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12A" w:rsidRDefault="00FD312A" w:rsidP="00FD312A">
      <w:pPr>
        <w:rPr>
          <w:rFonts w:ascii="Arial" w:hAnsi="Arial" w:cs="Arial"/>
          <w:sz w:val="24"/>
          <w:szCs w:val="24"/>
        </w:rPr>
      </w:pPr>
      <w:r>
        <w:rPr>
          <w:rFonts w:ascii="Arial" w:hAnsi="Arial" w:cs="Arial"/>
          <w:noProof/>
          <w:sz w:val="24"/>
          <w:szCs w:val="24"/>
          <w:lang w:eastAsia="en-GB"/>
        </w:rPr>
        <w:drawing>
          <wp:inline distT="0" distB="0" distL="0" distR="0">
            <wp:extent cx="1857375" cy="1352550"/>
            <wp:effectExtent l="0" t="0" r="9525" b="0"/>
            <wp:docPr id="1" name="Picture 1" descr="I:\PiccadillyPlace\PC Commissioning\Optometry and Pharmacy\Pharmacy\ToS\Enhanced Services\Logos\Think Pharm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ccadillyPlace\PC Commissioning\Optometry and Pharmacy\Pharmacy\ToS\Enhanced Services\Logos\Think Pharmac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352550"/>
                    </a:xfrm>
                    <a:prstGeom prst="rect">
                      <a:avLst/>
                    </a:prstGeom>
                    <a:noFill/>
                    <a:ln>
                      <a:noFill/>
                    </a:ln>
                  </pic:spPr>
                </pic:pic>
              </a:graphicData>
            </a:graphic>
          </wp:inline>
        </w:drawing>
      </w:r>
      <w:r>
        <w:rPr>
          <w:noProof/>
          <w:lang w:eastAsia="en-GB"/>
        </w:rPr>
        <w:drawing>
          <wp:anchor distT="0" distB="0" distL="114300" distR="114300" simplePos="0" relativeHeight="251659264" behindDoc="1" locked="0" layoutInCell="1" allowOverlap="1" wp14:anchorId="52945336" wp14:editId="1F492486">
            <wp:simplePos x="0" y="0"/>
            <wp:positionH relativeFrom="column">
              <wp:posOffset>4966970</wp:posOffset>
            </wp:positionH>
            <wp:positionV relativeFrom="paragraph">
              <wp:posOffset>-291465</wp:posOffset>
            </wp:positionV>
            <wp:extent cx="916940" cy="569595"/>
            <wp:effectExtent l="0" t="0" r="0" b="1905"/>
            <wp:wrapTight wrapText="bothSides">
              <wp:wrapPolygon edited="0">
                <wp:start x="0" y="0"/>
                <wp:lineTo x="0" y="20950"/>
                <wp:lineTo x="21091" y="20950"/>
                <wp:lineTo x="21091" y="0"/>
                <wp:lineTo x="0" y="0"/>
              </wp:wrapPolygon>
            </wp:wrapTight>
            <wp:docPr id="2" name="Picture 2"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HS England 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6940"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12A" w:rsidRPr="00FD312A" w:rsidRDefault="00FD312A" w:rsidP="00FD312A">
      <w:pPr>
        <w:tabs>
          <w:tab w:val="left" w:pos="2295"/>
        </w:tabs>
        <w:jc w:val="center"/>
        <w:rPr>
          <w:rFonts w:ascii="Arial" w:hAnsi="Arial" w:cs="Arial"/>
          <w:b/>
          <w:sz w:val="24"/>
          <w:szCs w:val="24"/>
        </w:rPr>
      </w:pPr>
      <w:r w:rsidRPr="00FD312A">
        <w:rPr>
          <w:rFonts w:ascii="Arial" w:hAnsi="Arial" w:cs="Arial"/>
          <w:b/>
          <w:sz w:val="24"/>
          <w:szCs w:val="24"/>
        </w:rPr>
        <w:t>Greater Manchester Minor Ailments Scheme- Treating Chicken Pox in otherwise healthy person</w:t>
      </w:r>
    </w:p>
    <w:p w:rsidR="00FD312A" w:rsidRPr="00FD312A" w:rsidRDefault="00FD312A" w:rsidP="00FD312A">
      <w:pPr>
        <w:tabs>
          <w:tab w:val="left" w:pos="2295"/>
        </w:tabs>
        <w:rPr>
          <w:rFonts w:ascii="Arial" w:hAnsi="Arial" w:cs="Arial"/>
          <w:b/>
          <w:bCs/>
          <w:sz w:val="24"/>
          <w:szCs w:val="24"/>
        </w:rPr>
      </w:pPr>
      <w:r w:rsidRPr="00FD312A">
        <w:rPr>
          <w:rFonts w:ascii="Arial" w:hAnsi="Arial" w:cs="Arial"/>
          <w:b/>
          <w:bCs/>
          <w:sz w:val="24"/>
          <w:szCs w:val="24"/>
        </w:rPr>
        <w:t>How should I symptomatically treat an otherwise healthy person with chickenpox?</w:t>
      </w:r>
    </w:p>
    <w:p w:rsidR="00FD312A" w:rsidRPr="00FD312A" w:rsidRDefault="00FD312A" w:rsidP="00FD312A">
      <w:pPr>
        <w:numPr>
          <w:ilvl w:val="0"/>
          <w:numId w:val="1"/>
        </w:numPr>
        <w:tabs>
          <w:tab w:val="left" w:pos="2295"/>
        </w:tabs>
        <w:rPr>
          <w:rFonts w:ascii="Arial" w:hAnsi="Arial" w:cs="Arial"/>
          <w:sz w:val="24"/>
          <w:szCs w:val="24"/>
        </w:rPr>
      </w:pPr>
      <w:r w:rsidRPr="00FD312A">
        <w:rPr>
          <w:rFonts w:ascii="Arial" w:hAnsi="Arial" w:cs="Arial"/>
          <w:sz w:val="24"/>
          <w:szCs w:val="24"/>
        </w:rPr>
        <w:t xml:space="preserve">Offer </w:t>
      </w:r>
      <w:proofErr w:type="spellStart"/>
      <w:r w:rsidRPr="00FD312A">
        <w:rPr>
          <w:rFonts w:ascii="Arial" w:hAnsi="Arial" w:cs="Arial"/>
          <w:sz w:val="24"/>
          <w:szCs w:val="24"/>
        </w:rPr>
        <w:t>parac</w:t>
      </w:r>
      <w:r>
        <w:rPr>
          <w:rFonts w:ascii="Arial" w:hAnsi="Arial" w:cs="Arial"/>
          <w:sz w:val="24"/>
          <w:szCs w:val="24"/>
        </w:rPr>
        <w:t>etamol</w:t>
      </w:r>
      <w:proofErr w:type="spellEnd"/>
      <w:r>
        <w:rPr>
          <w:rFonts w:ascii="Arial" w:hAnsi="Arial" w:cs="Arial"/>
          <w:sz w:val="24"/>
          <w:szCs w:val="24"/>
        </w:rPr>
        <w:t xml:space="preserve"> to relieve pain or fever.</w:t>
      </w:r>
    </w:p>
    <w:p w:rsidR="00FD312A" w:rsidRPr="00FD312A" w:rsidRDefault="00FD312A" w:rsidP="00FD312A">
      <w:pPr>
        <w:numPr>
          <w:ilvl w:val="1"/>
          <w:numId w:val="1"/>
        </w:numPr>
        <w:tabs>
          <w:tab w:val="left" w:pos="2295"/>
        </w:tabs>
        <w:rPr>
          <w:rFonts w:ascii="Arial" w:hAnsi="Arial" w:cs="Arial"/>
          <w:sz w:val="24"/>
          <w:szCs w:val="24"/>
        </w:rPr>
      </w:pPr>
      <w:r w:rsidRPr="00FD312A">
        <w:rPr>
          <w:rFonts w:ascii="Arial" w:hAnsi="Arial" w:cs="Arial"/>
          <w:sz w:val="24"/>
          <w:szCs w:val="24"/>
        </w:rPr>
        <w:t>The use of antipyretic agents should be considered in children with fever who appear distressed or unwell. Antipyretic agents should not routinely be used with the sole aim of reducing body temperature in children with fever who are otherwise well. The views and wishes of parents and carers should be taken into consideration.</w:t>
      </w:r>
    </w:p>
    <w:p w:rsidR="00FD312A" w:rsidRPr="00FD312A" w:rsidRDefault="00FD312A" w:rsidP="00FD312A">
      <w:pPr>
        <w:numPr>
          <w:ilvl w:val="0"/>
          <w:numId w:val="1"/>
        </w:numPr>
        <w:tabs>
          <w:tab w:val="left" w:pos="2295"/>
        </w:tabs>
        <w:rPr>
          <w:rFonts w:ascii="Arial" w:hAnsi="Arial" w:cs="Arial"/>
          <w:sz w:val="24"/>
          <w:szCs w:val="24"/>
        </w:rPr>
      </w:pPr>
      <w:r w:rsidRPr="00FD312A">
        <w:rPr>
          <w:rFonts w:ascii="Arial" w:hAnsi="Arial" w:cs="Arial"/>
          <w:sz w:val="24"/>
          <w:szCs w:val="24"/>
        </w:rPr>
        <w:t>Consider the use of topical ca</w:t>
      </w:r>
      <w:r>
        <w:rPr>
          <w:rFonts w:ascii="Arial" w:hAnsi="Arial" w:cs="Arial"/>
          <w:sz w:val="24"/>
          <w:szCs w:val="24"/>
        </w:rPr>
        <w:t>lamine lotion to alleviate itch- not available on the scheme but patients may wish to purchase</w:t>
      </w:r>
    </w:p>
    <w:p w:rsidR="00FD312A" w:rsidRPr="00FD312A" w:rsidRDefault="00FD312A" w:rsidP="00FD312A">
      <w:pPr>
        <w:numPr>
          <w:ilvl w:val="0"/>
          <w:numId w:val="1"/>
        </w:numPr>
        <w:tabs>
          <w:tab w:val="left" w:pos="2295"/>
        </w:tabs>
        <w:rPr>
          <w:rFonts w:ascii="Arial" w:hAnsi="Arial" w:cs="Arial"/>
          <w:sz w:val="24"/>
          <w:szCs w:val="24"/>
        </w:rPr>
      </w:pPr>
      <w:proofErr w:type="spellStart"/>
      <w:r w:rsidRPr="00FD312A">
        <w:rPr>
          <w:rFonts w:ascii="Arial" w:hAnsi="Arial" w:cs="Arial"/>
          <w:sz w:val="24"/>
          <w:szCs w:val="24"/>
        </w:rPr>
        <w:t>Chlorphenamine</w:t>
      </w:r>
      <w:proofErr w:type="spellEnd"/>
      <w:r w:rsidRPr="00FD312A">
        <w:rPr>
          <w:rFonts w:ascii="Arial" w:hAnsi="Arial" w:cs="Arial"/>
          <w:sz w:val="24"/>
          <w:szCs w:val="24"/>
        </w:rPr>
        <w:t xml:space="preserve"> may be useful for itch associated with chickenpox for those who are 1 year of age or older.</w:t>
      </w:r>
    </w:p>
    <w:p w:rsidR="00FD312A" w:rsidRPr="00FD312A" w:rsidRDefault="00FD312A" w:rsidP="00FD312A">
      <w:pPr>
        <w:tabs>
          <w:tab w:val="left" w:pos="2295"/>
        </w:tabs>
        <w:rPr>
          <w:rFonts w:ascii="Arial" w:hAnsi="Arial" w:cs="Arial"/>
          <w:b/>
          <w:sz w:val="24"/>
          <w:szCs w:val="24"/>
        </w:rPr>
      </w:pPr>
      <w:r w:rsidRPr="00FD312A">
        <w:rPr>
          <w:rFonts w:ascii="Arial" w:hAnsi="Arial" w:cs="Arial"/>
          <w:b/>
          <w:sz w:val="24"/>
          <w:szCs w:val="24"/>
        </w:rPr>
        <w:t>What advice should I give to someone with chickenpox?</w:t>
      </w:r>
    </w:p>
    <w:p w:rsidR="00FD312A" w:rsidRPr="00FD312A" w:rsidRDefault="00FD312A" w:rsidP="00FD312A">
      <w:pPr>
        <w:pStyle w:val="ListParagraph"/>
        <w:numPr>
          <w:ilvl w:val="0"/>
          <w:numId w:val="2"/>
        </w:numPr>
        <w:tabs>
          <w:tab w:val="left" w:pos="2295"/>
        </w:tabs>
        <w:rPr>
          <w:rFonts w:ascii="Arial" w:hAnsi="Arial" w:cs="Arial"/>
          <w:sz w:val="24"/>
          <w:szCs w:val="24"/>
        </w:rPr>
      </w:pPr>
      <w:r w:rsidRPr="00FD312A">
        <w:rPr>
          <w:rFonts w:ascii="Arial" w:hAnsi="Arial" w:cs="Arial"/>
          <w:sz w:val="24"/>
          <w:szCs w:val="24"/>
        </w:rPr>
        <w:t xml:space="preserve">Advise the following simple measures to help alleviate symptoms: </w:t>
      </w:r>
    </w:p>
    <w:p w:rsidR="00FD312A" w:rsidRPr="00FD312A" w:rsidRDefault="00FD312A" w:rsidP="00FD312A">
      <w:pPr>
        <w:pStyle w:val="ListParagraph"/>
        <w:numPr>
          <w:ilvl w:val="1"/>
          <w:numId w:val="2"/>
        </w:numPr>
        <w:tabs>
          <w:tab w:val="left" w:pos="2295"/>
        </w:tabs>
        <w:rPr>
          <w:rFonts w:ascii="Arial" w:hAnsi="Arial" w:cs="Arial"/>
          <w:sz w:val="24"/>
          <w:szCs w:val="24"/>
        </w:rPr>
      </w:pPr>
      <w:r w:rsidRPr="00FD312A">
        <w:rPr>
          <w:rFonts w:ascii="Arial" w:hAnsi="Arial" w:cs="Arial"/>
          <w:sz w:val="24"/>
          <w:szCs w:val="24"/>
        </w:rPr>
        <w:t>Encourage adequate fluid intake to avoid dehydration.</w:t>
      </w:r>
    </w:p>
    <w:p w:rsidR="00FD312A" w:rsidRPr="00FD312A" w:rsidRDefault="00FD312A" w:rsidP="00FD312A">
      <w:pPr>
        <w:pStyle w:val="ListParagraph"/>
        <w:numPr>
          <w:ilvl w:val="1"/>
          <w:numId w:val="2"/>
        </w:numPr>
        <w:tabs>
          <w:tab w:val="left" w:pos="2295"/>
        </w:tabs>
        <w:rPr>
          <w:rFonts w:ascii="Arial" w:hAnsi="Arial" w:cs="Arial"/>
          <w:sz w:val="24"/>
          <w:szCs w:val="24"/>
        </w:rPr>
      </w:pPr>
      <w:r w:rsidRPr="00FD312A">
        <w:rPr>
          <w:rFonts w:ascii="Arial" w:hAnsi="Arial" w:cs="Arial"/>
          <w:sz w:val="24"/>
          <w:szCs w:val="24"/>
        </w:rPr>
        <w:t>Dress appropriately to avoid overheating or shivering.</w:t>
      </w:r>
    </w:p>
    <w:p w:rsidR="00FD312A" w:rsidRPr="00FD312A" w:rsidRDefault="00FD312A" w:rsidP="00FD312A">
      <w:pPr>
        <w:pStyle w:val="ListParagraph"/>
        <w:numPr>
          <w:ilvl w:val="1"/>
          <w:numId w:val="2"/>
        </w:numPr>
        <w:tabs>
          <w:tab w:val="left" w:pos="2295"/>
        </w:tabs>
        <w:rPr>
          <w:rFonts w:ascii="Arial" w:hAnsi="Arial" w:cs="Arial"/>
          <w:sz w:val="24"/>
          <w:szCs w:val="24"/>
        </w:rPr>
      </w:pPr>
      <w:r w:rsidRPr="00FD312A">
        <w:rPr>
          <w:rFonts w:ascii="Arial" w:hAnsi="Arial" w:cs="Arial"/>
          <w:sz w:val="24"/>
          <w:szCs w:val="24"/>
        </w:rPr>
        <w:t>Wear smooth, cotton fabrics.</w:t>
      </w:r>
    </w:p>
    <w:p w:rsidR="00FD312A" w:rsidRPr="00FD312A" w:rsidRDefault="00FD312A" w:rsidP="00FD312A">
      <w:pPr>
        <w:pStyle w:val="ListParagraph"/>
        <w:numPr>
          <w:ilvl w:val="1"/>
          <w:numId w:val="2"/>
        </w:numPr>
        <w:tabs>
          <w:tab w:val="left" w:pos="2295"/>
        </w:tabs>
        <w:rPr>
          <w:rFonts w:ascii="Arial" w:hAnsi="Arial" w:cs="Arial"/>
          <w:sz w:val="24"/>
          <w:szCs w:val="24"/>
        </w:rPr>
      </w:pPr>
      <w:r w:rsidRPr="00FD312A">
        <w:rPr>
          <w:rFonts w:ascii="Arial" w:hAnsi="Arial" w:cs="Arial"/>
          <w:sz w:val="24"/>
          <w:szCs w:val="24"/>
        </w:rPr>
        <w:t>Keep nails short to minimize damage from scratching.</w:t>
      </w:r>
    </w:p>
    <w:p w:rsidR="00FD312A" w:rsidRPr="00FD312A" w:rsidRDefault="00FD312A" w:rsidP="00FD312A">
      <w:pPr>
        <w:pStyle w:val="ListParagraph"/>
        <w:numPr>
          <w:ilvl w:val="0"/>
          <w:numId w:val="2"/>
        </w:numPr>
        <w:tabs>
          <w:tab w:val="left" w:pos="2295"/>
        </w:tabs>
        <w:rPr>
          <w:rFonts w:ascii="Arial" w:hAnsi="Arial" w:cs="Arial"/>
          <w:sz w:val="24"/>
          <w:szCs w:val="24"/>
        </w:rPr>
      </w:pPr>
      <w:r w:rsidRPr="00FD312A">
        <w:rPr>
          <w:rFonts w:ascii="Arial" w:hAnsi="Arial" w:cs="Arial"/>
          <w:sz w:val="24"/>
          <w:szCs w:val="24"/>
        </w:rPr>
        <w:t>Advise that the most infectious period is 1–2 days before the rash appears, but infectivity continues until all the lesions have crusted over (commonly about 5–6 days after the onset of illness):</w:t>
      </w:r>
    </w:p>
    <w:p w:rsidR="00FD312A" w:rsidRPr="00FD312A" w:rsidRDefault="00FD312A" w:rsidP="00FD312A">
      <w:pPr>
        <w:pStyle w:val="ListParagraph"/>
        <w:numPr>
          <w:ilvl w:val="1"/>
          <w:numId w:val="2"/>
        </w:numPr>
        <w:tabs>
          <w:tab w:val="left" w:pos="2295"/>
        </w:tabs>
        <w:rPr>
          <w:rFonts w:ascii="Arial" w:hAnsi="Arial" w:cs="Arial"/>
          <w:sz w:val="24"/>
          <w:szCs w:val="24"/>
        </w:rPr>
      </w:pPr>
      <w:r w:rsidRPr="00FD312A">
        <w:rPr>
          <w:rFonts w:ascii="Arial" w:hAnsi="Arial" w:cs="Arial"/>
          <w:sz w:val="24"/>
          <w:szCs w:val="24"/>
        </w:rPr>
        <w:t>During this time, advise a person with chickenpox to avoid contact with:</w:t>
      </w:r>
    </w:p>
    <w:p w:rsidR="00FD312A" w:rsidRPr="00FD312A" w:rsidRDefault="00FD312A" w:rsidP="00FD312A">
      <w:pPr>
        <w:pStyle w:val="ListParagraph"/>
        <w:numPr>
          <w:ilvl w:val="2"/>
          <w:numId w:val="2"/>
        </w:numPr>
        <w:tabs>
          <w:tab w:val="left" w:pos="2295"/>
        </w:tabs>
        <w:rPr>
          <w:rFonts w:ascii="Arial" w:hAnsi="Arial" w:cs="Arial"/>
          <w:sz w:val="24"/>
          <w:szCs w:val="24"/>
        </w:rPr>
      </w:pPr>
      <w:r w:rsidRPr="00FD312A">
        <w:rPr>
          <w:rFonts w:ascii="Arial" w:hAnsi="Arial" w:cs="Arial"/>
          <w:sz w:val="24"/>
          <w:szCs w:val="24"/>
        </w:rPr>
        <w:t>People who are immunocompromised (for example those receiving cancer treatment or high doses of oral steroids, or those with conditions that reduce immunity).</w:t>
      </w:r>
    </w:p>
    <w:p w:rsidR="00FD312A" w:rsidRPr="00FD312A" w:rsidRDefault="00FD312A" w:rsidP="00FD312A">
      <w:pPr>
        <w:pStyle w:val="ListParagraph"/>
        <w:numPr>
          <w:ilvl w:val="2"/>
          <w:numId w:val="2"/>
        </w:numPr>
        <w:tabs>
          <w:tab w:val="left" w:pos="2295"/>
        </w:tabs>
        <w:rPr>
          <w:rFonts w:ascii="Arial" w:hAnsi="Arial" w:cs="Arial"/>
          <w:sz w:val="24"/>
          <w:szCs w:val="24"/>
        </w:rPr>
      </w:pPr>
      <w:r w:rsidRPr="00FD312A">
        <w:rPr>
          <w:rFonts w:ascii="Arial" w:hAnsi="Arial" w:cs="Arial"/>
          <w:sz w:val="24"/>
          <w:szCs w:val="24"/>
        </w:rPr>
        <w:t>Pregnant women.</w:t>
      </w:r>
    </w:p>
    <w:p w:rsidR="00FD312A" w:rsidRPr="00FD312A" w:rsidRDefault="00FD312A" w:rsidP="00FD312A">
      <w:pPr>
        <w:pStyle w:val="ListParagraph"/>
        <w:numPr>
          <w:ilvl w:val="2"/>
          <w:numId w:val="2"/>
        </w:numPr>
        <w:tabs>
          <w:tab w:val="left" w:pos="2295"/>
        </w:tabs>
        <w:rPr>
          <w:rFonts w:ascii="Arial" w:hAnsi="Arial" w:cs="Arial"/>
          <w:sz w:val="24"/>
          <w:szCs w:val="24"/>
        </w:rPr>
      </w:pPr>
      <w:r w:rsidRPr="00FD312A">
        <w:rPr>
          <w:rFonts w:ascii="Arial" w:hAnsi="Arial" w:cs="Arial"/>
          <w:sz w:val="24"/>
          <w:szCs w:val="24"/>
        </w:rPr>
        <w:t>Infants aged 4 weeks or less.</w:t>
      </w:r>
    </w:p>
    <w:p w:rsidR="00FD312A" w:rsidRPr="00FD312A" w:rsidRDefault="00FD312A" w:rsidP="00FD312A">
      <w:pPr>
        <w:pStyle w:val="ListParagraph"/>
        <w:numPr>
          <w:ilvl w:val="2"/>
          <w:numId w:val="2"/>
        </w:numPr>
        <w:tabs>
          <w:tab w:val="left" w:pos="2295"/>
        </w:tabs>
        <w:rPr>
          <w:rFonts w:ascii="Arial" w:hAnsi="Arial" w:cs="Arial"/>
          <w:sz w:val="24"/>
          <w:szCs w:val="24"/>
        </w:rPr>
      </w:pPr>
      <w:r w:rsidRPr="00FD312A">
        <w:rPr>
          <w:rFonts w:ascii="Arial" w:hAnsi="Arial" w:cs="Arial"/>
          <w:sz w:val="24"/>
          <w:szCs w:val="24"/>
        </w:rPr>
        <w:t>Children with chickenpox should be kept away from school or nursery for 5 days from the onset of the rash.</w:t>
      </w:r>
      <w:bookmarkStart w:id="0" w:name="_GoBack"/>
      <w:bookmarkEnd w:id="0"/>
    </w:p>
    <w:p w:rsidR="00FD312A" w:rsidRPr="00FD312A" w:rsidRDefault="00FD312A" w:rsidP="00FD312A">
      <w:pPr>
        <w:pStyle w:val="ListParagraph"/>
        <w:numPr>
          <w:ilvl w:val="0"/>
          <w:numId w:val="3"/>
        </w:numPr>
        <w:tabs>
          <w:tab w:val="left" w:pos="2295"/>
        </w:tabs>
        <w:rPr>
          <w:rFonts w:ascii="Arial" w:hAnsi="Arial" w:cs="Arial"/>
          <w:sz w:val="24"/>
          <w:szCs w:val="24"/>
        </w:rPr>
      </w:pPr>
      <w:r w:rsidRPr="00FD312A">
        <w:rPr>
          <w:rFonts w:ascii="Arial" w:hAnsi="Arial" w:cs="Arial"/>
          <w:sz w:val="24"/>
          <w:szCs w:val="24"/>
        </w:rPr>
        <w:lastRenderedPageBreak/>
        <w:t>Inform the person to seek urgent medical advice if their condition deteriorates or they develop complications. Parents of young children with chickenpox should be particularly aware of:</w:t>
      </w:r>
    </w:p>
    <w:p w:rsidR="00FD312A" w:rsidRPr="00FD312A" w:rsidRDefault="00FD312A" w:rsidP="00FD312A">
      <w:pPr>
        <w:pStyle w:val="ListParagraph"/>
        <w:numPr>
          <w:ilvl w:val="1"/>
          <w:numId w:val="3"/>
        </w:numPr>
        <w:tabs>
          <w:tab w:val="left" w:pos="2295"/>
        </w:tabs>
        <w:rPr>
          <w:rFonts w:ascii="Arial" w:hAnsi="Arial" w:cs="Arial"/>
          <w:sz w:val="24"/>
          <w:szCs w:val="24"/>
        </w:rPr>
      </w:pPr>
      <w:r w:rsidRPr="00FD312A">
        <w:rPr>
          <w:rFonts w:ascii="Arial" w:hAnsi="Arial" w:cs="Arial"/>
          <w:sz w:val="24"/>
          <w:szCs w:val="24"/>
        </w:rPr>
        <w:t>Bacterial superinfection — manifesting as sudden high grade pyrexia (often after initial improvement), erythema and tenderness surrounding the original chickenpox lesions.</w:t>
      </w:r>
    </w:p>
    <w:p w:rsidR="00FD312A" w:rsidRDefault="00FD312A" w:rsidP="00FD312A">
      <w:pPr>
        <w:pStyle w:val="ListParagraph"/>
        <w:numPr>
          <w:ilvl w:val="1"/>
          <w:numId w:val="3"/>
        </w:numPr>
        <w:tabs>
          <w:tab w:val="left" w:pos="2295"/>
        </w:tabs>
        <w:rPr>
          <w:rFonts w:ascii="Arial" w:hAnsi="Arial" w:cs="Arial"/>
          <w:sz w:val="24"/>
          <w:szCs w:val="24"/>
        </w:rPr>
      </w:pPr>
      <w:r w:rsidRPr="00FD312A">
        <w:rPr>
          <w:rFonts w:ascii="Arial" w:hAnsi="Arial" w:cs="Arial"/>
          <w:sz w:val="24"/>
          <w:szCs w:val="24"/>
        </w:rPr>
        <w:t>Dehydration — encourage and monitor fluid intake and seek medical attention if signs of dehydration develop (for example reduced urine output, lethargy, cold peripheries, reduced skin turgor).</w:t>
      </w:r>
    </w:p>
    <w:p w:rsidR="00FD312A" w:rsidRPr="00FD312A" w:rsidRDefault="00FD312A" w:rsidP="00FD312A">
      <w:pPr>
        <w:tabs>
          <w:tab w:val="left" w:pos="2295"/>
        </w:tabs>
        <w:rPr>
          <w:rFonts w:ascii="Arial" w:hAnsi="Arial" w:cs="Arial"/>
          <w:sz w:val="24"/>
          <w:szCs w:val="24"/>
        </w:rPr>
      </w:pPr>
      <w:r>
        <w:rPr>
          <w:rFonts w:ascii="Arial" w:hAnsi="Arial" w:cs="Arial"/>
          <w:sz w:val="24"/>
          <w:szCs w:val="24"/>
        </w:rPr>
        <w:t xml:space="preserve">Full guidance is available from </w:t>
      </w:r>
      <w:hyperlink r:id="rId10" w:history="1">
        <w:r w:rsidRPr="00DC38BC">
          <w:rPr>
            <w:rStyle w:val="Hyperlink"/>
            <w:rFonts w:ascii="Arial" w:hAnsi="Arial" w:cs="Arial"/>
            <w:sz w:val="24"/>
            <w:szCs w:val="24"/>
          </w:rPr>
          <w:t>http://cks.nice.org.uk/chickenpox#!topicsummary</w:t>
        </w:r>
      </w:hyperlink>
      <w:r>
        <w:rPr>
          <w:rFonts w:ascii="Arial" w:hAnsi="Arial" w:cs="Arial"/>
          <w:sz w:val="24"/>
          <w:szCs w:val="24"/>
        </w:rPr>
        <w:t xml:space="preserve">  </w:t>
      </w:r>
    </w:p>
    <w:sectPr w:rsidR="00FD312A" w:rsidRPr="00FD312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12A" w:rsidRDefault="00FD312A" w:rsidP="00FD312A">
      <w:pPr>
        <w:spacing w:after="0" w:line="240" w:lineRule="auto"/>
      </w:pPr>
      <w:r>
        <w:separator/>
      </w:r>
    </w:p>
  </w:endnote>
  <w:endnote w:type="continuationSeparator" w:id="0">
    <w:p w:rsidR="00FD312A" w:rsidRDefault="00FD312A" w:rsidP="00FD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2A" w:rsidRDefault="003273D6">
    <w:pPr>
      <w:pStyle w:val="Footer"/>
    </w:pPr>
    <w:r>
      <w:t>Prepared April 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12A" w:rsidRDefault="00FD312A" w:rsidP="00FD312A">
      <w:pPr>
        <w:spacing w:after="0" w:line="240" w:lineRule="auto"/>
      </w:pPr>
      <w:r>
        <w:separator/>
      </w:r>
    </w:p>
  </w:footnote>
  <w:footnote w:type="continuationSeparator" w:id="0">
    <w:p w:rsidR="00FD312A" w:rsidRDefault="00FD312A" w:rsidP="00FD3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A748C"/>
    <w:multiLevelType w:val="hybridMultilevel"/>
    <w:tmpl w:val="EAD20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2A2A9C"/>
    <w:multiLevelType w:val="multilevel"/>
    <w:tmpl w:val="DEE0F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B54903"/>
    <w:multiLevelType w:val="hybridMultilevel"/>
    <w:tmpl w:val="4E686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2A"/>
    <w:rsid w:val="003273D6"/>
    <w:rsid w:val="007C2A9B"/>
    <w:rsid w:val="00FD3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12A"/>
    <w:rPr>
      <w:rFonts w:ascii="Tahoma" w:hAnsi="Tahoma" w:cs="Tahoma"/>
      <w:sz w:val="16"/>
      <w:szCs w:val="16"/>
    </w:rPr>
  </w:style>
  <w:style w:type="character" w:styleId="Hyperlink">
    <w:name w:val="Hyperlink"/>
    <w:basedOn w:val="DefaultParagraphFont"/>
    <w:uiPriority w:val="99"/>
    <w:unhideWhenUsed/>
    <w:rsid w:val="00FD312A"/>
    <w:rPr>
      <w:color w:val="0000FF" w:themeColor="hyperlink"/>
      <w:u w:val="single"/>
    </w:rPr>
  </w:style>
  <w:style w:type="paragraph" w:styleId="ListParagraph">
    <w:name w:val="List Paragraph"/>
    <w:basedOn w:val="Normal"/>
    <w:uiPriority w:val="34"/>
    <w:qFormat/>
    <w:rsid w:val="00FD312A"/>
    <w:pPr>
      <w:ind w:left="720"/>
      <w:contextualSpacing/>
    </w:pPr>
  </w:style>
  <w:style w:type="paragraph" w:styleId="Header">
    <w:name w:val="header"/>
    <w:basedOn w:val="Normal"/>
    <w:link w:val="HeaderChar"/>
    <w:uiPriority w:val="99"/>
    <w:unhideWhenUsed/>
    <w:rsid w:val="00FD3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12A"/>
  </w:style>
  <w:style w:type="paragraph" w:styleId="Footer">
    <w:name w:val="footer"/>
    <w:basedOn w:val="Normal"/>
    <w:link w:val="FooterChar"/>
    <w:uiPriority w:val="99"/>
    <w:unhideWhenUsed/>
    <w:rsid w:val="00FD3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12A"/>
    <w:rPr>
      <w:rFonts w:ascii="Tahoma" w:hAnsi="Tahoma" w:cs="Tahoma"/>
      <w:sz w:val="16"/>
      <w:szCs w:val="16"/>
    </w:rPr>
  </w:style>
  <w:style w:type="character" w:styleId="Hyperlink">
    <w:name w:val="Hyperlink"/>
    <w:basedOn w:val="DefaultParagraphFont"/>
    <w:uiPriority w:val="99"/>
    <w:unhideWhenUsed/>
    <w:rsid w:val="00FD312A"/>
    <w:rPr>
      <w:color w:val="0000FF" w:themeColor="hyperlink"/>
      <w:u w:val="single"/>
    </w:rPr>
  </w:style>
  <w:style w:type="paragraph" w:styleId="ListParagraph">
    <w:name w:val="List Paragraph"/>
    <w:basedOn w:val="Normal"/>
    <w:uiPriority w:val="34"/>
    <w:qFormat/>
    <w:rsid w:val="00FD312A"/>
    <w:pPr>
      <w:ind w:left="720"/>
      <w:contextualSpacing/>
    </w:pPr>
  </w:style>
  <w:style w:type="paragraph" w:styleId="Header">
    <w:name w:val="header"/>
    <w:basedOn w:val="Normal"/>
    <w:link w:val="HeaderChar"/>
    <w:uiPriority w:val="99"/>
    <w:unhideWhenUsed/>
    <w:rsid w:val="00FD3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12A"/>
  </w:style>
  <w:style w:type="paragraph" w:styleId="Footer">
    <w:name w:val="footer"/>
    <w:basedOn w:val="Normal"/>
    <w:link w:val="FooterChar"/>
    <w:uiPriority w:val="99"/>
    <w:unhideWhenUsed/>
    <w:rsid w:val="00FD3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830221">
      <w:bodyDiv w:val="1"/>
      <w:marLeft w:val="0"/>
      <w:marRight w:val="0"/>
      <w:marTop w:val="0"/>
      <w:marBottom w:val="0"/>
      <w:divBdr>
        <w:top w:val="none" w:sz="0" w:space="0" w:color="auto"/>
        <w:left w:val="none" w:sz="0" w:space="0" w:color="auto"/>
        <w:bottom w:val="none" w:sz="0" w:space="0" w:color="auto"/>
        <w:right w:val="none" w:sz="0" w:space="0" w:color="auto"/>
      </w:divBdr>
      <w:divsChild>
        <w:div w:id="400953049">
          <w:marLeft w:val="0"/>
          <w:marRight w:val="0"/>
          <w:marTop w:val="0"/>
          <w:marBottom w:val="0"/>
          <w:divBdr>
            <w:top w:val="none" w:sz="0" w:space="0" w:color="auto"/>
            <w:left w:val="none" w:sz="0" w:space="0" w:color="auto"/>
            <w:bottom w:val="none" w:sz="0" w:space="0" w:color="auto"/>
            <w:right w:val="none" w:sz="0" w:space="0" w:color="auto"/>
          </w:divBdr>
          <w:divsChild>
            <w:div w:id="1682538325">
              <w:marLeft w:val="0"/>
              <w:marRight w:val="0"/>
              <w:marTop w:val="0"/>
              <w:marBottom w:val="0"/>
              <w:divBdr>
                <w:top w:val="none" w:sz="0" w:space="0" w:color="auto"/>
                <w:left w:val="none" w:sz="0" w:space="0" w:color="auto"/>
                <w:bottom w:val="none" w:sz="0" w:space="0" w:color="auto"/>
                <w:right w:val="none" w:sz="0" w:space="0" w:color="auto"/>
              </w:divBdr>
              <w:divsChild>
                <w:div w:id="18923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ks.nice.org.uk/chickenpox#!topicsummary"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Lepiorz</dc:creator>
  <cp:lastModifiedBy>Amy Lepiorz</cp:lastModifiedBy>
  <cp:revision>1</cp:revision>
  <dcterms:created xsi:type="dcterms:W3CDTF">2015-04-16T09:44:00Z</dcterms:created>
  <dcterms:modified xsi:type="dcterms:W3CDTF">2015-04-16T09:55:00Z</dcterms:modified>
</cp:coreProperties>
</file>