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C5C01" w14:textId="77777777" w:rsidR="008D3350" w:rsidRDefault="008D3350" w:rsidP="00344CEE">
      <w:pPr>
        <w:spacing w:after="100" w:afterAutospacing="1"/>
        <w:jc w:val="right"/>
        <w:rPr>
          <w:rFonts w:eastAsia="Calibri" w:cs="Arial"/>
          <w:b/>
          <w:sz w:val="22"/>
          <w:szCs w:val="22"/>
          <w:u w:val="single"/>
        </w:rPr>
      </w:pPr>
    </w:p>
    <w:p w14:paraId="16D25EDE" w14:textId="77777777" w:rsidR="008D3350" w:rsidRDefault="008D3350" w:rsidP="008D3350">
      <w:pPr>
        <w:spacing w:after="100" w:afterAutospacing="1"/>
        <w:jc w:val="right"/>
        <w:rPr>
          <w:rFonts w:eastAsia="Calibri" w:cs="Arial"/>
          <w:b/>
          <w:color w:val="FF0000"/>
          <w:sz w:val="22"/>
          <w:szCs w:val="22"/>
        </w:rPr>
      </w:pPr>
    </w:p>
    <w:p w14:paraId="1F8E2F96" w14:textId="77777777" w:rsidR="008D3350" w:rsidRDefault="008D3350" w:rsidP="008D3350">
      <w:pPr>
        <w:shd w:val="clear" w:color="auto" w:fill="FFFFFF" w:themeFill="background1"/>
        <w:rPr>
          <w:rFonts w:cs="Arial"/>
          <w:sz w:val="22"/>
          <w:szCs w:val="22"/>
        </w:rPr>
      </w:pPr>
    </w:p>
    <w:p w14:paraId="2CC4452A" w14:textId="77777777" w:rsidR="008D3350" w:rsidRPr="00E271E0" w:rsidRDefault="008D3350" w:rsidP="008D3350">
      <w:pPr>
        <w:shd w:val="clear" w:color="auto" w:fill="FFFFFF" w:themeFill="background1"/>
        <w:rPr>
          <w:rFonts w:cs="Arial"/>
          <w:sz w:val="22"/>
          <w:szCs w:val="22"/>
        </w:rPr>
      </w:pPr>
    </w:p>
    <w:p w14:paraId="009E3487" w14:textId="77777777" w:rsidR="008D3350" w:rsidRPr="00E271E0" w:rsidRDefault="008D3350" w:rsidP="008D3350">
      <w:pPr>
        <w:shd w:val="clear" w:color="auto" w:fill="FFFFFF" w:themeFill="background1"/>
        <w:rPr>
          <w:rFonts w:cs="Arial"/>
          <w:sz w:val="22"/>
          <w:szCs w:val="22"/>
        </w:rPr>
      </w:pPr>
    </w:p>
    <w:p w14:paraId="5051D178" w14:textId="77777777" w:rsidR="008D3350" w:rsidRPr="00E271E0" w:rsidRDefault="008D3350" w:rsidP="008D3350">
      <w:pPr>
        <w:shd w:val="clear" w:color="auto" w:fill="FFFFFF" w:themeFill="background1"/>
        <w:rPr>
          <w:rFonts w:cs="Arial"/>
          <w:sz w:val="22"/>
          <w:szCs w:val="22"/>
        </w:rPr>
      </w:pPr>
    </w:p>
    <w:p w14:paraId="6DDDCBCC" w14:textId="77777777" w:rsidR="008D3350" w:rsidRPr="00E271E0" w:rsidRDefault="008D3350" w:rsidP="008D3350">
      <w:pPr>
        <w:shd w:val="clear" w:color="auto" w:fill="FFFFFF" w:themeFill="background1"/>
        <w:rPr>
          <w:rFonts w:cs="Arial"/>
          <w:sz w:val="22"/>
          <w:szCs w:val="22"/>
        </w:rPr>
      </w:pPr>
    </w:p>
    <w:p w14:paraId="70E0494B" w14:textId="77777777" w:rsidR="008D3350" w:rsidRPr="00E271E0" w:rsidRDefault="008D3350" w:rsidP="008D3350">
      <w:pPr>
        <w:shd w:val="clear" w:color="auto" w:fill="FFFFFF" w:themeFill="background1"/>
        <w:rPr>
          <w:rFonts w:cs="Arial"/>
          <w:sz w:val="22"/>
          <w:szCs w:val="22"/>
        </w:rPr>
      </w:pPr>
    </w:p>
    <w:p w14:paraId="6768A992" w14:textId="77777777" w:rsidR="008D3350" w:rsidRPr="00E271E0" w:rsidRDefault="008D3350" w:rsidP="008D3350">
      <w:pPr>
        <w:rPr>
          <w:rFonts w:cs="Arial"/>
          <w:sz w:val="22"/>
          <w:szCs w:val="22"/>
        </w:rPr>
      </w:pPr>
    </w:p>
    <w:p w14:paraId="353E3276" w14:textId="77777777" w:rsidR="008D3350" w:rsidRPr="00E271E0" w:rsidRDefault="008D3350" w:rsidP="008D3350">
      <w:pPr>
        <w:jc w:val="center"/>
        <w:rPr>
          <w:rFonts w:cs="Arial"/>
          <w:b/>
          <w:sz w:val="22"/>
          <w:szCs w:val="22"/>
        </w:rPr>
      </w:pPr>
    </w:p>
    <w:p w14:paraId="2E22AC57" w14:textId="77777777" w:rsidR="008D3350" w:rsidRDefault="008D3350" w:rsidP="008D3350">
      <w:pPr>
        <w:pStyle w:val="Default"/>
        <w:jc w:val="center"/>
        <w:rPr>
          <w:b/>
          <w:bCs/>
          <w:sz w:val="22"/>
          <w:szCs w:val="22"/>
        </w:rPr>
      </w:pPr>
    </w:p>
    <w:p w14:paraId="033A466C" w14:textId="77777777" w:rsidR="008D3350" w:rsidRPr="00E271E0" w:rsidRDefault="008D3350" w:rsidP="008D3350">
      <w:pPr>
        <w:pStyle w:val="Default"/>
        <w:jc w:val="center"/>
        <w:rPr>
          <w:b/>
          <w:bCs/>
          <w:sz w:val="22"/>
          <w:szCs w:val="22"/>
        </w:rPr>
      </w:pPr>
    </w:p>
    <w:p w14:paraId="6DAC5547" w14:textId="77777777" w:rsidR="008D3350" w:rsidRPr="00387DF9" w:rsidRDefault="008D3350" w:rsidP="00387DF9">
      <w:pPr>
        <w:pStyle w:val="Heading1"/>
      </w:pPr>
      <w:r w:rsidRPr="00387DF9">
        <w:t xml:space="preserve">Locally Commissioned Service for </w:t>
      </w:r>
    </w:p>
    <w:p w14:paraId="07507FE8" w14:textId="77777777" w:rsidR="008D3350" w:rsidRPr="00387DF9" w:rsidRDefault="008D3350" w:rsidP="008D3350">
      <w:pPr>
        <w:jc w:val="center"/>
        <w:rPr>
          <w:rFonts w:cs="Arial"/>
          <w:b/>
          <w:sz w:val="28"/>
          <w:szCs w:val="28"/>
        </w:rPr>
      </w:pPr>
    </w:p>
    <w:p w14:paraId="36479C1B" w14:textId="77777777" w:rsidR="008D3350" w:rsidRPr="00387DF9" w:rsidRDefault="008D3350" w:rsidP="008D3350">
      <w:pPr>
        <w:jc w:val="center"/>
        <w:rPr>
          <w:rFonts w:cs="Arial"/>
          <w:b/>
          <w:sz w:val="28"/>
          <w:szCs w:val="28"/>
        </w:rPr>
      </w:pPr>
    </w:p>
    <w:p w14:paraId="743C93D1" w14:textId="77777777" w:rsidR="008D3350" w:rsidRDefault="008D3350" w:rsidP="008D3350">
      <w:pPr>
        <w:jc w:val="center"/>
        <w:rPr>
          <w:b/>
          <w:bCs/>
          <w:sz w:val="28"/>
          <w:szCs w:val="28"/>
        </w:rPr>
      </w:pPr>
      <w:r w:rsidRPr="00387DF9">
        <w:rPr>
          <w:b/>
          <w:bCs/>
          <w:sz w:val="28"/>
          <w:szCs w:val="28"/>
        </w:rPr>
        <w:t>EMERGENCY HORMONAL CONTRACEPTION (EHC)</w:t>
      </w:r>
    </w:p>
    <w:p w14:paraId="52FFBB3A" w14:textId="77777777" w:rsidR="0001382A" w:rsidRDefault="0001382A" w:rsidP="008D3350">
      <w:pPr>
        <w:jc w:val="center"/>
        <w:rPr>
          <w:b/>
          <w:bCs/>
          <w:sz w:val="28"/>
          <w:szCs w:val="28"/>
        </w:rPr>
      </w:pPr>
    </w:p>
    <w:p w14:paraId="37BE751D" w14:textId="77777777" w:rsidR="0001382A" w:rsidRDefault="0001227F" w:rsidP="008D3350">
      <w:pPr>
        <w:jc w:val="center"/>
        <w:rPr>
          <w:b/>
          <w:bCs/>
          <w:sz w:val="28"/>
          <w:szCs w:val="28"/>
        </w:rPr>
      </w:pPr>
      <w:r>
        <w:rPr>
          <w:b/>
          <w:bCs/>
          <w:sz w:val="28"/>
          <w:szCs w:val="28"/>
        </w:rPr>
        <w:t>With</w:t>
      </w:r>
      <w:r w:rsidR="0001382A">
        <w:rPr>
          <w:b/>
          <w:bCs/>
          <w:sz w:val="28"/>
          <w:szCs w:val="28"/>
        </w:rPr>
        <w:t xml:space="preserve"> screening for </w:t>
      </w:r>
      <w:r w:rsidR="0001382A" w:rsidRPr="0001227F">
        <w:rPr>
          <w:bCs/>
          <w:sz w:val="28"/>
          <w:szCs w:val="28"/>
        </w:rPr>
        <w:t xml:space="preserve">Chlamydia </w:t>
      </w:r>
    </w:p>
    <w:p w14:paraId="209FB998" w14:textId="77777777" w:rsidR="004F3D12" w:rsidRDefault="004F3D12" w:rsidP="008D3350">
      <w:pPr>
        <w:jc w:val="center"/>
        <w:rPr>
          <w:bCs/>
          <w:i/>
          <w:szCs w:val="24"/>
        </w:rPr>
      </w:pPr>
    </w:p>
    <w:p w14:paraId="2A9FD0D0" w14:textId="77777777" w:rsidR="008D3350" w:rsidRPr="00E271E0" w:rsidRDefault="008D3350" w:rsidP="008D3350">
      <w:pPr>
        <w:rPr>
          <w:rFonts w:cs="Arial"/>
          <w:sz w:val="22"/>
          <w:szCs w:val="22"/>
        </w:rPr>
      </w:pPr>
    </w:p>
    <w:tbl>
      <w:tblPr>
        <w:tblW w:w="836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747"/>
      </w:tblGrid>
      <w:tr w:rsidR="008D3350" w:rsidRPr="00E15A4E" w14:paraId="2C0DD8B9" w14:textId="77777777" w:rsidTr="00ED3546">
        <w:trPr>
          <w:trHeight w:val="1134"/>
        </w:trPr>
        <w:tc>
          <w:tcPr>
            <w:tcW w:w="2620" w:type="dxa"/>
            <w:shd w:val="clear" w:color="auto" w:fill="FFFFFF" w:themeFill="background1"/>
            <w:vAlign w:val="center"/>
          </w:tcPr>
          <w:p w14:paraId="501A982C" w14:textId="77777777" w:rsidR="008D3350" w:rsidRDefault="008D3350" w:rsidP="00387DF9">
            <w:pPr>
              <w:spacing w:line="360" w:lineRule="auto"/>
              <w:jc w:val="left"/>
              <w:rPr>
                <w:rFonts w:cs="Arial"/>
                <w:b/>
                <w:sz w:val="22"/>
                <w:szCs w:val="22"/>
              </w:rPr>
            </w:pPr>
          </w:p>
          <w:p w14:paraId="274CBD4E" w14:textId="77777777" w:rsidR="008D3350" w:rsidRDefault="008D3350" w:rsidP="00387DF9">
            <w:pPr>
              <w:pStyle w:val="Heading2"/>
            </w:pPr>
            <w:r>
              <w:t>S</w:t>
            </w:r>
            <w:r w:rsidRPr="00E15A4E">
              <w:t>ervice</w:t>
            </w:r>
            <w:r>
              <w:t xml:space="preserve"> Name</w:t>
            </w:r>
          </w:p>
          <w:p w14:paraId="460733B3" w14:textId="77777777" w:rsidR="00387DF9" w:rsidRPr="00387DF9" w:rsidRDefault="00387DF9" w:rsidP="00387DF9"/>
        </w:tc>
        <w:tc>
          <w:tcPr>
            <w:tcW w:w="5747" w:type="dxa"/>
            <w:shd w:val="clear" w:color="auto" w:fill="auto"/>
            <w:vAlign w:val="center"/>
          </w:tcPr>
          <w:p w14:paraId="1D57361E" w14:textId="77777777" w:rsidR="008D3350" w:rsidRDefault="008D3350" w:rsidP="00387DF9">
            <w:pPr>
              <w:jc w:val="left"/>
              <w:rPr>
                <w:rFonts w:cs="Arial"/>
                <w:sz w:val="22"/>
                <w:szCs w:val="22"/>
              </w:rPr>
            </w:pPr>
          </w:p>
          <w:p w14:paraId="35C3D971" w14:textId="77777777" w:rsidR="008D3350" w:rsidRDefault="008D3350" w:rsidP="0001382A">
            <w:pPr>
              <w:jc w:val="center"/>
              <w:rPr>
                <w:rFonts w:cs="Arial"/>
                <w:sz w:val="22"/>
                <w:szCs w:val="22"/>
              </w:rPr>
            </w:pPr>
            <w:r>
              <w:rPr>
                <w:rFonts w:cs="Arial"/>
                <w:sz w:val="22"/>
                <w:szCs w:val="22"/>
              </w:rPr>
              <w:t>EMERGENCY HORMONAL CONTRACEPTION</w:t>
            </w:r>
          </w:p>
          <w:p w14:paraId="357994E6" w14:textId="77777777" w:rsidR="0001382A" w:rsidRPr="0001382A" w:rsidRDefault="0001382A" w:rsidP="0001382A">
            <w:pPr>
              <w:jc w:val="center"/>
              <w:rPr>
                <w:bCs/>
                <w:szCs w:val="24"/>
              </w:rPr>
            </w:pPr>
            <w:r>
              <w:rPr>
                <w:bCs/>
                <w:szCs w:val="24"/>
              </w:rPr>
              <w:t>and</w:t>
            </w:r>
            <w:r w:rsidRPr="0001382A">
              <w:rPr>
                <w:bCs/>
                <w:szCs w:val="24"/>
              </w:rPr>
              <w:t xml:space="preserve"> SCREENING FOR CHLAMYDIA </w:t>
            </w:r>
          </w:p>
          <w:p w14:paraId="2BFD3603" w14:textId="77777777" w:rsidR="00387DF9" w:rsidRPr="00E15A4E" w:rsidRDefault="00387DF9" w:rsidP="001E4CD5">
            <w:pPr>
              <w:jc w:val="center"/>
              <w:rPr>
                <w:rFonts w:cs="Arial"/>
                <w:sz w:val="22"/>
                <w:szCs w:val="22"/>
              </w:rPr>
            </w:pPr>
          </w:p>
        </w:tc>
      </w:tr>
      <w:tr w:rsidR="008D3350" w:rsidRPr="00E15A4E" w14:paraId="7BE48644" w14:textId="77777777" w:rsidTr="00ED3546">
        <w:trPr>
          <w:trHeight w:val="1134"/>
        </w:trPr>
        <w:tc>
          <w:tcPr>
            <w:tcW w:w="2620" w:type="dxa"/>
            <w:shd w:val="clear" w:color="auto" w:fill="FFFFFF" w:themeFill="background1"/>
          </w:tcPr>
          <w:p w14:paraId="2A3FFD90" w14:textId="77777777" w:rsidR="008D3350" w:rsidRDefault="008D3350" w:rsidP="0038140E">
            <w:pPr>
              <w:spacing w:line="360" w:lineRule="auto"/>
              <w:rPr>
                <w:rFonts w:cs="Arial"/>
                <w:b/>
                <w:sz w:val="22"/>
                <w:szCs w:val="22"/>
              </w:rPr>
            </w:pPr>
          </w:p>
          <w:p w14:paraId="73EF344F" w14:textId="77777777" w:rsidR="008D3350" w:rsidRDefault="008D3350" w:rsidP="00387DF9">
            <w:pPr>
              <w:pStyle w:val="Heading3"/>
            </w:pPr>
            <w:r>
              <w:t>Specification Number</w:t>
            </w:r>
          </w:p>
          <w:p w14:paraId="3AB6A0FA" w14:textId="77777777" w:rsidR="00387DF9" w:rsidRPr="00E15A4E" w:rsidRDefault="00387DF9" w:rsidP="0038140E">
            <w:pPr>
              <w:spacing w:line="360" w:lineRule="auto"/>
              <w:rPr>
                <w:rFonts w:cs="Arial"/>
                <w:b/>
                <w:sz w:val="22"/>
                <w:szCs w:val="22"/>
              </w:rPr>
            </w:pPr>
          </w:p>
        </w:tc>
        <w:tc>
          <w:tcPr>
            <w:tcW w:w="5747" w:type="dxa"/>
            <w:shd w:val="clear" w:color="auto" w:fill="auto"/>
          </w:tcPr>
          <w:p w14:paraId="0B4A6E6A" w14:textId="77777777" w:rsidR="008D0EB6" w:rsidRDefault="008D0EB6" w:rsidP="008D0EB6">
            <w:pPr>
              <w:jc w:val="center"/>
              <w:rPr>
                <w:rFonts w:cs="Arial"/>
                <w:sz w:val="22"/>
                <w:szCs w:val="22"/>
              </w:rPr>
            </w:pPr>
          </w:p>
          <w:p w14:paraId="417A98F2" w14:textId="77777777" w:rsidR="008D0EB6" w:rsidRDefault="008D0EB6" w:rsidP="008D0EB6">
            <w:pPr>
              <w:jc w:val="center"/>
              <w:rPr>
                <w:rFonts w:cs="Arial"/>
                <w:sz w:val="22"/>
                <w:szCs w:val="22"/>
              </w:rPr>
            </w:pPr>
          </w:p>
          <w:p w14:paraId="174A5DD9" w14:textId="77777777" w:rsidR="008D3350" w:rsidRDefault="008D0EB6" w:rsidP="008D0EB6">
            <w:pPr>
              <w:jc w:val="center"/>
              <w:rPr>
                <w:rFonts w:cs="Arial"/>
                <w:sz w:val="22"/>
                <w:szCs w:val="22"/>
              </w:rPr>
            </w:pPr>
            <w:r>
              <w:rPr>
                <w:rFonts w:cs="Arial"/>
                <w:sz w:val="22"/>
                <w:szCs w:val="22"/>
              </w:rPr>
              <w:t>004</w:t>
            </w:r>
          </w:p>
          <w:p w14:paraId="1AFF10D2" w14:textId="77777777" w:rsidR="008D0EB6" w:rsidRDefault="008D0EB6" w:rsidP="008D0EB6">
            <w:pPr>
              <w:jc w:val="center"/>
              <w:rPr>
                <w:rFonts w:cs="Arial"/>
                <w:sz w:val="22"/>
                <w:szCs w:val="22"/>
              </w:rPr>
            </w:pPr>
          </w:p>
          <w:p w14:paraId="46350A9A" w14:textId="77777777" w:rsidR="008D0EB6" w:rsidRPr="00E15A4E" w:rsidRDefault="008D0EB6" w:rsidP="008D0EB6">
            <w:pPr>
              <w:jc w:val="center"/>
              <w:rPr>
                <w:rFonts w:cs="Arial"/>
                <w:sz w:val="22"/>
                <w:szCs w:val="22"/>
              </w:rPr>
            </w:pPr>
          </w:p>
        </w:tc>
      </w:tr>
      <w:tr w:rsidR="008D3350" w:rsidRPr="00E15A4E" w14:paraId="50BAE6A0" w14:textId="77777777" w:rsidTr="00ED3546">
        <w:trPr>
          <w:trHeight w:val="1134"/>
        </w:trPr>
        <w:tc>
          <w:tcPr>
            <w:tcW w:w="2620" w:type="dxa"/>
            <w:shd w:val="clear" w:color="auto" w:fill="FFFFFF" w:themeFill="background1"/>
          </w:tcPr>
          <w:p w14:paraId="08FFD41F" w14:textId="77777777" w:rsidR="008D3350" w:rsidRDefault="008D3350" w:rsidP="0038140E">
            <w:pPr>
              <w:spacing w:line="360" w:lineRule="auto"/>
              <w:rPr>
                <w:rFonts w:cs="Arial"/>
                <w:b/>
                <w:sz w:val="22"/>
                <w:szCs w:val="22"/>
              </w:rPr>
            </w:pPr>
          </w:p>
          <w:p w14:paraId="59794EA6" w14:textId="77777777" w:rsidR="008D3350" w:rsidRPr="0001227F" w:rsidRDefault="008D3350" w:rsidP="0038140E">
            <w:pPr>
              <w:spacing w:line="360" w:lineRule="auto"/>
              <w:rPr>
                <w:rFonts w:cs="Arial"/>
                <w:sz w:val="22"/>
                <w:szCs w:val="22"/>
              </w:rPr>
            </w:pPr>
            <w:r w:rsidRPr="0001227F">
              <w:rPr>
                <w:rFonts w:cs="Arial"/>
                <w:sz w:val="22"/>
                <w:szCs w:val="22"/>
              </w:rPr>
              <w:t>Commissioner Lead</w:t>
            </w:r>
          </w:p>
          <w:p w14:paraId="1DCB28A6" w14:textId="77777777" w:rsidR="00387DF9" w:rsidRPr="00E15A4E" w:rsidRDefault="00387DF9" w:rsidP="0038140E">
            <w:pPr>
              <w:spacing w:line="360" w:lineRule="auto"/>
              <w:rPr>
                <w:rFonts w:cs="Arial"/>
                <w:b/>
                <w:sz w:val="22"/>
                <w:szCs w:val="22"/>
              </w:rPr>
            </w:pPr>
          </w:p>
        </w:tc>
        <w:tc>
          <w:tcPr>
            <w:tcW w:w="5747" w:type="dxa"/>
            <w:shd w:val="clear" w:color="auto" w:fill="auto"/>
          </w:tcPr>
          <w:p w14:paraId="15E322D4" w14:textId="77777777" w:rsidR="008D3350" w:rsidRDefault="008D3350" w:rsidP="0038140E">
            <w:pPr>
              <w:rPr>
                <w:rFonts w:cs="Arial"/>
                <w:sz w:val="22"/>
                <w:szCs w:val="22"/>
              </w:rPr>
            </w:pPr>
          </w:p>
          <w:p w14:paraId="45BBCD2C" w14:textId="17E4BBCF" w:rsidR="008D3350" w:rsidRPr="00E15A4E" w:rsidRDefault="003A4A42" w:rsidP="00965542">
            <w:pPr>
              <w:rPr>
                <w:rFonts w:cs="Arial"/>
                <w:sz w:val="22"/>
                <w:szCs w:val="22"/>
              </w:rPr>
            </w:pPr>
            <w:r>
              <w:rPr>
                <w:rFonts w:cs="Arial"/>
                <w:sz w:val="22"/>
                <w:szCs w:val="22"/>
              </w:rPr>
              <w:t>Lianne Davies  - Head of Commissioning (Prevention)</w:t>
            </w:r>
            <w:r w:rsidR="008D0EB6">
              <w:rPr>
                <w:rFonts w:cs="Arial"/>
                <w:sz w:val="22"/>
                <w:szCs w:val="22"/>
              </w:rPr>
              <w:t>)</w:t>
            </w:r>
          </w:p>
        </w:tc>
      </w:tr>
      <w:tr w:rsidR="008D3350" w:rsidRPr="00E15A4E" w14:paraId="23F45E34" w14:textId="77777777" w:rsidTr="00ED3546">
        <w:trPr>
          <w:trHeight w:val="1134"/>
        </w:trPr>
        <w:tc>
          <w:tcPr>
            <w:tcW w:w="2620" w:type="dxa"/>
            <w:shd w:val="clear" w:color="auto" w:fill="FFFFFF" w:themeFill="background1"/>
          </w:tcPr>
          <w:p w14:paraId="2D2E7991" w14:textId="77777777" w:rsidR="008D3350" w:rsidRDefault="008D3350" w:rsidP="0038140E">
            <w:pPr>
              <w:spacing w:line="360" w:lineRule="auto"/>
              <w:rPr>
                <w:rFonts w:cs="Arial"/>
                <w:b/>
                <w:sz w:val="22"/>
                <w:szCs w:val="22"/>
              </w:rPr>
            </w:pPr>
          </w:p>
          <w:p w14:paraId="6AFA89AA" w14:textId="77777777" w:rsidR="008D3350" w:rsidRDefault="008D3350" w:rsidP="0038140E">
            <w:pPr>
              <w:spacing w:line="360" w:lineRule="auto"/>
              <w:rPr>
                <w:rFonts w:cs="Arial"/>
                <w:b/>
                <w:sz w:val="22"/>
                <w:szCs w:val="22"/>
              </w:rPr>
            </w:pPr>
            <w:r w:rsidRPr="00E15A4E">
              <w:rPr>
                <w:rFonts w:cs="Arial"/>
                <w:b/>
                <w:sz w:val="22"/>
                <w:szCs w:val="22"/>
              </w:rPr>
              <w:t>Period</w:t>
            </w:r>
            <w:r>
              <w:rPr>
                <w:rFonts w:cs="Arial"/>
                <w:b/>
                <w:sz w:val="22"/>
                <w:szCs w:val="22"/>
              </w:rPr>
              <w:t xml:space="preserve"> of Agreement</w:t>
            </w:r>
          </w:p>
          <w:p w14:paraId="28801E5E" w14:textId="77777777" w:rsidR="00387DF9" w:rsidRPr="00E15A4E" w:rsidRDefault="00387DF9" w:rsidP="0038140E">
            <w:pPr>
              <w:spacing w:line="360" w:lineRule="auto"/>
              <w:rPr>
                <w:rFonts w:cs="Arial"/>
                <w:b/>
                <w:sz w:val="22"/>
                <w:szCs w:val="22"/>
              </w:rPr>
            </w:pPr>
          </w:p>
        </w:tc>
        <w:tc>
          <w:tcPr>
            <w:tcW w:w="5747" w:type="dxa"/>
            <w:shd w:val="clear" w:color="auto" w:fill="auto"/>
          </w:tcPr>
          <w:p w14:paraId="5619CD4B" w14:textId="77777777" w:rsidR="008D3350" w:rsidRPr="00295A53" w:rsidRDefault="008D3350" w:rsidP="0038140E">
            <w:pPr>
              <w:rPr>
                <w:rFonts w:cs="Arial"/>
                <w:sz w:val="22"/>
                <w:szCs w:val="22"/>
              </w:rPr>
            </w:pPr>
          </w:p>
          <w:p w14:paraId="36E5AB96" w14:textId="77777777" w:rsidR="008D3350" w:rsidRPr="00295A53" w:rsidRDefault="001541CF" w:rsidP="00387DF9">
            <w:pPr>
              <w:rPr>
                <w:rFonts w:cs="Arial"/>
                <w:sz w:val="22"/>
                <w:szCs w:val="22"/>
              </w:rPr>
            </w:pPr>
            <w:r>
              <w:rPr>
                <w:rFonts w:cs="Arial"/>
                <w:sz w:val="22"/>
                <w:szCs w:val="22"/>
              </w:rPr>
              <w:t>1</w:t>
            </w:r>
            <w:r w:rsidRPr="001541CF">
              <w:rPr>
                <w:rFonts w:cs="Arial"/>
                <w:sz w:val="22"/>
                <w:szCs w:val="22"/>
                <w:vertAlign w:val="superscript"/>
              </w:rPr>
              <w:t>st</w:t>
            </w:r>
            <w:r>
              <w:rPr>
                <w:rFonts w:cs="Arial"/>
                <w:sz w:val="22"/>
                <w:szCs w:val="22"/>
              </w:rPr>
              <w:t xml:space="preserve"> April 2019-31</w:t>
            </w:r>
            <w:r w:rsidRPr="001541CF">
              <w:rPr>
                <w:rFonts w:cs="Arial"/>
                <w:sz w:val="22"/>
                <w:szCs w:val="22"/>
                <w:vertAlign w:val="superscript"/>
              </w:rPr>
              <w:t>st</w:t>
            </w:r>
            <w:r w:rsidR="00444671">
              <w:rPr>
                <w:rFonts w:cs="Arial"/>
                <w:sz w:val="22"/>
                <w:szCs w:val="22"/>
              </w:rPr>
              <w:t xml:space="preserve"> March 2021</w:t>
            </w:r>
          </w:p>
        </w:tc>
      </w:tr>
      <w:tr w:rsidR="008D3350" w:rsidRPr="00E15A4E" w14:paraId="6206BFEF" w14:textId="77777777" w:rsidTr="00ED3546">
        <w:trPr>
          <w:trHeight w:val="1134"/>
        </w:trPr>
        <w:tc>
          <w:tcPr>
            <w:tcW w:w="2620" w:type="dxa"/>
            <w:shd w:val="clear" w:color="auto" w:fill="FFFFFF" w:themeFill="background1"/>
          </w:tcPr>
          <w:p w14:paraId="70CEBA05" w14:textId="77777777" w:rsidR="008D3350" w:rsidRDefault="008D3350" w:rsidP="0038140E">
            <w:pPr>
              <w:spacing w:line="360" w:lineRule="auto"/>
              <w:rPr>
                <w:rFonts w:cs="Arial"/>
                <w:b/>
                <w:sz w:val="22"/>
                <w:szCs w:val="22"/>
              </w:rPr>
            </w:pPr>
          </w:p>
          <w:p w14:paraId="45C33672" w14:textId="77777777" w:rsidR="008D3350" w:rsidRDefault="008D3350" w:rsidP="0038140E">
            <w:pPr>
              <w:spacing w:line="360" w:lineRule="auto"/>
              <w:rPr>
                <w:rFonts w:cs="Arial"/>
                <w:b/>
                <w:sz w:val="22"/>
                <w:szCs w:val="22"/>
              </w:rPr>
            </w:pPr>
            <w:r w:rsidRPr="00E15A4E">
              <w:rPr>
                <w:rFonts w:cs="Arial"/>
                <w:b/>
                <w:sz w:val="22"/>
                <w:szCs w:val="22"/>
              </w:rPr>
              <w:t>Date of Review</w:t>
            </w:r>
          </w:p>
          <w:p w14:paraId="6D0C8B27" w14:textId="77777777" w:rsidR="00387DF9" w:rsidRPr="00E15A4E" w:rsidRDefault="00387DF9" w:rsidP="0038140E">
            <w:pPr>
              <w:spacing w:line="360" w:lineRule="auto"/>
              <w:rPr>
                <w:rFonts w:cs="Arial"/>
                <w:b/>
                <w:sz w:val="22"/>
                <w:szCs w:val="22"/>
              </w:rPr>
            </w:pPr>
          </w:p>
        </w:tc>
        <w:tc>
          <w:tcPr>
            <w:tcW w:w="5747" w:type="dxa"/>
            <w:shd w:val="clear" w:color="auto" w:fill="auto"/>
          </w:tcPr>
          <w:p w14:paraId="15434BE9" w14:textId="77777777" w:rsidR="008D3350" w:rsidRPr="00295A53" w:rsidRDefault="008D3350" w:rsidP="0038140E">
            <w:pPr>
              <w:rPr>
                <w:rFonts w:cs="Arial"/>
                <w:sz w:val="22"/>
                <w:szCs w:val="22"/>
              </w:rPr>
            </w:pPr>
          </w:p>
          <w:p w14:paraId="51C3DD1F" w14:textId="77777777" w:rsidR="008D3350" w:rsidRPr="00295A53" w:rsidRDefault="00444671" w:rsidP="0038140E">
            <w:pPr>
              <w:rPr>
                <w:rFonts w:cs="Arial"/>
                <w:sz w:val="22"/>
                <w:szCs w:val="22"/>
              </w:rPr>
            </w:pPr>
            <w:r>
              <w:rPr>
                <w:rFonts w:cs="Arial"/>
                <w:sz w:val="22"/>
                <w:szCs w:val="22"/>
              </w:rPr>
              <w:t>January 2021</w:t>
            </w:r>
          </w:p>
        </w:tc>
      </w:tr>
    </w:tbl>
    <w:p w14:paraId="37FE0D37" w14:textId="77777777" w:rsidR="008D3350" w:rsidRDefault="008D3350" w:rsidP="008D3350">
      <w:pPr>
        <w:rPr>
          <w:rFonts w:cs="Arial"/>
          <w:sz w:val="22"/>
          <w:szCs w:val="22"/>
        </w:rPr>
      </w:pPr>
      <w:r>
        <w:rPr>
          <w:rFonts w:cs="Arial"/>
          <w:sz w:val="22"/>
          <w:szCs w:val="22"/>
        </w:rPr>
        <w:br w:type="page"/>
      </w:r>
    </w:p>
    <w:p w14:paraId="284DC535" w14:textId="77777777" w:rsidR="0001382A" w:rsidRDefault="00A57F6D" w:rsidP="00CF3285">
      <w:pPr>
        <w:pBdr>
          <w:top w:val="single" w:sz="4" w:space="4" w:color="auto"/>
          <w:left w:val="single" w:sz="4" w:space="4" w:color="auto"/>
          <w:bottom w:val="single" w:sz="4" w:space="1" w:color="auto"/>
          <w:right w:val="single" w:sz="4" w:space="4" w:color="auto"/>
        </w:pBdr>
        <w:shd w:val="clear" w:color="auto" w:fill="FFFFFF" w:themeFill="background1"/>
        <w:spacing w:line="276" w:lineRule="auto"/>
        <w:jc w:val="left"/>
        <w:rPr>
          <w:rFonts w:cs="Arial"/>
          <w:b/>
          <w:szCs w:val="24"/>
        </w:rPr>
      </w:pPr>
      <w:r>
        <w:rPr>
          <w:rFonts w:cs="Arial"/>
          <w:b/>
          <w:szCs w:val="24"/>
        </w:rPr>
        <w:lastRenderedPageBreak/>
        <w:t>1.</w:t>
      </w:r>
      <w:r w:rsidRPr="00346529">
        <w:rPr>
          <w:rFonts w:cs="Arial"/>
          <w:b/>
          <w:szCs w:val="24"/>
          <w:shd w:val="clear" w:color="auto" w:fill="FFFFFF" w:themeFill="background1"/>
        </w:rPr>
        <w:tab/>
      </w:r>
      <w:r w:rsidR="00BE1BBE" w:rsidRPr="00346529">
        <w:rPr>
          <w:rFonts w:cs="Arial"/>
          <w:b/>
          <w:szCs w:val="24"/>
          <w:shd w:val="clear" w:color="auto" w:fill="FFFFFF" w:themeFill="background1"/>
        </w:rPr>
        <w:t>Executive Summary</w:t>
      </w:r>
    </w:p>
    <w:p w14:paraId="4A934E02" w14:textId="77777777" w:rsidR="0001382A" w:rsidRPr="00A02793" w:rsidRDefault="00A57F6D" w:rsidP="00A02793">
      <w:pPr>
        <w:autoSpaceDE w:val="0"/>
        <w:autoSpaceDN w:val="0"/>
        <w:adjustRightInd w:val="0"/>
        <w:spacing w:beforeLines="120" w:before="288" w:line="320" w:lineRule="atLeast"/>
        <w:rPr>
          <w:rFonts w:cs="Arial"/>
          <w:b/>
          <w:sz w:val="22"/>
          <w:szCs w:val="22"/>
          <w:lang w:eastAsia="en-GB"/>
        </w:rPr>
      </w:pPr>
      <w:r w:rsidRPr="00A02793">
        <w:rPr>
          <w:rFonts w:cs="Arial"/>
          <w:b/>
          <w:sz w:val="22"/>
          <w:szCs w:val="22"/>
          <w:lang w:eastAsia="en-GB"/>
        </w:rPr>
        <w:t>1.1</w:t>
      </w:r>
      <w:r w:rsidR="0001382A" w:rsidRPr="00A02793">
        <w:rPr>
          <w:rFonts w:cs="Arial"/>
          <w:b/>
          <w:sz w:val="22"/>
          <w:szCs w:val="22"/>
          <w:lang w:eastAsia="en-GB"/>
        </w:rPr>
        <w:tab/>
        <w:t>Overview</w:t>
      </w:r>
    </w:p>
    <w:p w14:paraId="10246EB5" w14:textId="77777777" w:rsidR="0001382A" w:rsidRPr="005F5963" w:rsidRDefault="008D0EB6" w:rsidP="008D0EB6">
      <w:pPr>
        <w:autoSpaceDE w:val="0"/>
        <w:autoSpaceDN w:val="0"/>
        <w:adjustRightInd w:val="0"/>
        <w:spacing w:before="120" w:line="280" w:lineRule="atLeast"/>
        <w:ind w:left="709" w:right="-1"/>
        <w:rPr>
          <w:rFonts w:cs="Arial"/>
          <w:sz w:val="22"/>
          <w:szCs w:val="22"/>
          <w:lang w:eastAsia="en-GB"/>
        </w:rPr>
      </w:pPr>
      <w:r w:rsidRPr="0001227F">
        <w:rPr>
          <w:rFonts w:cs="Arial"/>
          <w:sz w:val="22"/>
          <w:szCs w:val="22"/>
          <w:lang w:eastAsia="en-GB"/>
        </w:rPr>
        <w:t>Rochdale Borough Council</w:t>
      </w:r>
      <w:r w:rsidR="0001382A" w:rsidRPr="0001227F">
        <w:rPr>
          <w:rFonts w:cs="Arial"/>
          <w:sz w:val="22"/>
          <w:szCs w:val="22"/>
          <w:lang w:eastAsia="en-GB"/>
        </w:rPr>
        <w:t xml:space="preserve"> </w:t>
      </w:r>
      <w:r w:rsidR="0001382A" w:rsidRPr="005F5963">
        <w:rPr>
          <w:rFonts w:cs="Arial"/>
          <w:sz w:val="22"/>
          <w:szCs w:val="22"/>
          <w:lang w:eastAsia="en-GB"/>
        </w:rPr>
        <w:t>is commissioning and funding an emergency hormonal contraception service to ensure that residents have ease of access to this provision. This will contribute to achieving a reduction in the number of unintended conceptions to women of all ages</w:t>
      </w:r>
    </w:p>
    <w:p w14:paraId="60B7D045" w14:textId="77777777" w:rsidR="0001382A" w:rsidRPr="005F5963" w:rsidRDefault="0001382A" w:rsidP="00AE2DDC">
      <w:pPr>
        <w:numPr>
          <w:ilvl w:val="0"/>
          <w:numId w:val="12"/>
        </w:numPr>
        <w:tabs>
          <w:tab w:val="num" w:pos="709"/>
        </w:tabs>
        <w:autoSpaceDE w:val="0"/>
        <w:autoSpaceDN w:val="0"/>
        <w:adjustRightInd w:val="0"/>
        <w:spacing w:before="120" w:line="280" w:lineRule="atLeast"/>
        <w:ind w:left="709" w:right="-1" w:hanging="709"/>
        <w:rPr>
          <w:rFonts w:cs="Arial"/>
          <w:sz w:val="22"/>
          <w:szCs w:val="22"/>
          <w:lang w:eastAsia="en-GB"/>
        </w:rPr>
      </w:pPr>
      <w:r w:rsidRPr="005F5963">
        <w:rPr>
          <w:rFonts w:cs="Arial"/>
          <w:sz w:val="22"/>
          <w:szCs w:val="22"/>
          <w:lang w:eastAsia="en-GB"/>
        </w:rPr>
        <w:t>The Contractor</w:t>
      </w:r>
      <w:r w:rsidR="002E3F60">
        <w:rPr>
          <w:rFonts w:cs="Arial"/>
          <w:sz w:val="22"/>
          <w:szCs w:val="22"/>
          <w:lang w:eastAsia="en-GB"/>
        </w:rPr>
        <w:t xml:space="preserve"> (this is the term used throughout this specification to refer to the provider signing up to provide this locally commissioned service)</w:t>
      </w:r>
      <w:r w:rsidRPr="005F5963">
        <w:rPr>
          <w:rFonts w:cs="Arial"/>
          <w:sz w:val="22"/>
          <w:szCs w:val="22"/>
          <w:lang w:eastAsia="en-GB"/>
        </w:rPr>
        <w:t xml:space="preserve"> is required to arrange for an accredited pharmacist to offer information and advice to women attending for emergency hormonal contraception and, if deemed to be appropriate, to issue and supply medication in line with the r</w:t>
      </w:r>
      <w:r w:rsidR="00662B94">
        <w:rPr>
          <w:rFonts w:cs="Arial"/>
          <w:sz w:val="22"/>
          <w:szCs w:val="22"/>
          <w:lang w:eastAsia="en-GB"/>
        </w:rPr>
        <w:t>elevant Patient Group Direction</w:t>
      </w:r>
    </w:p>
    <w:p w14:paraId="06BDE1F4" w14:textId="77777777" w:rsidR="0001382A" w:rsidRPr="0001227F" w:rsidRDefault="0001382A" w:rsidP="00AE2DDC">
      <w:pPr>
        <w:numPr>
          <w:ilvl w:val="0"/>
          <w:numId w:val="12"/>
        </w:numPr>
        <w:tabs>
          <w:tab w:val="num" w:pos="709"/>
        </w:tabs>
        <w:autoSpaceDE w:val="0"/>
        <w:autoSpaceDN w:val="0"/>
        <w:adjustRightInd w:val="0"/>
        <w:spacing w:before="120" w:line="280" w:lineRule="atLeast"/>
        <w:ind w:left="709" w:right="-1" w:hanging="709"/>
        <w:rPr>
          <w:rFonts w:cs="Arial"/>
          <w:sz w:val="22"/>
          <w:szCs w:val="22"/>
          <w:lang w:eastAsia="en-GB"/>
        </w:rPr>
      </w:pPr>
      <w:r w:rsidRPr="0001227F">
        <w:rPr>
          <w:rFonts w:cs="Arial"/>
          <w:sz w:val="22"/>
          <w:szCs w:val="22"/>
          <w:lang w:eastAsia="en-GB"/>
        </w:rPr>
        <w:t>Th</w:t>
      </w:r>
      <w:r w:rsidR="002E3F60" w:rsidRPr="0001227F">
        <w:rPr>
          <w:rFonts w:cs="Arial"/>
          <w:sz w:val="22"/>
          <w:szCs w:val="22"/>
          <w:lang w:eastAsia="en-GB"/>
        </w:rPr>
        <w:t>e Contractor must</w:t>
      </w:r>
      <w:r w:rsidR="005F5963" w:rsidRPr="0001227F">
        <w:rPr>
          <w:rFonts w:cs="Arial"/>
          <w:sz w:val="22"/>
          <w:szCs w:val="22"/>
          <w:lang w:eastAsia="en-GB"/>
        </w:rPr>
        <w:t xml:space="preserve"> also offer a</w:t>
      </w:r>
      <w:r w:rsidR="002E3F60" w:rsidRPr="0001227F">
        <w:rPr>
          <w:rFonts w:cs="Arial"/>
          <w:sz w:val="22"/>
          <w:szCs w:val="22"/>
          <w:lang w:eastAsia="en-GB"/>
        </w:rPr>
        <w:t>n</w:t>
      </w:r>
      <w:r w:rsidR="005F5963" w:rsidRPr="0001227F">
        <w:rPr>
          <w:rFonts w:cs="Arial"/>
          <w:sz w:val="22"/>
          <w:szCs w:val="22"/>
          <w:lang w:eastAsia="en-GB"/>
        </w:rPr>
        <w:t xml:space="preserve"> </w:t>
      </w:r>
      <w:proofErr w:type="spellStart"/>
      <w:r w:rsidR="005F5963" w:rsidRPr="0001227F">
        <w:rPr>
          <w:rFonts w:cs="Arial"/>
          <w:sz w:val="22"/>
          <w:szCs w:val="22"/>
          <w:lang w:eastAsia="en-GB"/>
        </w:rPr>
        <w:t>RU</w:t>
      </w:r>
      <w:r w:rsidRPr="0001227F">
        <w:rPr>
          <w:rFonts w:cs="Arial"/>
          <w:sz w:val="22"/>
          <w:szCs w:val="22"/>
          <w:lang w:eastAsia="en-GB"/>
        </w:rPr>
        <w:t>clear</w:t>
      </w:r>
      <w:proofErr w:type="spellEnd"/>
      <w:r w:rsidRPr="0001227F">
        <w:rPr>
          <w:rFonts w:cs="Arial"/>
          <w:sz w:val="22"/>
          <w:szCs w:val="22"/>
          <w:lang w:eastAsia="en-GB"/>
        </w:rPr>
        <w:t xml:space="preserve"> chlamydia self-</w:t>
      </w:r>
      <w:r w:rsidR="002E3F60" w:rsidRPr="0001227F">
        <w:rPr>
          <w:rFonts w:cs="Arial"/>
          <w:sz w:val="22"/>
          <w:szCs w:val="22"/>
          <w:lang w:eastAsia="en-GB"/>
        </w:rPr>
        <w:t>testing</w:t>
      </w:r>
      <w:r w:rsidR="00D54FD1" w:rsidRPr="0001227F">
        <w:rPr>
          <w:rFonts w:cs="Arial"/>
          <w:sz w:val="22"/>
          <w:szCs w:val="22"/>
          <w:lang w:eastAsia="en-GB"/>
        </w:rPr>
        <w:t xml:space="preserve"> </w:t>
      </w:r>
      <w:r w:rsidR="002E3F60" w:rsidRPr="0001227F">
        <w:rPr>
          <w:rFonts w:cs="Arial"/>
          <w:sz w:val="22"/>
          <w:szCs w:val="22"/>
          <w:lang w:eastAsia="en-GB"/>
        </w:rPr>
        <w:t>signposting ‘card’</w:t>
      </w:r>
      <w:r w:rsidRPr="0001227F">
        <w:rPr>
          <w:rFonts w:cs="Arial"/>
          <w:sz w:val="22"/>
          <w:szCs w:val="22"/>
          <w:lang w:eastAsia="en-GB"/>
        </w:rPr>
        <w:t xml:space="preserve"> to young people (16 to 24 year olds) attending for emergen</w:t>
      </w:r>
      <w:r w:rsidR="00D54FD1" w:rsidRPr="0001227F">
        <w:rPr>
          <w:rFonts w:cs="Arial"/>
          <w:sz w:val="22"/>
          <w:szCs w:val="22"/>
          <w:lang w:eastAsia="en-GB"/>
        </w:rPr>
        <w:t xml:space="preserve">cy contraception, </w:t>
      </w:r>
      <w:r w:rsidR="002E3F60" w:rsidRPr="0001227F">
        <w:rPr>
          <w:rFonts w:cs="Arial"/>
          <w:sz w:val="22"/>
          <w:szCs w:val="22"/>
          <w:lang w:eastAsia="en-GB"/>
        </w:rPr>
        <w:t xml:space="preserve">on request and </w:t>
      </w:r>
      <w:r w:rsidR="00D54FD1" w:rsidRPr="0001227F">
        <w:rPr>
          <w:rFonts w:cs="Arial"/>
          <w:sz w:val="22"/>
          <w:szCs w:val="22"/>
          <w:lang w:eastAsia="en-GB"/>
        </w:rPr>
        <w:t xml:space="preserve">opportunistically (for example by discreetly placing the card in prescription packages for example.) They must </w:t>
      </w:r>
      <w:r w:rsidR="002E3F60" w:rsidRPr="0001227F">
        <w:rPr>
          <w:rFonts w:cs="Arial"/>
          <w:sz w:val="22"/>
          <w:szCs w:val="22"/>
          <w:lang w:eastAsia="en-GB"/>
        </w:rPr>
        <w:t>also provide safer sex advice</w:t>
      </w:r>
    </w:p>
    <w:p w14:paraId="3D91FCEC" w14:textId="77777777" w:rsidR="00BE1BBE" w:rsidRPr="0001227F" w:rsidRDefault="00A57F6D" w:rsidP="00A02793">
      <w:pPr>
        <w:pBdr>
          <w:top w:val="single" w:sz="4" w:space="4" w:color="auto"/>
          <w:left w:val="single" w:sz="4" w:space="4" w:color="auto"/>
          <w:bottom w:val="single" w:sz="4" w:space="4" w:color="auto"/>
          <w:right w:val="single" w:sz="4" w:space="4" w:color="auto"/>
        </w:pBdr>
        <w:shd w:val="clear" w:color="auto" w:fill="FFFFFF" w:themeFill="background1"/>
        <w:spacing w:beforeLines="120" w:before="288" w:line="276" w:lineRule="auto"/>
        <w:jc w:val="left"/>
        <w:rPr>
          <w:rFonts w:cs="Arial"/>
          <w:b/>
          <w:szCs w:val="24"/>
        </w:rPr>
      </w:pPr>
      <w:r w:rsidRPr="0001227F">
        <w:rPr>
          <w:rFonts w:cs="Arial"/>
          <w:b/>
          <w:szCs w:val="24"/>
        </w:rPr>
        <w:t>2.</w:t>
      </w:r>
      <w:r w:rsidRPr="0001227F">
        <w:rPr>
          <w:rFonts w:cs="Arial"/>
          <w:b/>
          <w:szCs w:val="24"/>
          <w:shd w:val="clear" w:color="auto" w:fill="FFFFFF" w:themeFill="background1"/>
        </w:rPr>
        <w:tab/>
      </w:r>
      <w:r w:rsidR="00BE1BBE" w:rsidRPr="0001227F">
        <w:rPr>
          <w:rFonts w:cs="Arial"/>
          <w:b/>
          <w:szCs w:val="24"/>
          <w:shd w:val="clear" w:color="auto" w:fill="FFFFFF" w:themeFill="background1"/>
        </w:rPr>
        <w:t>National Context</w:t>
      </w:r>
      <w:r w:rsidRPr="0001227F">
        <w:rPr>
          <w:rFonts w:cs="Arial"/>
          <w:b/>
          <w:szCs w:val="24"/>
          <w:shd w:val="clear" w:color="auto" w:fill="FFFFFF" w:themeFill="background1"/>
        </w:rPr>
        <w:t xml:space="preserve"> and Local Context</w:t>
      </w:r>
    </w:p>
    <w:p w14:paraId="24A0B4D1" w14:textId="77777777" w:rsidR="00A57F6D" w:rsidRDefault="00BE1BBE" w:rsidP="00A02793">
      <w:pPr>
        <w:pStyle w:val="ListParagraph"/>
        <w:shd w:val="clear" w:color="auto" w:fill="FFFFFF"/>
        <w:spacing w:beforeLines="120" w:before="288" w:line="280" w:lineRule="atLeast"/>
        <w:ind w:left="0"/>
        <w:contextualSpacing/>
        <w:rPr>
          <w:rFonts w:cs="Arial"/>
          <w:b/>
          <w:bCs/>
          <w:sz w:val="22"/>
          <w:szCs w:val="22"/>
        </w:rPr>
      </w:pPr>
      <w:r w:rsidRPr="00166DE6">
        <w:rPr>
          <w:rFonts w:cs="Arial"/>
          <w:b/>
          <w:bCs/>
          <w:sz w:val="22"/>
          <w:szCs w:val="22"/>
        </w:rPr>
        <w:t>2.</w:t>
      </w:r>
      <w:r w:rsidR="00A57F6D">
        <w:rPr>
          <w:rFonts w:cs="Arial"/>
          <w:b/>
          <w:bCs/>
          <w:sz w:val="22"/>
          <w:szCs w:val="22"/>
        </w:rPr>
        <w:t>1</w:t>
      </w:r>
      <w:r w:rsidR="00A57F6D">
        <w:rPr>
          <w:rFonts w:cs="Arial"/>
          <w:b/>
          <w:bCs/>
          <w:sz w:val="22"/>
          <w:szCs w:val="22"/>
        </w:rPr>
        <w:tab/>
        <w:t>National Context</w:t>
      </w:r>
      <w:r w:rsidRPr="00166DE6">
        <w:rPr>
          <w:rFonts w:cs="Arial"/>
          <w:b/>
          <w:bCs/>
          <w:sz w:val="22"/>
          <w:szCs w:val="22"/>
        </w:rPr>
        <w:tab/>
      </w:r>
    </w:p>
    <w:p w14:paraId="4445698D" w14:textId="77777777" w:rsidR="00A57F6D" w:rsidRDefault="00A57F6D" w:rsidP="00FC3704">
      <w:pPr>
        <w:pStyle w:val="ListParagraph"/>
        <w:shd w:val="clear" w:color="auto" w:fill="FFFFFF"/>
        <w:spacing w:before="120" w:line="280" w:lineRule="atLeast"/>
        <w:ind w:left="0"/>
        <w:contextualSpacing/>
        <w:rPr>
          <w:rFonts w:cs="Arial"/>
          <w:b/>
          <w:bCs/>
          <w:sz w:val="22"/>
          <w:szCs w:val="22"/>
        </w:rPr>
      </w:pPr>
    </w:p>
    <w:p w14:paraId="35EF25D5" w14:textId="77777777" w:rsidR="00BE1BBE" w:rsidRPr="00166DE6" w:rsidRDefault="00A57F6D" w:rsidP="00FC3704">
      <w:pPr>
        <w:pStyle w:val="ListParagraph"/>
        <w:shd w:val="clear" w:color="auto" w:fill="FFFFFF"/>
        <w:spacing w:before="120" w:line="280" w:lineRule="atLeast"/>
        <w:ind w:left="0"/>
        <w:contextualSpacing/>
        <w:rPr>
          <w:rFonts w:cs="Arial"/>
          <w:b/>
          <w:bCs/>
          <w:sz w:val="22"/>
          <w:szCs w:val="22"/>
        </w:rPr>
      </w:pPr>
      <w:r>
        <w:rPr>
          <w:rFonts w:cs="Arial"/>
          <w:b/>
          <w:bCs/>
          <w:sz w:val="22"/>
          <w:szCs w:val="22"/>
        </w:rPr>
        <w:t>2.1.1</w:t>
      </w:r>
      <w:r>
        <w:rPr>
          <w:rFonts w:cs="Arial"/>
          <w:b/>
          <w:bCs/>
          <w:sz w:val="22"/>
          <w:szCs w:val="22"/>
        </w:rPr>
        <w:tab/>
      </w:r>
      <w:r w:rsidR="00BE1BBE" w:rsidRPr="00166DE6">
        <w:rPr>
          <w:rFonts w:cs="Arial"/>
          <w:b/>
          <w:bCs/>
          <w:sz w:val="22"/>
          <w:szCs w:val="22"/>
        </w:rPr>
        <w:t>Overview of commissioning responsibilities</w:t>
      </w:r>
    </w:p>
    <w:p w14:paraId="328B2D87" w14:textId="77777777" w:rsidR="00BE1BBE" w:rsidRDefault="00BE1BBE" w:rsidP="00FC3704">
      <w:pPr>
        <w:pStyle w:val="ListParagraph"/>
        <w:numPr>
          <w:ilvl w:val="0"/>
          <w:numId w:val="2"/>
        </w:numPr>
        <w:suppressAutoHyphens w:val="0"/>
        <w:spacing w:before="120" w:line="280" w:lineRule="atLeast"/>
        <w:ind w:left="743" w:hanging="709"/>
        <w:contextualSpacing/>
        <w:rPr>
          <w:rFonts w:cs="Arial"/>
          <w:sz w:val="22"/>
          <w:szCs w:val="22"/>
        </w:rPr>
      </w:pPr>
      <w:r w:rsidRPr="00662B70">
        <w:rPr>
          <w:rFonts w:cs="Arial"/>
          <w:sz w:val="22"/>
          <w:szCs w:val="22"/>
        </w:rPr>
        <w:t>The Health and Social Care Act 2012 divided responsibilities for the commissioning and funding of sexual and reproductive health services between local authorities, Clinical Commissionin</w:t>
      </w:r>
      <w:r w:rsidR="00A57F6D">
        <w:rPr>
          <w:rFonts w:cs="Arial"/>
          <w:sz w:val="22"/>
          <w:szCs w:val="22"/>
        </w:rPr>
        <w:t>g Groups (CCGs) and NHS England</w:t>
      </w:r>
    </w:p>
    <w:p w14:paraId="205E6305" w14:textId="77777777" w:rsidR="00BE1BBE" w:rsidRDefault="00BE1BBE" w:rsidP="00FC3704">
      <w:pPr>
        <w:spacing w:before="120" w:line="280" w:lineRule="atLeast"/>
        <w:ind w:left="743" w:right="-1" w:hanging="709"/>
        <w:rPr>
          <w:rFonts w:cs="Arial"/>
          <w:sz w:val="22"/>
          <w:szCs w:val="22"/>
        </w:rPr>
      </w:pPr>
      <w:r w:rsidRPr="00662B70">
        <w:rPr>
          <w:rFonts w:cs="Arial"/>
          <w:sz w:val="22"/>
          <w:szCs w:val="22"/>
        </w:rPr>
        <w:t xml:space="preserve">b. </w:t>
      </w:r>
      <w:r w:rsidRPr="00662B70">
        <w:rPr>
          <w:rFonts w:cs="Arial"/>
          <w:sz w:val="22"/>
          <w:szCs w:val="22"/>
        </w:rPr>
        <w:tab/>
        <w:t>Local authorities are responsible for commissioning and funding the provision of most but not all sexual and reproductive healthcare provision. Local authorities are mandated to commission and fund comprehensive open-access sexual and reproductive health services for the benefit of all persons present in their area. Local authorities can commission and fund other services including HIV/STI prevention and support programmes.  Local authorities have the lead for improving health and for coordinating efforts t</w:t>
      </w:r>
      <w:r w:rsidR="002E3F60">
        <w:rPr>
          <w:rFonts w:cs="Arial"/>
          <w:sz w:val="22"/>
          <w:szCs w:val="22"/>
        </w:rPr>
        <w:t>o protect public health</w:t>
      </w:r>
      <w:r w:rsidRPr="00662B70">
        <w:rPr>
          <w:rFonts w:cs="Arial"/>
          <w:sz w:val="22"/>
          <w:szCs w:val="22"/>
        </w:rPr>
        <w:t xml:space="preserve"> </w:t>
      </w:r>
    </w:p>
    <w:p w14:paraId="60097B86" w14:textId="77777777" w:rsidR="00A57F6D" w:rsidRDefault="00BE1BBE" w:rsidP="00AE2DDC">
      <w:pPr>
        <w:spacing w:before="120" w:line="280" w:lineRule="atLeast"/>
        <w:ind w:left="743" w:right="-1" w:hanging="743"/>
        <w:rPr>
          <w:rFonts w:cs="Arial"/>
          <w:sz w:val="22"/>
          <w:szCs w:val="22"/>
        </w:rPr>
      </w:pPr>
      <w:proofErr w:type="gramStart"/>
      <w:r w:rsidRPr="00662B70">
        <w:rPr>
          <w:rFonts w:cs="Arial"/>
          <w:sz w:val="22"/>
          <w:szCs w:val="22"/>
        </w:rPr>
        <w:t>c</w:t>
      </w:r>
      <w:proofErr w:type="gramEnd"/>
      <w:r w:rsidRPr="00662B70">
        <w:rPr>
          <w:rFonts w:cs="Arial"/>
          <w:sz w:val="22"/>
          <w:szCs w:val="22"/>
        </w:rPr>
        <w:t>.</w:t>
      </w:r>
      <w:r w:rsidRPr="00662B70">
        <w:rPr>
          <w:rFonts w:cs="Arial"/>
          <w:sz w:val="22"/>
          <w:szCs w:val="22"/>
        </w:rPr>
        <w:tab/>
        <w:t xml:space="preserve">NHS England is responsible for commissioning and funding GP practices to offer routine methods of contraception for their registered patients. GPs are also required to test for HIV/STIs, as and when required, and to offer or arrange for treatment of infection. </w:t>
      </w:r>
      <w:r w:rsidR="00A57F6D">
        <w:rPr>
          <w:rFonts w:cs="Arial"/>
          <w:sz w:val="22"/>
          <w:szCs w:val="22"/>
        </w:rPr>
        <w:t xml:space="preserve"> </w:t>
      </w:r>
      <w:r w:rsidRPr="00662B70">
        <w:rPr>
          <w:rFonts w:cs="Arial"/>
          <w:sz w:val="22"/>
          <w:szCs w:val="22"/>
        </w:rPr>
        <w:t>NHS England is responsible for commissioning and funding HIV treatment a</w:t>
      </w:r>
      <w:r w:rsidR="00A57F6D">
        <w:rPr>
          <w:rFonts w:cs="Arial"/>
          <w:sz w:val="22"/>
          <w:szCs w:val="22"/>
        </w:rPr>
        <w:t>nd care</w:t>
      </w:r>
    </w:p>
    <w:p w14:paraId="66D4B32C" w14:textId="77777777" w:rsidR="00BE1BBE" w:rsidRPr="00F35D0E" w:rsidRDefault="00BE1BBE" w:rsidP="00AE2DDC">
      <w:pPr>
        <w:spacing w:before="120" w:line="280" w:lineRule="atLeast"/>
        <w:ind w:left="743" w:right="-1" w:hanging="743"/>
        <w:rPr>
          <w:rFonts w:cs="Arial"/>
          <w:sz w:val="20"/>
        </w:rPr>
      </w:pPr>
      <w:r w:rsidRPr="00662B70">
        <w:rPr>
          <w:rFonts w:cs="Arial"/>
          <w:sz w:val="22"/>
          <w:szCs w:val="22"/>
        </w:rPr>
        <w:t xml:space="preserve"> d.</w:t>
      </w:r>
      <w:r w:rsidRPr="00662B70">
        <w:rPr>
          <w:rFonts w:cs="Arial"/>
          <w:sz w:val="22"/>
          <w:szCs w:val="22"/>
        </w:rPr>
        <w:tab/>
        <w:t>Clinical Commissioning Groups are responsible for commissioning and funding abortion services. CCGs are also responsible for arranging for patients to obtain permanent methods of contraception/sterilisation procedures including vasectomies and for the promotion of opportunistic STI testing and treatment within general practice</w:t>
      </w:r>
      <w:r w:rsidRPr="00F35D0E">
        <w:rPr>
          <w:rFonts w:cs="Arial"/>
          <w:sz w:val="20"/>
        </w:rPr>
        <w:t xml:space="preserve">.   </w:t>
      </w:r>
    </w:p>
    <w:p w14:paraId="08EA839E" w14:textId="77777777" w:rsidR="00BE1BBE" w:rsidRPr="00166DE6" w:rsidRDefault="00A57F6D" w:rsidP="00A02793">
      <w:pPr>
        <w:spacing w:beforeLines="120" w:before="288" w:line="280" w:lineRule="atLeast"/>
        <w:ind w:right="-1"/>
        <w:rPr>
          <w:rFonts w:cs="Arial"/>
          <w:b/>
          <w:bCs/>
          <w:sz w:val="22"/>
          <w:szCs w:val="22"/>
        </w:rPr>
      </w:pPr>
      <w:r>
        <w:rPr>
          <w:rFonts w:cs="Arial"/>
          <w:b/>
          <w:bCs/>
          <w:sz w:val="22"/>
          <w:szCs w:val="22"/>
        </w:rPr>
        <w:t>2.1</w:t>
      </w:r>
      <w:r w:rsidR="00BE1BBE" w:rsidRPr="00166DE6">
        <w:rPr>
          <w:rFonts w:cs="Arial"/>
          <w:b/>
          <w:bCs/>
          <w:sz w:val="22"/>
          <w:szCs w:val="22"/>
        </w:rPr>
        <w:t>.2</w:t>
      </w:r>
      <w:r w:rsidR="00BE1BBE" w:rsidRPr="00166DE6">
        <w:rPr>
          <w:rFonts w:cs="Arial"/>
          <w:b/>
          <w:bCs/>
          <w:sz w:val="22"/>
          <w:szCs w:val="22"/>
        </w:rPr>
        <w:tab/>
        <w:t xml:space="preserve">Public Health Outcomes Framework </w:t>
      </w:r>
    </w:p>
    <w:p w14:paraId="27C7F5B4" w14:textId="77777777" w:rsidR="00BE1BBE" w:rsidRPr="00444671" w:rsidRDefault="00BE1BBE" w:rsidP="00FC3704">
      <w:pPr>
        <w:spacing w:before="120" w:line="280" w:lineRule="atLeast"/>
        <w:ind w:left="743" w:right="-1" w:hanging="709"/>
        <w:rPr>
          <w:rFonts w:cs="Arial"/>
          <w:sz w:val="22"/>
          <w:szCs w:val="22"/>
        </w:rPr>
      </w:pPr>
      <w:r w:rsidRPr="00662B70">
        <w:rPr>
          <w:sz w:val="22"/>
          <w:szCs w:val="22"/>
        </w:rPr>
        <w:t>a.</w:t>
      </w:r>
      <w:r w:rsidRPr="00662B70">
        <w:rPr>
          <w:sz w:val="22"/>
          <w:szCs w:val="22"/>
        </w:rPr>
        <w:tab/>
      </w:r>
      <w:r w:rsidRPr="00444671">
        <w:rPr>
          <w:sz w:val="22"/>
          <w:szCs w:val="22"/>
        </w:rPr>
        <w:t xml:space="preserve">The </w:t>
      </w:r>
      <w:hyperlink r:id="rId8" w:history="1">
        <w:r w:rsidRPr="00444671">
          <w:rPr>
            <w:sz w:val="22"/>
            <w:szCs w:val="22"/>
            <w:u w:val="single"/>
          </w:rPr>
          <w:t>Public Health Outcomes Framework</w:t>
        </w:r>
      </w:hyperlink>
      <w:r w:rsidRPr="00444671">
        <w:rPr>
          <w:sz w:val="22"/>
          <w:szCs w:val="22"/>
        </w:rPr>
        <w:t xml:space="preserve"> sets out a vision for public health</w:t>
      </w:r>
      <w:r w:rsidR="00A57F6D" w:rsidRPr="00444671">
        <w:rPr>
          <w:sz w:val="22"/>
          <w:szCs w:val="22"/>
        </w:rPr>
        <w:t xml:space="preserve">. </w:t>
      </w:r>
      <w:r w:rsidRPr="00444671">
        <w:rPr>
          <w:sz w:val="22"/>
          <w:szCs w:val="22"/>
        </w:rPr>
        <w:t>The Framework includes three indicators relating to sexual health:</w:t>
      </w:r>
    </w:p>
    <w:p w14:paraId="3D29C1CC" w14:textId="77777777" w:rsidR="00BE1BBE" w:rsidRPr="00444671" w:rsidRDefault="009E0D87" w:rsidP="00FC3704">
      <w:pPr>
        <w:pStyle w:val="ListParagraph"/>
        <w:numPr>
          <w:ilvl w:val="0"/>
          <w:numId w:val="10"/>
        </w:numPr>
        <w:spacing w:before="120" w:line="280" w:lineRule="atLeast"/>
        <w:ind w:left="1168" w:hanging="425"/>
        <w:rPr>
          <w:rFonts w:cs="Arial"/>
          <w:sz w:val="22"/>
          <w:szCs w:val="22"/>
        </w:rPr>
      </w:pPr>
      <w:hyperlink r:id="rId9" w:anchor="gid/1000042/pat/6/ati/102/page/3/par/E12000004/are/E06000015" w:history="1">
        <w:r w:rsidR="00BE1BBE" w:rsidRPr="00444671">
          <w:rPr>
            <w:bCs/>
            <w:sz w:val="22"/>
            <w:szCs w:val="22"/>
            <w:u w:val="single"/>
            <w:lang w:eastAsia="en-GB"/>
          </w:rPr>
          <w:t>Indicator 2.04:</w:t>
        </w:r>
      </w:hyperlink>
      <w:r w:rsidR="00BE1BBE" w:rsidRPr="00444671">
        <w:rPr>
          <w:bCs/>
          <w:sz w:val="22"/>
          <w:szCs w:val="22"/>
          <w:lang w:eastAsia="en-GB"/>
        </w:rPr>
        <w:t xml:space="preserve"> Under-18 conception rate</w:t>
      </w:r>
    </w:p>
    <w:p w14:paraId="05FC8CEC" w14:textId="77777777" w:rsidR="00BE1BBE" w:rsidRPr="00444671" w:rsidRDefault="009E0D87" w:rsidP="00FC3704">
      <w:pPr>
        <w:pStyle w:val="ListParagraph"/>
        <w:numPr>
          <w:ilvl w:val="0"/>
          <w:numId w:val="10"/>
        </w:numPr>
        <w:spacing w:before="120" w:line="280" w:lineRule="atLeast"/>
        <w:ind w:left="1168" w:hanging="425"/>
        <w:rPr>
          <w:rFonts w:cs="Arial"/>
          <w:sz w:val="22"/>
          <w:szCs w:val="22"/>
        </w:rPr>
      </w:pPr>
      <w:hyperlink r:id="rId10" w:anchor="gid/1000043/pat/6/ati/102/page/3/par/E12000004/are/E06000015" w:history="1">
        <w:r w:rsidR="00BE1BBE" w:rsidRPr="00444671">
          <w:rPr>
            <w:bCs/>
            <w:sz w:val="22"/>
            <w:szCs w:val="22"/>
            <w:u w:val="single"/>
            <w:lang w:eastAsia="en-GB"/>
          </w:rPr>
          <w:t>Indicator 3.02</w:t>
        </w:r>
      </w:hyperlink>
      <w:r w:rsidR="00BE1BBE" w:rsidRPr="00444671">
        <w:rPr>
          <w:bCs/>
          <w:sz w:val="22"/>
          <w:szCs w:val="22"/>
          <w:lang w:eastAsia="en-GB"/>
        </w:rPr>
        <w:t>: Chlamydia diagnosis rates among young adults aged 15-24s</w:t>
      </w:r>
    </w:p>
    <w:p w14:paraId="44B6FD18" w14:textId="77777777" w:rsidR="00BE1BBE" w:rsidRPr="00444671" w:rsidRDefault="009E0D87" w:rsidP="00FC3704">
      <w:pPr>
        <w:pStyle w:val="ListParagraph"/>
        <w:numPr>
          <w:ilvl w:val="0"/>
          <w:numId w:val="10"/>
        </w:numPr>
        <w:spacing w:before="120" w:line="280" w:lineRule="atLeast"/>
        <w:ind w:left="1168" w:hanging="425"/>
        <w:rPr>
          <w:rFonts w:cs="Arial"/>
          <w:sz w:val="22"/>
          <w:szCs w:val="22"/>
        </w:rPr>
      </w:pPr>
      <w:hyperlink r:id="rId11" w:anchor="gid/1000043/pat/6/ati/102/page/3/par/E12000004/are/E06000015" w:history="1">
        <w:r w:rsidR="00BE1BBE" w:rsidRPr="00444671">
          <w:rPr>
            <w:bCs/>
            <w:sz w:val="22"/>
            <w:szCs w:val="22"/>
            <w:u w:val="single"/>
            <w:lang w:eastAsia="en-GB"/>
          </w:rPr>
          <w:t>Indicator 3.04</w:t>
        </w:r>
      </w:hyperlink>
      <w:r w:rsidR="00BE1BBE" w:rsidRPr="00444671">
        <w:rPr>
          <w:bCs/>
          <w:sz w:val="22"/>
          <w:szCs w:val="22"/>
          <w:lang w:eastAsia="en-GB"/>
        </w:rPr>
        <w:t xml:space="preserve">: % of persons </w:t>
      </w:r>
      <w:r w:rsidR="00A57F6D" w:rsidRPr="00444671">
        <w:rPr>
          <w:bCs/>
          <w:sz w:val="22"/>
          <w:szCs w:val="22"/>
          <w:lang w:eastAsia="en-GB"/>
        </w:rPr>
        <w:t>diagnosed</w:t>
      </w:r>
      <w:r w:rsidR="00BE1BBE" w:rsidRPr="00444671">
        <w:rPr>
          <w:bCs/>
          <w:sz w:val="22"/>
          <w:szCs w:val="22"/>
          <w:lang w:eastAsia="en-GB"/>
        </w:rPr>
        <w:t xml:space="preserve"> with HIV at a late stage of infection</w:t>
      </w:r>
    </w:p>
    <w:p w14:paraId="3B1866DF" w14:textId="77777777" w:rsidR="00BE1BBE" w:rsidRDefault="00BE1BBE" w:rsidP="00FC3704">
      <w:pPr>
        <w:spacing w:before="120" w:line="280" w:lineRule="atLeast"/>
        <w:ind w:left="743" w:hanging="743"/>
        <w:rPr>
          <w:rFonts w:cs="Arial"/>
          <w:sz w:val="22"/>
          <w:szCs w:val="22"/>
        </w:rPr>
      </w:pPr>
      <w:r w:rsidRPr="00662B70">
        <w:rPr>
          <w:rFonts w:cs="Arial"/>
          <w:sz w:val="22"/>
          <w:szCs w:val="22"/>
        </w:rPr>
        <w:t>b.</w:t>
      </w:r>
      <w:r w:rsidRPr="00662B70">
        <w:rPr>
          <w:rFonts w:cs="Arial"/>
          <w:sz w:val="22"/>
          <w:szCs w:val="22"/>
        </w:rPr>
        <w:tab/>
        <w:t>Provision of EHC (emergency hormonal contraception</w:t>
      </w:r>
      <w:r w:rsidRPr="00662B70">
        <w:rPr>
          <w:rStyle w:val="CommentReference"/>
          <w:rFonts w:cs="Arial"/>
          <w:sz w:val="22"/>
          <w:szCs w:val="22"/>
        </w:rPr>
        <w:t>)</w:t>
      </w:r>
      <w:r w:rsidR="00A57F6D">
        <w:rPr>
          <w:rStyle w:val="CommentReference"/>
          <w:rFonts w:cs="Arial"/>
          <w:sz w:val="22"/>
          <w:szCs w:val="22"/>
        </w:rPr>
        <w:t xml:space="preserve"> as described in this specification</w:t>
      </w:r>
      <w:r w:rsidRPr="00662B70">
        <w:rPr>
          <w:rStyle w:val="CommentReference"/>
          <w:rFonts w:cs="Arial"/>
          <w:sz w:val="22"/>
          <w:szCs w:val="22"/>
        </w:rPr>
        <w:t xml:space="preserve"> is</w:t>
      </w:r>
      <w:r w:rsidRPr="00662B70">
        <w:rPr>
          <w:rFonts w:cs="Arial"/>
          <w:sz w:val="22"/>
          <w:szCs w:val="22"/>
        </w:rPr>
        <w:t xml:space="preserve"> expected to contribute to reducing the number of under-18 conceptions as well as the number of unintended concep</w:t>
      </w:r>
      <w:r w:rsidR="00662B94">
        <w:rPr>
          <w:rFonts w:cs="Arial"/>
          <w:sz w:val="22"/>
          <w:szCs w:val="22"/>
        </w:rPr>
        <w:t>tions amongst women of all ages</w:t>
      </w:r>
      <w:r w:rsidRPr="00662B70">
        <w:rPr>
          <w:rFonts w:cs="Arial"/>
          <w:sz w:val="22"/>
          <w:szCs w:val="22"/>
        </w:rPr>
        <w:t xml:space="preserve"> </w:t>
      </w:r>
    </w:p>
    <w:p w14:paraId="322F5B18" w14:textId="77777777" w:rsidR="00A57F6D" w:rsidRPr="00662B70" w:rsidRDefault="00A57F6D" w:rsidP="00FC3704">
      <w:pPr>
        <w:spacing w:before="120" w:line="280" w:lineRule="atLeast"/>
        <w:ind w:left="743" w:hanging="743"/>
        <w:rPr>
          <w:rFonts w:cs="Arial"/>
          <w:sz w:val="22"/>
          <w:szCs w:val="22"/>
        </w:rPr>
      </w:pPr>
      <w:r>
        <w:rPr>
          <w:rFonts w:cs="Arial"/>
          <w:sz w:val="22"/>
          <w:szCs w:val="22"/>
        </w:rPr>
        <w:t>c.</w:t>
      </w:r>
      <w:r>
        <w:rPr>
          <w:rFonts w:cs="Arial"/>
          <w:sz w:val="22"/>
          <w:szCs w:val="22"/>
        </w:rPr>
        <w:tab/>
      </w:r>
      <w:r w:rsidRPr="0001227F">
        <w:rPr>
          <w:rFonts w:cs="Arial"/>
          <w:sz w:val="22"/>
          <w:szCs w:val="22"/>
        </w:rPr>
        <w:t xml:space="preserve">Participation in the </w:t>
      </w:r>
      <w:proofErr w:type="spellStart"/>
      <w:r w:rsidRPr="0001227F">
        <w:rPr>
          <w:rFonts w:cs="Arial"/>
          <w:sz w:val="22"/>
          <w:szCs w:val="22"/>
        </w:rPr>
        <w:t>RUclear</w:t>
      </w:r>
      <w:proofErr w:type="spellEnd"/>
      <w:r w:rsidRPr="0001227F">
        <w:rPr>
          <w:rFonts w:cs="Arial"/>
          <w:sz w:val="22"/>
          <w:szCs w:val="22"/>
        </w:rPr>
        <w:t xml:space="preserve"> Chlamydia Screening Programme as described in this specification is expected to contribute to controlling and preventing the transmission of Chlamydia.</w:t>
      </w:r>
    </w:p>
    <w:p w14:paraId="5DC678A4" w14:textId="77777777" w:rsidR="00A57F6D" w:rsidRDefault="00A57F6D" w:rsidP="00A02793">
      <w:pPr>
        <w:autoSpaceDE w:val="0"/>
        <w:autoSpaceDN w:val="0"/>
        <w:adjustRightInd w:val="0"/>
        <w:spacing w:beforeLines="120" w:before="288" w:line="280" w:lineRule="atLeast"/>
        <w:ind w:right="-1"/>
        <w:rPr>
          <w:rFonts w:cs="Arial"/>
          <w:b/>
          <w:sz w:val="22"/>
          <w:szCs w:val="22"/>
          <w:lang w:eastAsia="en-GB"/>
        </w:rPr>
      </w:pPr>
      <w:r w:rsidRPr="00A57F6D">
        <w:rPr>
          <w:rFonts w:cs="Arial"/>
          <w:b/>
          <w:sz w:val="22"/>
          <w:szCs w:val="22"/>
          <w:lang w:eastAsia="en-GB"/>
        </w:rPr>
        <w:t>2.1.3</w:t>
      </w:r>
      <w:r w:rsidRPr="00A57F6D">
        <w:rPr>
          <w:rFonts w:cs="Arial"/>
          <w:b/>
          <w:sz w:val="22"/>
          <w:szCs w:val="22"/>
          <w:lang w:eastAsia="en-GB"/>
        </w:rPr>
        <w:tab/>
        <w:t>National Chlamydia Screening Programme (NCSP)</w:t>
      </w:r>
    </w:p>
    <w:p w14:paraId="220F0C03" w14:textId="77777777" w:rsidR="00A57F6D" w:rsidRPr="0001227F" w:rsidRDefault="00A57F6D" w:rsidP="00FC3704">
      <w:pPr>
        <w:autoSpaceDE w:val="0"/>
        <w:autoSpaceDN w:val="0"/>
        <w:adjustRightInd w:val="0"/>
        <w:spacing w:before="120" w:line="280" w:lineRule="atLeast"/>
        <w:ind w:left="720" w:hanging="720"/>
        <w:rPr>
          <w:rFonts w:cs="Arial"/>
          <w:b/>
          <w:sz w:val="22"/>
          <w:szCs w:val="22"/>
          <w:lang w:eastAsia="en-GB"/>
        </w:rPr>
      </w:pPr>
      <w:r w:rsidRPr="00A57F6D">
        <w:rPr>
          <w:rFonts w:cs="Arial"/>
          <w:color w:val="0070C0"/>
          <w:sz w:val="22"/>
          <w:szCs w:val="22"/>
          <w:lang w:eastAsia="en-GB"/>
        </w:rPr>
        <w:t>a.</w:t>
      </w:r>
      <w:r w:rsidRPr="00A57F6D">
        <w:rPr>
          <w:rFonts w:cs="Arial"/>
          <w:color w:val="0070C0"/>
          <w:sz w:val="22"/>
          <w:szCs w:val="22"/>
          <w:lang w:eastAsia="en-GB"/>
        </w:rPr>
        <w:tab/>
      </w:r>
      <w:r w:rsidRPr="0001227F">
        <w:rPr>
          <w:rFonts w:cs="Arial"/>
          <w:sz w:val="22"/>
          <w:szCs w:val="22"/>
          <w:lang w:eastAsia="en-GB"/>
        </w:rPr>
        <w:t>Genital Chlamydia in</w:t>
      </w:r>
      <w:r w:rsidR="005F5963" w:rsidRPr="0001227F">
        <w:rPr>
          <w:rFonts w:cs="Arial"/>
          <w:sz w:val="22"/>
          <w:szCs w:val="22"/>
          <w:lang w:eastAsia="en-GB"/>
        </w:rPr>
        <w:t>f</w:t>
      </w:r>
      <w:r w:rsidRPr="0001227F">
        <w:rPr>
          <w:rFonts w:cs="Arial"/>
          <w:sz w:val="22"/>
          <w:szCs w:val="22"/>
          <w:lang w:eastAsia="en-GB"/>
        </w:rPr>
        <w:t>ection is the most commonly diagnosed bacterial sexually transmitted infection in the UK.  Prevalence of the infection is highest in sexually active women aged 16-19 and men aged 20-24</w:t>
      </w:r>
      <w:r w:rsidRPr="0001227F">
        <w:rPr>
          <w:rFonts w:cs="Arial"/>
          <w:b/>
          <w:sz w:val="22"/>
          <w:szCs w:val="22"/>
          <w:lang w:eastAsia="en-GB"/>
        </w:rPr>
        <w:tab/>
      </w:r>
    </w:p>
    <w:p w14:paraId="364CA02A" w14:textId="77777777" w:rsidR="005F5963" w:rsidRPr="0001227F" w:rsidRDefault="005F5963" w:rsidP="00AE2DDC">
      <w:pPr>
        <w:spacing w:before="120" w:line="280" w:lineRule="atLeast"/>
        <w:ind w:left="720" w:right="-1" w:hanging="720"/>
        <w:rPr>
          <w:rFonts w:cs="Arial"/>
          <w:sz w:val="22"/>
          <w:szCs w:val="22"/>
        </w:rPr>
      </w:pPr>
      <w:r w:rsidRPr="0001227F">
        <w:rPr>
          <w:rFonts w:cs="Arial"/>
          <w:sz w:val="22"/>
          <w:szCs w:val="22"/>
        </w:rPr>
        <w:t>b.</w:t>
      </w:r>
      <w:r w:rsidRPr="0001227F">
        <w:rPr>
          <w:rFonts w:cs="Arial"/>
          <w:sz w:val="22"/>
          <w:szCs w:val="22"/>
        </w:rPr>
        <w:tab/>
        <w:t>Chlamydia often has no symptoms and opportunistic screening of asymptomatic young people is considered the best approach for detecting and treating this infection. Untreated infection can have serious long-term consequences including pelvic inflammatory disease, ectopic pregnancy, and tubal factor infertility</w:t>
      </w:r>
    </w:p>
    <w:p w14:paraId="34A93344" w14:textId="77777777" w:rsidR="005F5963" w:rsidRPr="0001227F" w:rsidRDefault="005F5963" w:rsidP="00AE2DDC">
      <w:pPr>
        <w:spacing w:before="120" w:line="280" w:lineRule="atLeast"/>
        <w:ind w:left="720" w:right="-1" w:hanging="720"/>
        <w:rPr>
          <w:rFonts w:cs="Arial"/>
          <w:sz w:val="22"/>
          <w:szCs w:val="22"/>
        </w:rPr>
      </w:pPr>
      <w:r w:rsidRPr="0001227F">
        <w:rPr>
          <w:rFonts w:cs="Arial"/>
          <w:sz w:val="22"/>
          <w:szCs w:val="22"/>
        </w:rPr>
        <w:t>c.</w:t>
      </w:r>
      <w:r w:rsidRPr="0001227F">
        <w:rPr>
          <w:rFonts w:cs="Arial"/>
          <w:sz w:val="22"/>
          <w:szCs w:val="22"/>
        </w:rPr>
        <w:tab/>
        <w:t>The National Chlamydia Screening Programme (</w:t>
      </w:r>
      <w:hyperlink r:id="rId12" w:history="1">
        <w:r w:rsidRPr="0001227F">
          <w:rPr>
            <w:rStyle w:val="Hyperlink"/>
            <w:rFonts w:cs="Arial"/>
            <w:color w:val="auto"/>
            <w:sz w:val="22"/>
            <w:szCs w:val="22"/>
          </w:rPr>
          <w:t>NCSP</w:t>
        </w:r>
      </w:hyperlink>
      <w:r w:rsidRPr="0001227F">
        <w:rPr>
          <w:rFonts w:cs="Arial"/>
          <w:sz w:val="22"/>
          <w:szCs w:val="22"/>
        </w:rPr>
        <w:t xml:space="preserve">) in England was established in 2003. The programme aims to prevent and control chlamydia through early detection and treatment of asymptomatic infection, so reducing onward transmission and the consequences of untreated infection. </w:t>
      </w:r>
    </w:p>
    <w:p w14:paraId="5A208088" w14:textId="77777777" w:rsidR="00BE1BBE" w:rsidRPr="00662B70" w:rsidRDefault="00A57F6D" w:rsidP="00A02793">
      <w:pPr>
        <w:autoSpaceDE w:val="0"/>
        <w:autoSpaceDN w:val="0"/>
        <w:adjustRightInd w:val="0"/>
        <w:spacing w:beforeLines="120" w:before="288" w:line="280" w:lineRule="atLeast"/>
        <w:ind w:right="-1"/>
        <w:rPr>
          <w:rFonts w:cs="Arial"/>
          <w:b/>
          <w:sz w:val="22"/>
          <w:szCs w:val="22"/>
          <w:lang w:eastAsia="en-GB"/>
        </w:rPr>
      </w:pPr>
      <w:r>
        <w:rPr>
          <w:rFonts w:cs="Arial"/>
          <w:b/>
          <w:sz w:val="22"/>
          <w:szCs w:val="22"/>
          <w:lang w:eastAsia="en-GB"/>
        </w:rPr>
        <w:t>2.2</w:t>
      </w:r>
      <w:r w:rsidR="00BE1BBE" w:rsidRPr="00662B70">
        <w:rPr>
          <w:rFonts w:cs="Arial"/>
          <w:b/>
          <w:sz w:val="22"/>
          <w:szCs w:val="22"/>
          <w:lang w:eastAsia="en-GB"/>
        </w:rPr>
        <w:tab/>
        <w:t>Rationale</w:t>
      </w:r>
    </w:p>
    <w:p w14:paraId="2BEFD087" w14:textId="77777777" w:rsidR="00BE1BBE" w:rsidRDefault="00BE1BBE" w:rsidP="00FC3704">
      <w:pPr>
        <w:autoSpaceDE w:val="0"/>
        <w:autoSpaceDN w:val="0"/>
        <w:adjustRightInd w:val="0"/>
        <w:spacing w:before="120" w:line="280" w:lineRule="atLeast"/>
        <w:ind w:left="743" w:hanging="709"/>
        <w:rPr>
          <w:rFonts w:cs="Arial"/>
          <w:sz w:val="22"/>
          <w:szCs w:val="22"/>
          <w:lang w:eastAsia="en-GB"/>
        </w:rPr>
      </w:pPr>
      <w:r w:rsidRPr="00662B70">
        <w:rPr>
          <w:rFonts w:cs="Arial"/>
          <w:sz w:val="22"/>
          <w:szCs w:val="22"/>
          <w:lang w:eastAsia="en-GB"/>
        </w:rPr>
        <w:t>a.</w:t>
      </w:r>
      <w:r w:rsidRPr="00662B70">
        <w:rPr>
          <w:rFonts w:cs="Arial"/>
          <w:sz w:val="22"/>
          <w:szCs w:val="22"/>
          <w:lang w:eastAsia="en-GB"/>
        </w:rPr>
        <w:tab/>
        <w:t>Community pharmacies can promote health and wellbeing among their local population which includes integrating with existing health and care pathways and other activities to encourage</w:t>
      </w:r>
      <w:r>
        <w:rPr>
          <w:rFonts w:cs="Arial"/>
          <w:sz w:val="20"/>
          <w:lang w:eastAsia="en-GB"/>
        </w:rPr>
        <w:t xml:space="preserve"> </w:t>
      </w:r>
      <w:r w:rsidRPr="00662B70">
        <w:rPr>
          <w:rFonts w:cs="Arial"/>
          <w:sz w:val="22"/>
          <w:szCs w:val="22"/>
          <w:lang w:eastAsia="en-GB"/>
        </w:rPr>
        <w:t>more people to use their servic</w:t>
      </w:r>
      <w:r w:rsidR="005F5963">
        <w:rPr>
          <w:rFonts w:cs="Arial"/>
          <w:sz w:val="22"/>
          <w:szCs w:val="22"/>
          <w:lang w:eastAsia="en-GB"/>
        </w:rPr>
        <w:t>es</w:t>
      </w:r>
    </w:p>
    <w:p w14:paraId="2A1F8CD5" w14:textId="77777777" w:rsidR="00BE1BBE" w:rsidRPr="00662B70" w:rsidRDefault="00BE1BBE" w:rsidP="00A02793">
      <w:pPr>
        <w:autoSpaceDE w:val="0"/>
        <w:autoSpaceDN w:val="0"/>
        <w:adjustRightInd w:val="0"/>
        <w:spacing w:beforeLines="120" w:before="288" w:line="280" w:lineRule="atLeast"/>
        <w:ind w:left="743" w:right="-1" w:hanging="743"/>
        <w:rPr>
          <w:rFonts w:cs="Arial"/>
          <w:sz w:val="22"/>
          <w:szCs w:val="22"/>
          <w:lang w:eastAsia="en-GB"/>
        </w:rPr>
      </w:pPr>
      <w:r w:rsidRPr="00662B70">
        <w:rPr>
          <w:rFonts w:cs="Arial"/>
          <w:sz w:val="22"/>
          <w:szCs w:val="22"/>
          <w:lang w:eastAsia="en-GB"/>
        </w:rPr>
        <w:t>b.</w:t>
      </w:r>
      <w:r w:rsidRPr="00662B70">
        <w:rPr>
          <w:rFonts w:cs="Arial"/>
          <w:sz w:val="22"/>
          <w:szCs w:val="22"/>
          <w:lang w:eastAsia="en-GB"/>
        </w:rPr>
        <w:tab/>
        <w:t>Community pharmacies offer accessible healthcare because:</w:t>
      </w:r>
    </w:p>
    <w:p w14:paraId="176A8D4A" w14:textId="77777777" w:rsidR="00BE1BBE" w:rsidRPr="00662B70" w:rsidRDefault="00BE1BBE" w:rsidP="00FC3704">
      <w:pPr>
        <w:pStyle w:val="ListParagraph"/>
        <w:numPr>
          <w:ilvl w:val="0"/>
          <w:numId w:val="45"/>
        </w:numPr>
        <w:spacing w:before="120" w:line="280" w:lineRule="atLeast"/>
        <w:ind w:left="1168" w:right="68" w:hanging="425"/>
        <w:rPr>
          <w:rFonts w:cs="Arial"/>
          <w:sz w:val="22"/>
          <w:szCs w:val="22"/>
          <w:lang w:eastAsia="en-GB"/>
        </w:rPr>
      </w:pPr>
      <w:r w:rsidRPr="00662B70">
        <w:rPr>
          <w:rFonts w:cs="Arial"/>
          <w:sz w:val="22"/>
          <w:szCs w:val="22"/>
          <w:lang w:eastAsia="en-GB"/>
        </w:rPr>
        <w:t>Appointments are unnecessary</w:t>
      </w:r>
    </w:p>
    <w:p w14:paraId="6DBB156A" w14:textId="77777777" w:rsidR="00BE1BBE" w:rsidRPr="00662B70" w:rsidRDefault="00BE1BBE" w:rsidP="00FC3704">
      <w:pPr>
        <w:pStyle w:val="ListParagraph"/>
        <w:numPr>
          <w:ilvl w:val="0"/>
          <w:numId w:val="45"/>
        </w:numPr>
        <w:spacing w:before="120" w:line="280" w:lineRule="atLeast"/>
        <w:ind w:left="1168" w:right="68" w:hanging="425"/>
        <w:rPr>
          <w:rFonts w:cs="Arial"/>
          <w:sz w:val="22"/>
          <w:szCs w:val="22"/>
          <w:lang w:eastAsia="en-GB"/>
        </w:rPr>
      </w:pPr>
      <w:r w:rsidRPr="00662B70">
        <w:rPr>
          <w:rFonts w:cs="Arial"/>
          <w:sz w:val="22"/>
          <w:szCs w:val="22"/>
          <w:lang w:eastAsia="en-GB"/>
        </w:rPr>
        <w:t>Opening hours are long</w:t>
      </w:r>
    </w:p>
    <w:p w14:paraId="3D3172ED" w14:textId="77777777" w:rsidR="00BE1BBE" w:rsidRPr="00662B70" w:rsidRDefault="00BE1BBE" w:rsidP="00FC3704">
      <w:pPr>
        <w:pStyle w:val="ListParagraph"/>
        <w:numPr>
          <w:ilvl w:val="0"/>
          <w:numId w:val="45"/>
        </w:numPr>
        <w:spacing w:before="120" w:line="280" w:lineRule="atLeast"/>
        <w:ind w:left="1168" w:right="68" w:hanging="425"/>
        <w:rPr>
          <w:rFonts w:cs="Arial"/>
          <w:sz w:val="22"/>
          <w:szCs w:val="22"/>
          <w:lang w:eastAsia="en-GB"/>
        </w:rPr>
      </w:pPr>
      <w:r w:rsidRPr="00662B70">
        <w:rPr>
          <w:rFonts w:cs="Arial"/>
          <w:sz w:val="22"/>
          <w:szCs w:val="22"/>
          <w:lang w:eastAsia="en-GB"/>
        </w:rPr>
        <w:t>Many staff are from the local community and understand local culture and social norms</w:t>
      </w:r>
    </w:p>
    <w:p w14:paraId="2D12CBD6" w14:textId="77777777" w:rsidR="00BE1BBE" w:rsidRDefault="00BE1BBE" w:rsidP="00FC3704">
      <w:pPr>
        <w:pStyle w:val="ListParagraph"/>
        <w:numPr>
          <w:ilvl w:val="0"/>
          <w:numId w:val="45"/>
        </w:numPr>
        <w:spacing w:before="120" w:line="280" w:lineRule="atLeast"/>
        <w:ind w:left="1168" w:right="68" w:hanging="425"/>
        <w:rPr>
          <w:rFonts w:cs="Arial"/>
          <w:sz w:val="22"/>
          <w:szCs w:val="22"/>
          <w:lang w:eastAsia="en-GB"/>
        </w:rPr>
      </w:pPr>
      <w:r w:rsidRPr="00662B70">
        <w:rPr>
          <w:rFonts w:cs="Arial"/>
          <w:sz w:val="22"/>
          <w:szCs w:val="22"/>
          <w:lang w:eastAsia="en-GB"/>
        </w:rPr>
        <w:t>Able to offer advice on healthy behaviours and onward referral to other services</w:t>
      </w:r>
      <w:r w:rsidR="005F5963">
        <w:rPr>
          <w:rFonts w:cs="Arial"/>
          <w:sz w:val="22"/>
          <w:szCs w:val="22"/>
          <w:lang w:eastAsia="en-GB"/>
        </w:rPr>
        <w:t>,</w:t>
      </w:r>
      <w:r w:rsidRPr="00662B70">
        <w:rPr>
          <w:rFonts w:cs="Arial"/>
          <w:sz w:val="22"/>
          <w:szCs w:val="22"/>
          <w:lang w:eastAsia="en-GB"/>
        </w:rPr>
        <w:t xml:space="preserve"> if appropriate</w:t>
      </w:r>
    </w:p>
    <w:p w14:paraId="45228D22" w14:textId="79497C62" w:rsidR="00BE1BBE" w:rsidRDefault="00BE1BBE" w:rsidP="00A02793">
      <w:pPr>
        <w:autoSpaceDE w:val="0"/>
        <w:autoSpaceDN w:val="0"/>
        <w:adjustRightInd w:val="0"/>
        <w:spacing w:before="120" w:after="120" w:line="280" w:lineRule="atLeast"/>
        <w:ind w:left="743" w:hanging="709"/>
        <w:rPr>
          <w:rFonts w:cs="Arial"/>
          <w:sz w:val="22"/>
          <w:szCs w:val="22"/>
        </w:rPr>
      </w:pPr>
      <w:r w:rsidRPr="00662B70">
        <w:rPr>
          <w:rFonts w:cs="Arial"/>
          <w:sz w:val="22"/>
          <w:szCs w:val="22"/>
          <w:lang w:eastAsia="en-GB"/>
        </w:rPr>
        <w:t>c.</w:t>
      </w:r>
      <w:r w:rsidRPr="00662B70">
        <w:rPr>
          <w:rFonts w:cs="Arial"/>
          <w:sz w:val="22"/>
          <w:szCs w:val="22"/>
          <w:lang w:eastAsia="en-GB"/>
        </w:rPr>
        <w:tab/>
      </w:r>
      <w:r w:rsidRPr="00157525">
        <w:rPr>
          <w:rFonts w:cs="Arial"/>
          <w:sz w:val="22"/>
          <w:szCs w:val="22"/>
          <w:lang w:eastAsia="en-GB"/>
        </w:rPr>
        <w:t xml:space="preserve">Emergency contraception can be used if a woman has had sexual intercourse without using a regular method of contraception or if her regular method has failed to reduce her risk of having an unintended conception. </w:t>
      </w:r>
      <w:proofErr w:type="spellStart"/>
      <w:r w:rsidRPr="00157525">
        <w:rPr>
          <w:rFonts w:cs="Arial"/>
          <w:sz w:val="22"/>
          <w:szCs w:val="22"/>
          <w:lang w:eastAsia="en-GB"/>
        </w:rPr>
        <w:t>Levonorgestrel</w:t>
      </w:r>
      <w:proofErr w:type="spellEnd"/>
      <w:r w:rsidRPr="00157525">
        <w:rPr>
          <w:rFonts w:cs="Arial"/>
          <w:sz w:val="22"/>
          <w:szCs w:val="22"/>
          <w:lang w:eastAsia="en-GB"/>
        </w:rPr>
        <w:t xml:space="preserve"> 1500 micrograms can be used up to 72 hours and </w:t>
      </w:r>
      <w:proofErr w:type="spellStart"/>
      <w:r w:rsidRPr="00157525">
        <w:rPr>
          <w:rFonts w:cs="Arial"/>
          <w:sz w:val="22"/>
          <w:szCs w:val="22"/>
          <w:lang w:eastAsia="en-GB"/>
        </w:rPr>
        <w:t>Ulipristal</w:t>
      </w:r>
      <w:proofErr w:type="spellEnd"/>
      <w:r w:rsidRPr="00157525">
        <w:rPr>
          <w:rFonts w:cs="Arial"/>
          <w:sz w:val="22"/>
          <w:szCs w:val="22"/>
          <w:lang w:eastAsia="en-GB"/>
        </w:rPr>
        <w:t xml:space="preserve"> acetate 30mg </w:t>
      </w:r>
      <w:r w:rsidR="00157525" w:rsidRPr="00157525">
        <w:rPr>
          <w:rFonts w:cs="Arial"/>
          <w:sz w:val="22"/>
          <w:szCs w:val="22"/>
          <w:lang w:eastAsia="en-GB"/>
        </w:rPr>
        <w:t xml:space="preserve">from 0 to </w:t>
      </w:r>
      <w:r w:rsidRPr="00157525">
        <w:rPr>
          <w:rFonts w:cs="Arial"/>
          <w:sz w:val="22"/>
          <w:szCs w:val="22"/>
          <w:lang w:eastAsia="en-GB"/>
        </w:rPr>
        <w:t xml:space="preserve">up to 120 hours following unprotected sexual intercourse. </w:t>
      </w:r>
      <w:r w:rsidR="00157525" w:rsidRPr="00157525">
        <w:rPr>
          <w:rFonts w:cs="Arial"/>
          <w:sz w:val="22"/>
          <w:szCs w:val="22"/>
          <w:lang w:eastAsia="en-GB"/>
        </w:rPr>
        <w:t xml:space="preserve">There is no requirement for a PGD for this drug. </w:t>
      </w:r>
      <w:r w:rsidRPr="00157525">
        <w:rPr>
          <w:rFonts w:cs="Arial"/>
          <w:sz w:val="22"/>
          <w:szCs w:val="22"/>
        </w:rPr>
        <w:t>Intrauterine devices can also be used for the purposes of emergency contraception if fitted within 120 hours of unprotected sex</w:t>
      </w:r>
    </w:p>
    <w:p w14:paraId="598D3AA0" w14:textId="77777777" w:rsidR="005F5963" w:rsidRDefault="00BE1BBE" w:rsidP="00FC3704">
      <w:pPr>
        <w:suppressAutoHyphens w:val="0"/>
        <w:spacing w:before="120" w:after="120" w:line="280" w:lineRule="atLeast"/>
        <w:ind w:left="743" w:hanging="709"/>
        <w:rPr>
          <w:rFonts w:cs="Arial"/>
          <w:sz w:val="22"/>
          <w:szCs w:val="22"/>
          <w:lang w:eastAsia="en-GB"/>
        </w:rPr>
      </w:pPr>
      <w:r w:rsidRPr="004D7F0A">
        <w:rPr>
          <w:rFonts w:cs="Arial"/>
          <w:sz w:val="22"/>
          <w:szCs w:val="22"/>
          <w:lang w:eastAsia="en-GB"/>
        </w:rPr>
        <w:t>d.</w:t>
      </w:r>
      <w:r w:rsidRPr="004D7F0A">
        <w:rPr>
          <w:rFonts w:cs="Arial"/>
          <w:sz w:val="22"/>
          <w:szCs w:val="22"/>
          <w:lang w:eastAsia="en-GB"/>
        </w:rPr>
        <w:tab/>
        <w:t>The consistent and correct use of regular contraception is the best method for sexually active women and their male partners to avoid an unintended conception. There is a correlation between high uptake of reliable methods of contraception and low rates of unintended conceptions among women of all ages and low rates of under-18 conceptions</w:t>
      </w:r>
    </w:p>
    <w:p w14:paraId="1A0EEDD6" w14:textId="77777777" w:rsidR="00BE1BBE" w:rsidRPr="002F5839" w:rsidRDefault="00BE1BBE" w:rsidP="00A02793">
      <w:pPr>
        <w:pBdr>
          <w:top w:val="single" w:sz="4" w:space="4" w:color="auto"/>
          <w:left w:val="single" w:sz="4" w:space="4" w:color="auto"/>
          <w:bottom w:val="single" w:sz="4" w:space="4" w:color="auto"/>
          <w:right w:val="single" w:sz="4" w:space="4" w:color="auto"/>
        </w:pBdr>
        <w:shd w:val="clear" w:color="auto" w:fill="FFFFFF" w:themeFill="background1"/>
        <w:tabs>
          <w:tab w:val="left" w:pos="696"/>
        </w:tabs>
        <w:spacing w:beforeLines="120" w:before="288" w:line="276" w:lineRule="auto"/>
        <w:jc w:val="left"/>
        <w:rPr>
          <w:rFonts w:cs="Arial"/>
          <w:b/>
          <w:sz w:val="20"/>
        </w:rPr>
      </w:pPr>
      <w:r>
        <w:rPr>
          <w:rFonts w:cs="Arial"/>
          <w:b/>
          <w:szCs w:val="24"/>
        </w:rPr>
        <w:t>3</w:t>
      </w:r>
      <w:r w:rsidRPr="00070098">
        <w:rPr>
          <w:rFonts w:cs="Arial"/>
          <w:b/>
          <w:szCs w:val="24"/>
        </w:rPr>
        <w:t>.</w:t>
      </w:r>
      <w:r>
        <w:rPr>
          <w:rFonts w:cs="Arial"/>
          <w:b/>
          <w:szCs w:val="24"/>
        </w:rPr>
        <w:tab/>
        <w:t>Greater Manchester Approach</w:t>
      </w:r>
    </w:p>
    <w:p w14:paraId="49C6D8D3" w14:textId="77777777" w:rsidR="00D22B85" w:rsidRDefault="00B1299C" w:rsidP="00FC3704">
      <w:pPr>
        <w:pStyle w:val="BodyTextMSBlock"/>
        <w:tabs>
          <w:tab w:val="left" w:pos="696"/>
        </w:tabs>
        <w:suppressAutoHyphens/>
        <w:spacing w:beforeLines="120" w:before="288" w:line="280" w:lineRule="atLeast"/>
        <w:rPr>
          <w:rFonts w:cs="Arial"/>
          <w:b/>
        </w:rPr>
      </w:pPr>
      <w:r w:rsidRPr="00B1299C">
        <w:rPr>
          <w:rFonts w:ascii="Arial" w:hAnsi="Arial" w:cs="Arial"/>
          <w:szCs w:val="22"/>
        </w:rPr>
        <w:t xml:space="preserve">Under the remit of the Greater Manchester Sexual Health Network’s commissioners group all 10 local authorities are working collaboratively to develop a standardised specification, attendance template </w:t>
      </w:r>
      <w:r w:rsidR="00FE28FF">
        <w:rPr>
          <w:rFonts w:ascii="Arial" w:hAnsi="Arial" w:cs="Arial"/>
          <w:szCs w:val="22"/>
        </w:rPr>
        <w:t>(</w:t>
      </w:r>
      <w:r w:rsidR="003809C1">
        <w:rPr>
          <w:rFonts w:ascii="Arial" w:hAnsi="Arial" w:cs="Arial"/>
          <w:szCs w:val="22"/>
        </w:rPr>
        <w:t>PharmOutcomes</w:t>
      </w:r>
      <w:r w:rsidR="00FE28FF">
        <w:rPr>
          <w:rFonts w:ascii="Arial" w:hAnsi="Arial" w:cs="Arial"/>
          <w:szCs w:val="22"/>
        </w:rPr>
        <w:t xml:space="preserve"> or other) </w:t>
      </w:r>
      <w:r w:rsidRPr="00B1299C">
        <w:rPr>
          <w:rFonts w:ascii="Arial" w:hAnsi="Arial" w:cs="Arial"/>
          <w:szCs w:val="22"/>
        </w:rPr>
        <w:t xml:space="preserve">and similar payment </w:t>
      </w:r>
      <w:r w:rsidR="00FE28FF">
        <w:rPr>
          <w:rFonts w:ascii="Arial" w:hAnsi="Arial" w:cs="Arial"/>
          <w:szCs w:val="22"/>
        </w:rPr>
        <w:t>for services provided</w:t>
      </w:r>
      <w:r w:rsidRPr="00B1299C">
        <w:rPr>
          <w:rFonts w:ascii="Arial" w:hAnsi="Arial" w:cs="Arial"/>
          <w:szCs w:val="22"/>
        </w:rPr>
        <w:t xml:space="preserve"> to ensure Greater Manchester residents receive equitable </w:t>
      </w:r>
      <w:r w:rsidR="00FE28FF">
        <w:rPr>
          <w:rFonts w:ascii="Arial" w:hAnsi="Arial" w:cs="Arial"/>
          <w:szCs w:val="22"/>
        </w:rPr>
        <w:t xml:space="preserve">provision across all </w:t>
      </w:r>
      <w:r w:rsidRPr="00B1299C">
        <w:rPr>
          <w:rFonts w:ascii="Arial" w:hAnsi="Arial" w:cs="Arial"/>
          <w:szCs w:val="22"/>
        </w:rPr>
        <w:t>localit</w:t>
      </w:r>
      <w:r w:rsidR="00FE28FF">
        <w:rPr>
          <w:rFonts w:ascii="Arial" w:hAnsi="Arial" w:cs="Arial"/>
          <w:szCs w:val="22"/>
        </w:rPr>
        <w:t>ies</w:t>
      </w:r>
      <w:r w:rsidRPr="00B1299C">
        <w:rPr>
          <w:rFonts w:ascii="Arial" w:hAnsi="Arial" w:cs="Arial"/>
          <w:szCs w:val="22"/>
        </w:rPr>
        <w:t>.</w:t>
      </w:r>
    </w:p>
    <w:p w14:paraId="6C78E553" w14:textId="77777777" w:rsidR="00BE1BBE" w:rsidRPr="00CA7C36" w:rsidRDefault="00BE1BBE" w:rsidP="00A02793">
      <w:pPr>
        <w:pBdr>
          <w:top w:val="single" w:sz="4" w:space="4" w:color="auto"/>
          <w:left w:val="single" w:sz="4" w:space="4" w:color="auto"/>
          <w:bottom w:val="single" w:sz="4" w:space="4" w:color="auto"/>
          <w:right w:val="single" w:sz="4" w:space="4" w:color="auto"/>
        </w:pBdr>
        <w:shd w:val="clear" w:color="auto" w:fill="FFFFFF" w:themeFill="background1"/>
        <w:spacing w:beforeLines="120" w:before="288" w:line="276" w:lineRule="auto"/>
        <w:ind w:left="34"/>
        <w:jc w:val="left"/>
        <w:rPr>
          <w:rFonts w:cs="Arial"/>
          <w:b/>
          <w:szCs w:val="24"/>
        </w:rPr>
      </w:pPr>
      <w:r>
        <w:rPr>
          <w:rFonts w:cs="Arial"/>
          <w:b/>
          <w:szCs w:val="24"/>
        </w:rPr>
        <w:t>4.</w:t>
      </w:r>
      <w:r w:rsidRPr="00CA7C36">
        <w:rPr>
          <w:rFonts w:cs="Arial"/>
          <w:b/>
          <w:szCs w:val="24"/>
        </w:rPr>
        <w:tab/>
        <w:t>Local Context</w:t>
      </w:r>
    </w:p>
    <w:p w14:paraId="750296B6" w14:textId="77777777" w:rsidR="00BE1BBE" w:rsidRDefault="00BE1BBE" w:rsidP="00A02793">
      <w:pPr>
        <w:spacing w:beforeLines="120" w:before="288" w:line="280" w:lineRule="atLeast"/>
        <w:rPr>
          <w:rFonts w:cs="Arial"/>
          <w:b/>
          <w:sz w:val="22"/>
          <w:szCs w:val="22"/>
        </w:rPr>
      </w:pPr>
      <w:r w:rsidRPr="00166DE6">
        <w:rPr>
          <w:rFonts w:cs="Arial"/>
          <w:b/>
          <w:sz w:val="22"/>
          <w:szCs w:val="22"/>
        </w:rPr>
        <w:t>4.1</w:t>
      </w:r>
      <w:r w:rsidRPr="00166DE6">
        <w:rPr>
          <w:rFonts w:cs="Arial"/>
          <w:b/>
          <w:sz w:val="22"/>
          <w:szCs w:val="22"/>
        </w:rPr>
        <w:tab/>
        <w:t xml:space="preserve">Overview of Commissioning for </w:t>
      </w:r>
      <w:r w:rsidR="00F4121E" w:rsidRPr="0001227F">
        <w:rPr>
          <w:rFonts w:cs="Arial"/>
          <w:b/>
          <w:sz w:val="22"/>
          <w:szCs w:val="22"/>
        </w:rPr>
        <w:t>Rochdale Borough Council (RBC)</w:t>
      </w:r>
    </w:p>
    <w:p w14:paraId="7F5CC42B" w14:textId="77777777" w:rsidR="0001227F" w:rsidRPr="0001227F" w:rsidRDefault="00F4121E" w:rsidP="00A02793">
      <w:pPr>
        <w:pStyle w:val="ListParagraph"/>
        <w:numPr>
          <w:ilvl w:val="0"/>
          <w:numId w:val="3"/>
        </w:numPr>
        <w:suppressAutoHyphens w:val="0"/>
        <w:spacing w:beforeLines="120" w:before="288" w:line="280" w:lineRule="atLeast"/>
        <w:ind w:left="709" w:right="57" w:hanging="709"/>
        <w:contextualSpacing/>
        <w:rPr>
          <w:rFonts w:cs="Arial"/>
          <w:b/>
          <w:sz w:val="22"/>
          <w:szCs w:val="22"/>
        </w:rPr>
      </w:pPr>
      <w:r w:rsidRPr="0001227F">
        <w:rPr>
          <w:rFonts w:cs="Arial"/>
          <w:sz w:val="22"/>
          <w:szCs w:val="22"/>
        </w:rPr>
        <w:t>Heywood, Middleton and Rochdale</w:t>
      </w:r>
      <w:r w:rsidR="00346529" w:rsidRPr="0001227F">
        <w:rPr>
          <w:rFonts w:cs="Arial"/>
          <w:sz w:val="22"/>
          <w:szCs w:val="22"/>
        </w:rPr>
        <w:t xml:space="preserve"> Clinical Commissioning Group and </w:t>
      </w:r>
      <w:r w:rsidRPr="0001227F">
        <w:rPr>
          <w:rFonts w:cs="Arial"/>
          <w:sz w:val="22"/>
          <w:szCs w:val="22"/>
        </w:rPr>
        <w:t>RBC</w:t>
      </w:r>
      <w:r w:rsidR="000075B6" w:rsidRPr="0001227F">
        <w:rPr>
          <w:rFonts w:cs="Arial"/>
          <w:sz w:val="22"/>
          <w:szCs w:val="22"/>
        </w:rPr>
        <w:t xml:space="preserve"> are working in partnership to commission selected heal</w:t>
      </w:r>
      <w:r w:rsidR="00346529" w:rsidRPr="0001227F">
        <w:rPr>
          <w:rFonts w:cs="Arial"/>
          <w:sz w:val="22"/>
          <w:szCs w:val="22"/>
        </w:rPr>
        <w:t xml:space="preserve">th and care services in </w:t>
      </w:r>
      <w:r w:rsidRPr="0001227F">
        <w:rPr>
          <w:rFonts w:cs="Arial"/>
          <w:sz w:val="22"/>
          <w:szCs w:val="22"/>
        </w:rPr>
        <w:t>the borough</w:t>
      </w:r>
      <w:r w:rsidR="000075B6" w:rsidRPr="0001227F">
        <w:rPr>
          <w:rFonts w:cs="Arial"/>
          <w:sz w:val="22"/>
          <w:szCs w:val="22"/>
        </w:rPr>
        <w:t>, including sexual and reproductive health services</w:t>
      </w:r>
      <w:r w:rsidR="00346529" w:rsidRPr="0001227F">
        <w:rPr>
          <w:rFonts w:cs="Arial"/>
          <w:sz w:val="22"/>
          <w:szCs w:val="22"/>
        </w:rPr>
        <w:t xml:space="preserve">. </w:t>
      </w:r>
      <w:r w:rsidR="000075B6" w:rsidRPr="0001227F">
        <w:rPr>
          <w:rFonts w:cs="Arial"/>
          <w:sz w:val="22"/>
          <w:szCs w:val="22"/>
        </w:rPr>
        <w:t xml:space="preserve"> </w:t>
      </w:r>
    </w:p>
    <w:p w14:paraId="24DE8FCC" w14:textId="77777777" w:rsidR="0001227F" w:rsidRPr="0001227F" w:rsidRDefault="0001227F" w:rsidP="0001227F">
      <w:pPr>
        <w:pStyle w:val="ListParagraph"/>
        <w:suppressAutoHyphens w:val="0"/>
        <w:spacing w:beforeLines="120" w:before="288" w:line="280" w:lineRule="atLeast"/>
        <w:ind w:left="709" w:right="57"/>
        <w:contextualSpacing/>
        <w:rPr>
          <w:rFonts w:cs="Arial"/>
          <w:b/>
          <w:sz w:val="22"/>
          <w:szCs w:val="22"/>
        </w:rPr>
      </w:pPr>
    </w:p>
    <w:p w14:paraId="093F476D" w14:textId="77777777" w:rsidR="00BE1BBE" w:rsidRPr="0001227F" w:rsidRDefault="00BE1BBE" w:rsidP="00A02793">
      <w:pPr>
        <w:pStyle w:val="ListParagraph"/>
        <w:numPr>
          <w:ilvl w:val="0"/>
          <w:numId w:val="3"/>
        </w:numPr>
        <w:suppressAutoHyphens w:val="0"/>
        <w:spacing w:beforeLines="120" w:before="288" w:line="280" w:lineRule="atLeast"/>
        <w:ind w:left="709" w:right="57" w:hanging="709"/>
        <w:contextualSpacing/>
        <w:rPr>
          <w:rFonts w:cs="Arial"/>
          <w:b/>
          <w:sz w:val="22"/>
          <w:szCs w:val="22"/>
        </w:rPr>
      </w:pPr>
      <w:r w:rsidRPr="0001227F">
        <w:rPr>
          <w:rFonts w:cs="Arial"/>
          <w:b/>
          <w:sz w:val="22"/>
          <w:szCs w:val="22"/>
        </w:rPr>
        <w:t>4.2</w:t>
      </w:r>
      <w:r w:rsidRPr="0001227F">
        <w:rPr>
          <w:rFonts w:cs="Arial"/>
          <w:b/>
          <w:sz w:val="22"/>
          <w:szCs w:val="22"/>
        </w:rPr>
        <w:tab/>
        <w:t>Overview of Sexual &amp; Reproductive Health</w:t>
      </w:r>
      <w:r w:rsidR="00346529" w:rsidRPr="0001227F">
        <w:rPr>
          <w:rFonts w:cs="Arial"/>
          <w:b/>
          <w:sz w:val="22"/>
          <w:szCs w:val="22"/>
        </w:rPr>
        <w:t xml:space="preserve"> of residents</w:t>
      </w:r>
      <w:r w:rsidRPr="0001227F">
        <w:rPr>
          <w:rFonts w:cs="Arial"/>
          <w:b/>
          <w:sz w:val="22"/>
          <w:szCs w:val="22"/>
        </w:rPr>
        <w:t xml:space="preserve"> in </w:t>
      </w:r>
      <w:r w:rsidR="006F263C" w:rsidRPr="0001227F">
        <w:rPr>
          <w:rFonts w:cs="Arial"/>
          <w:b/>
          <w:sz w:val="22"/>
          <w:szCs w:val="22"/>
        </w:rPr>
        <w:t>the borough.</w:t>
      </w:r>
    </w:p>
    <w:p w14:paraId="5BA3CA8E" w14:textId="77777777" w:rsidR="00346529" w:rsidRPr="00662B70" w:rsidRDefault="00BE1BBE" w:rsidP="00FC3704">
      <w:pPr>
        <w:pStyle w:val="BodyTextMSBlock"/>
        <w:suppressAutoHyphens/>
        <w:spacing w:before="120" w:line="280" w:lineRule="atLeast"/>
        <w:ind w:left="743" w:hanging="743"/>
        <w:rPr>
          <w:rFonts w:cs="Arial"/>
          <w:iCs/>
          <w:szCs w:val="22"/>
          <w:lang w:val="en-US"/>
        </w:rPr>
      </w:pPr>
      <w:r>
        <w:rPr>
          <w:rFonts w:ascii="Arial" w:hAnsi="Arial" w:cs="Times New Roman"/>
          <w:szCs w:val="22"/>
        </w:rPr>
        <w:t>a.</w:t>
      </w:r>
      <w:r>
        <w:rPr>
          <w:rFonts w:ascii="Arial" w:hAnsi="Arial" w:cs="Times New Roman"/>
          <w:szCs w:val="22"/>
        </w:rPr>
        <w:tab/>
      </w:r>
      <w:r w:rsidRPr="00662B70">
        <w:rPr>
          <w:rFonts w:ascii="Arial" w:hAnsi="Arial" w:cs="Times New Roman"/>
          <w:szCs w:val="22"/>
        </w:rPr>
        <w:t xml:space="preserve">Improving the sexual health and wellbeing of the population is one of the public health priorities </w:t>
      </w:r>
      <w:r w:rsidRPr="0001227F">
        <w:rPr>
          <w:rFonts w:ascii="Arial" w:hAnsi="Arial" w:cs="Times New Roman"/>
          <w:szCs w:val="22"/>
        </w:rPr>
        <w:t xml:space="preserve">for </w:t>
      </w:r>
      <w:r w:rsidR="00F4121E" w:rsidRPr="0001227F">
        <w:rPr>
          <w:rFonts w:ascii="Arial" w:hAnsi="Arial" w:cs="Times New Roman"/>
          <w:szCs w:val="22"/>
        </w:rPr>
        <w:t>RBC</w:t>
      </w:r>
      <w:r w:rsidRPr="0001227F">
        <w:rPr>
          <w:rFonts w:ascii="Arial" w:hAnsi="Arial" w:cs="Times New Roman"/>
          <w:szCs w:val="22"/>
        </w:rPr>
        <w:t xml:space="preserve">.  </w:t>
      </w:r>
      <w:r w:rsidR="000075B6" w:rsidRPr="0001227F">
        <w:rPr>
          <w:rFonts w:ascii="Arial" w:hAnsi="Arial" w:cs="Times New Roman"/>
          <w:szCs w:val="22"/>
        </w:rPr>
        <w:t>Sexual ill-heal</w:t>
      </w:r>
      <w:r w:rsidR="00F4121E" w:rsidRPr="0001227F">
        <w:rPr>
          <w:rFonts w:ascii="Arial" w:hAnsi="Arial" w:cs="Times New Roman"/>
          <w:szCs w:val="22"/>
        </w:rPr>
        <w:t>th is a particular issue for Public H</w:t>
      </w:r>
      <w:r w:rsidR="0001227F" w:rsidRPr="0001227F">
        <w:rPr>
          <w:rFonts w:ascii="Arial" w:hAnsi="Arial" w:cs="Times New Roman"/>
          <w:szCs w:val="22"/>
        </w:rPr>
        <w:t>ealth</w:t>
      </w:r>
      <w:r w:rsidR="000075B6" w:rsidRPr="0001227F">
        <w:rPr>
          <w:rFonts w:ascii="Arial" w:hAnsi="Arial" w:cs="Times New Roman"/>
          <w:szCs w:val="22"/>
        </w:rPr>
        <w:t xml:space="preserve"> with high rates of sexually transmitted infections including HIV and high rates of unintended conceptions.</w:t>
      </w:r>
    </w:p>
    <w:p w14:paraId="359E9F00" w14:textId="77777777" w:rsidR="000075B6" w:rsidRPr="0001227F" w:rsidRDefault="000075B6" w:rsidP="00FC3704">
      <w:pPr>
        <w:spacing w:before="120" w:line="280" w:lineRule="atLeast"/>
        <w:ind w:right="68"/>
        <w:rPr>
          <w:rFonts w:cs="Arial"/>
          <w:b/>
          <w:iCs/>
          <w:sz w:val="22"/>
          <w:szCs w:val="22"/>
          <w:lang w:val="en-US"/>
        </w:rPr>
      </w:pPr>
      <w:r w:rsidRPr="0001227F">
        <w:rPr>
          <w:rFonts w:cs="Arial"/>
          <w:b/>
          <w:iCs/>
          <w:sz w:val="22"/>
          <w:szCs w:val="22"/>
          <w:lang w:val="en-US"/>
        </w:rPr>
        <w:t>4.2.1</w:t>
      </w:r>
      <w:r w:rsidRPr="0001227F">
        <w:rPr>
          <w:rFonts w:cs="Arial"/>
          <w:b/>
          <w:iCs/>
          <w:sz w:val="22"/>
          <w:szCs w:val="22"/>
          <w:lang w:val="en-US"/>
        </w:rPr>
        <w:tab/>
        <w:t>Sexually Transmitted Infections and HIV</w:t>
      </w:r>
    </w:p>
    <w:p w14:paraId="21468EAE" w14:textId="77777777" w:rsidR="000075B6" w:rsidRDefault="000075B6" w:rsidP="00FC3704">
      <w:pPr>
        <w:pStyle w:val="BodyTextMSBlock"/>
        <w:suppressAutoHyphens/>
        <w:spacing w:before="120" w:line="280" w:lineRule="atLeast"/>
        <w:ind w:left="720" w:hanging="720"/>
        <w:rPr>
          <w:rFonts w:ascii="Arial" w:hAnsi="Arial" w:cs="Arial"/>
          <w:iCs/>
          <w:color w:val="C0504D" w:themeColor="accent2"/>
          <w:szCs w:val="22"/>
          <w:lang w:val="en-US"/>
        </w:rPr>
      </w:pPr>
      <w:r>
        <w:rPr>
          <w:rFonts w:cs="Arial"/>
          <w:iCs/>
          <w:szCs w:val="22"/>
          <w:lang w:val="en-US"/>
        </w:rPr>
        <w:t>a</w:t>
      </w:r>
      <w:r w:rsidR="0047478C">
        <w:rPr>
          <w:rFonts w:cs="Arial"/>
          <w:iCs/>
          <w:szCs w:val="22"/>
          <w:lang w:val="en-US"/>
        </w:rPr>
        <w:t>.</w:t>
      </w:r>
      <w:r w:rsidR="0047478C">
        <w:rPr>
          <w:rFonts w:cs="Arial"/>
          <w:iCs/>
          <w:szCs w:val="22"/>
          <w:lang w:val="en-US"/>
        </w:rPr>
        <w:tab/>
      </w:r>
      <w:r w:rsidR="0047478C" w:rsidRPr="003E70FE">
        <w:rPr>
          <w:rFonts w:ascii="Arial" w:hAnsi="Arial" w:cs="Arial"/>
          <w:iCs/>
          <w:szCs w:val="22"/>
          <w:lang w:val="en-US"/>
        </w:rPr>
        <w:t>Sexually transmitted infections can be passed from an infected person to their partner during sexual intercourse. Several infections can lead to long-term health problems if not detected and treated. Some infections such as HIV can be managed but not cured. The correct and consistent use of condoms and other prevention tools is important to control and prevent the transmission of infection</w:t>
      </w:r>
    </w:p>
    <w:p w14:paraId="2ADC6E39" w14:textId="77777777" w:rsidR="000075B6" w:rsidRPr="0001227F" w:rsidRDefault="000075B6" w:rsidP="00FC3704">
      <w:pPr>
        <w:pStyle w:val="BodyTextMSBlock"/>
        <w:suppressAutoHyphens/>
        <w:spacing w:before="120" w:line="280" w:lineRule="atLeast"/>
        <w:ind w:left="720" w:hanging="720"/>
        <w:rPr>
          <w:rFonts w:ascii="Arial" w:hAnsi="Arial" w:cs="Arial"/>
          <w:b/>
          <w:iCs/>
          <w:szCs w:val="22"/>
          <w:lang w:val="en-US"/>
        </w:rPr>
      </w:pPr>
      <w:r w:rsidRPr="0001227F">
        <w:rPr>
          <w:rFonts w:ascii="Arial" w:hAnsi="Arial" w:cs="Arial"/>
          <w:b/>
          <w:iCs/>
          <w:szCs w:val="22"/>
          <w:lang w:val="en-US"/>
        </w:rPr>
        <w:t>4.2.2</w:t>
      </w:r>
      <w:r w:rsidRPr="0001227F">
        <w:rPr>
          <w:rFonts w:ascii="Arial" w:hAnsi="Arial" w:cs="Arial"/>
          <w:b/>
          <w:iCs/>
          <w:szCs w:val="22"/>
          <w:lang w:val="en-US"/>
        </w:rPr>
        <w:tab/>
        <w:t>Conceptions / Contraception</w:t>
      </w:r>
    </w:p>
    <w:p w14:paraId="657D3F58" w14:textId="77777777" w:rsidR="003E70FE" w:rsidRPr="0047478C" w:rsidRDefault="0047478C" w:rsidP="006F263C">
      <w:pPr>
        <w:pStyle w:val="BodyTextMSBlock"/>
        <w:suppressAutoHyphens/>
        <w:spacing w:before="120" w:line="280" w:lineRule="atLeast"/>
        <w:ind w:left="720" w:hanging="720"/>
        <w:rPr>
          <w:rFonts w:cs="Arial"/>
          <w:b/>
          <w:iCs/>
          <w:szCs w:val="22"/>
          <w:lang w:val="en-US"/>
        </w:rPr>
      </w:pPr>
      <w:r>
        <w:rPr>
          <w:rFonts w:cs="Arial"/>
          <w:iCs/>
          <w:szCs w:val="22"/>
          <w:lang w:val="en-US"/>
        </w:rPr>
        <w:tab/>
      </w:r>
      <w:r w:rsidRPr="00FC3704">
        <w:rPr>
          <w:rFonts w:ascii="Arial" w:hAnsi="Arial" w:cs="Arial"/>
          <w:iCs/>
          <w:szCs w:val="22"/>
          <w:lang w:val="en-US"/>
        </w:rPr>
        <w:t>The correct and consistent use of a regular method of contraception is important for the purpose of avoiding an unintended conception. Residents can obtain routine methods including contraceptive pills from their GP. Sexual and reproductive health services offer the full range of contraceptive methods.  There has been a gradual rise in the proportion of women opting to use a long-acting method of contraception such as the contraceptive implant</w:t>
      </w:r>
      <w:r w:rsidR="006F263C">
        <w:rPr>
          <w:rFonts w:ascii="Arial" w:hAnsi="Arial" w:cs="Arial"/>
          <w:iCs/>
          <w:szCs w:val="22"/>
          <w:lang w:val="en-US"/>
        </w:rPr>
        <w:t xml:space="preserve"> or IUD</w:t>
      </w:r>
    </w:p>
    <w:p w14:paraId="10F40D7B" w14:textId="77777777" w:rsidR="00BE1BBE" w:rsidRPr="0001227F" w:rsidRDefault="0047478C" w:rsidP="00A02793">
      <w:pPr>
        <w:spacing w:beforeLines="120" w:before="288"/>
        <w:rPr>
          <w:rFonts w:cs="Arial"/>
          <w:b/>
          <w:bCs/>
          <w:sz w:val="22"/>
          <w:szCs w:val="22"/>
        </w:rPr>
      </w:pPr>
      <w:r w:rsidRPr="0047478C">
        <w:rPr>
          <w:rFonts w:cs="Arial"/>
          <w:b/>
          <w:bCs/>
          <w:sz w:val="22"/>
          <w:szCs w:val="22"/>
        </w:rPr>
        <w:t>4.</w:t>
      </w:r>
      <w:r w:rsidRPr="0001227F">
        <w:rPr>
          <w:rFonts w:cs="Arial"/>
          <w:b/>
          <w:bCs/>
          <w:sz w:val="22"/>
          <w:szCs w:val="22"/>
        </w:rPr>
        <w:t>3</w:t>
      </w:r>
      <w:r w:rsidRPr="0001227F">
        <w:rPr>
          <w:rFonts w:cs="Arial"/>
          <w:b/>
          <w:bCs/>
          <w:sz w:val="22"/>
          <w:szCs w:val="22"/>
        </w:rPr>
        <w:tab/>
      </w:r>
      <w:proofErr w:type="spellStart"/>
      <w:r w:rsidRPr="0001227F">
        <w:rPr>
          <w:rFonts w:cs="Arial"/>
          <w:b/>
          <w:bCs/>
          <w:sz w:val="22"/>
          <w:szCs w:val="22"/>
        </w:rPr>
        <w:t>RUclear</w:t>
      </w:r>
      <w:proofErr w:type="spellEnd"/>
    </w:p>
    <w:p w14:paraId="7DB5DA7B" w14:textId="77777777" w:rsidR="0047478C" w:rsidRPr="0001227F" w:rsidRDefault="0047478C" w:rsidP="00AE2DDC">
      <w:pPr>
        <w:pStyle w:val="ListParagraph"/>
        <w:numPr>
          <w:ilvl w:val="0"/>
          <w:numId w:val="13"/>
        </w:numPr>
        <w:suppressAutoHyphens w:val="0"/>
        <w:spacing w:before="120" w:line="280" w:lineRule="atLeast"/>
        <w:ind w:right="-1" w:hanging="720"/>
        <w:rPr>
          <w:rFonts w:cs="Arial"/>
          <w:sz w:val="22"/>
          <w:szCs w:val="22"/>
        </w:rPr>
      </w:pPr>
      <w:proofErr w:type="spellStart"/>
      <w:r w:rsidRPr="0001227F">
        <w:rPr>
          <w:rFonts w:cs="Arial"/>
          <w:sz w:val="22"/>
          <w:szCs w:val="22"/>
        </w:rPr>
        <w:t>R</w:t>
      </w:r>
      <w:r w:rsidR="00114F5B" w:rsidRPr="0001227F">
        <w:rPr>
          <w:rFonts w:cs="Arial"/>
          <w:sz w:val="22"/>
          <w:szCs w:val="22"/>
        </w:rPr>
        <w:t>U</w:t>
      </w:r>
      <w:r w:rsidRPr="0001227F">
        <w:rPr>
          <w:rFonts w:cs="Arial"/>
          <w:sz w:val="22"/>
          <w:szCs w:val="22"/>
        </w:rPr>
        <w:t>clear</w:t>
      </w:r>
      <w:proofErr w:type="spellEnd"/>
      <w:r w:rsidRPr="0001227F">
        <w:rPr>
          <w:rFonts w:cs="Arial"/>
          <w:sz w:val="22"/>
          <w:szCs w:val="22"/>
        </w:rPr>
        <w:t xml:space="preserve"> (part of Manchester University NHS Foundation Trust) is the </w:t>
      </w:r>
      <w:r w:rsidR="00114F5B" w:rsidRPr="0001227F">
        <w:rPr>
          <w:rFonts w:cs="Arial"/>
          <w:sz w:val="22"/>
          <w:szCs w:val="22"/>
        </w:rPr>
        <w:t xml:space="preserve">established </w:t>
      </w:r>
      <w:r w:rsidRPr="0001227F">
        <w:rPr>
          <w:rFonts w:cs="Arial"/>
          <w:sz w:val="22"/>
          <w:szCs w:val="22"/>
        </w:rPr>
        <w:t xml:space="preserve">opportunistic chlamydia screening programme for asymptomatic young women and men aged 16 to </w:t>
      </w:r>
      <w:r w:rsidR="00114F5B" w:rsidRPr="0001227F">
        <w:rPr>
          <w:rFonts w:cs="Arial"/>
          <w:sz w:val="22"/>
          <w:szCs w:val="22"/>
        </w:rPr>
        <w:t>24 living in Greater Manchester</w:t>
      </w:r>
    </w:p>
    <w:p w14:paraId="448BA6BB" w14:textId="77777777" w:rsidR="0047478C" w:rsidRPr="0001227F" w:rsidRDefault="00114F5B" w:rsidP="00AE2DDC">
      <w:pPr>
        <w:pStyle w:val="ListParagraph"/>
        <w:numPr>
          <w:ilvl w:val="0"/>
          <w:numId w:val="13"/>
        </w:numPr>
        <w:suppressAutoHyphens w:val="0"/>
        <w:spacing w:before="120" w:line="280" w:lineRule="atLeast"/>
        <w:ind w:right="-1" w:hanging="720"/>
        <w:rPr>
          <w:rFonts w:cs="Arial"/>
          <w:sz w:val="22"/>
          <w:szCs w:val="22"/>
        </w:rPr>
      </w:pPr>
      <w:proofErr w:type="spellStart"/>
      <w:r w:rsidRPr="0001227F">
        <w:rPr>
          <w:rFonts w:cs="Arial"/>
          <w:sz w:val="22"/>
          <w:szCs w:val="22"/>
        </w:rPr>
        <w:t>RU</w:t>
      </w:r>
      <w:r w:rsidR="0047478C" w:rsidRPr="0001227F">
        <w:rPr>
          <w:rFonts w:cs="Arial"/>
          <w:sz w:val="22"/>
          <w:szCs w:val="22"/>
        </w:rPr>
        <w:t>clear</w:t>
      </w:r>
      <w:proofErr w:type="spellEnd"/>
      <w:r w:rsidR="0047478C" w:rsidRPr="0001227F">
        <w:rPr>
          <w:rFonts w:cs="Arial"/>
          <w:sz w:val="22"/>
          <w:szCs w:val="22"/>
        </w:rPr>
        <w:t xml:space="preserve"> is contracted to provide and distribute chlamydia self-</w:t>
      </w:r>
      <w:r w:rsidRPr="0001227F">
        <w:rPr>
          <w:rFonts w:cs="Arial"/>
          <w:sz w:val="22"/>
          <w:szCs w:val="22"/>
        </w:rPr>
        <w:t>testing</w:t>
      </w:r>
      <w:r w:rsidR="0047478C" w:rsidRPr="0001227F">
        <w:rPr>
          <w:rFonts w:cs="Arial"/>
          <w:sz w:val="22"/>
          <w:szCs w:val="22"/>
        </w:rPr>
        <w:t xml:space="preserve"> kits (via their website and distribution outlets) and to support services to offe</w:t>
      </w:r>
      <w:r w:rsidRPr="0001227F">
        <w:rPr>
          <w:rFonts w:cs="Arial"/>
          <w:sz w:val="22"/>
          <w:szCs w:val="22"/>
        </w:rPr>
        <w:t>r screening for their patients</w:t>
      </w:r>
    </w:p>
    <w:p w14:paraId="3C882C20" w14:textId="77777777" w:rsidR="00114F5B" w:rsidRPr="0001227F" w:rsidRDefault="00114F5B" w:rsidP="00AE2DDC">
      <w:pPr>
        <w:pStyle w:val="ListParagraph"/>
        <w:numPr>
          <w:ilvl w:val="0"/>
          <w:numId w:val="13"/>
        </w:numPr>
        <w:suppressAutoHyphens w:val="0"/>
        <w:spacing w:before="120" w:line="280" w:lineRule="atLeast"/>
        <w:ind w:right="-1" w:hanging="720"/>
        <w:rPr>
          <w:rFonts w:cs="Arial"/>
          <w:sz w:val="22"/>
          <w:szCs w:val="22"/>
        </w:rPr>
      </w:pPr>
      <w:r w:rsidRPr="0001227F">
        <w:rPr>
          <w:rFonts w:cs="Arial"/>
          <w:sz w:val="22"/>
          <w:szCs w:val="22"/>
        </w:rPr>
        <w:t xml:space="preserve">In previous years, pharmacies also gave out kits but in 2019-20 contracts for pharmacies will require distribution of </w:t>
      </w:r>
      <w:proofErr w:type="spellStart"/>
      <w:r w:rsidRPr="0001227F">
        <w:rPr>
          <w:rFonts w:cs="Arial"/>
          <w:sz w:val="22"/>
          <w:szCs w:val="22"/>
        </w:rPr>
        <w:t>RUclear</w:t>
      </w:r>
      <w:proofErr w:type="spellEnd"/>
      <w:r w:rsidRPr="0001227F">
        <w:rPr>
          <w:rFonts w:cs="Arial"/>
          <w:sz w:val="22"/>
          <w:szCs w:val="22"/>
        </w:rPr>
        <w:t xml:space="preserve"> ‘cards’ signposting people online.</w:t>
      </w:r>
    </w:p>
    <w:p w14:paraId="4F119972" w14:textId="77777777" w:rsidR="00BE1BBE" w:rsidRPr="00CA7C36" w:rsidRDefault="00BE1BBE" w:rsidP="00A02793">
      <w:pPr>
        <w:pBdr>
          <w:top w:val="single" w:sz="4" w:space="4" w:color="auto"/>
          <w:left w:val="single" w:sz="4" w:space="4" w:color="auto"/>
          <w:bottom w:val="single" w:sz="4" w:space="4" w:color="auto"/>
          <w:right w:val="single" w:sz="4" w:space="4" w:color="auto"/>
        </w:pBdr>
        <w:spacing w:beforeLines="120" w:before="288" w:line="276" w:lineRule="auto"/>
        <w:rPr>
          <w:rFonts w:cs="Arial"/>
          <w:b/>
          <w:szCs w:val="24"/>
        </w:rPr>
      </w:pPr>
      <w:r>
        <w:rPr>
          <w:rFonts w:cs="Arial"/>
          <w:b/>
          <w:szCs w:val="24"/>
        </w:rPr>
        <w:t>5</w:t>
      </w:r>
      <w:r w:rsidRPr="00CA7C36">
        <w:rPr>
          <w:rFonts w:cs="Arial"/>
          <w:b/>
          <w:szCs w:val="24"/>
        </w:rPr>
        <w:t>.</w:t>
      </w:r>
      <w:r>
        <w:rPr>
          <w:rFonts w:cs="Arial"/>
          <w:b/>
          <w:szCs w:val="24"/>
        </w:rPr>
        <w:tab/>
      </w:r>
      <w:r w:rsidRPr="00CA7C36">
        <w:rPr>
          <w:rFonts w:cs="Arial"/>
          <w:b/>
          <w:szCs w:val="24"/>
        </w:rPr>
        <w:t>Aims</w:t>
      </w:r>
      <w:r w:rsidR="0047478C">
        <w:rPr>
          <w:rFonts w:cs="Arial"/>
          <w:b/>
          <w:szCs w:val="24"/>
        </w:rPr>
        <w:t>,</w:t>
      </w:r>
      <w:r w:rsidRPr="00CA7C36">
        <w:rPr>
          <w:rFonts w:cs="Arial"/>
          <w:b/>
          <w:szCs w:val="24"/>
        </w:rPr>
        <w:t xml:space="preserve"> Objectives</w:t>
      </w:r>
      <w:r w:rsidR="0047478C">
        <w:rPr>
          <w:rFonts w:cs="Arial"/>
          <w:b/>
          <w:szCs w:val="24"/>
        </w:rPr>
        <w:t xml:space="preserve"> and Outcomes</w:t>
      </w:r>
    </w:p>
    <w:p w14:paraId="713891BD" w14:textId="77777777" w:rsidR="00BE1BBE" w:rsidRPr="004D7F0A" w:rsidRDefault="00BE1BBE" w:rsidP="000E01C5">
      <w:pPr>
        <w:spacing w:before="120" w:line="280" w:lineRule="atLeast"/>
        <w:rPr>
          <w:rFonts w:cs="Arial"/>
          <w:b/>
          <w:sz w:val="22"/>
          <w:szCs w:val="22"/>
        </w:rPr>
      </w:pPr>
      <w:r w:rsidRPr="004D7F0A">
        <w:rPr>
          <w:rFonts w:cs="Arial"/>
          <w:b/>
          <w:sz w:val="22"/>
          <w:szCs w:val="22"/>
        </w:rPr>
        <w:t>5.1</w:t>
      </w:r>
      <w:r w:rsidRPr="004D7F0A">
        <w:rPr>
          <w:rFonts w:cs="Arial"/>
          <w:b/>
          <w:sz w:val="22"/>
          <w:szCs w:val="22"/>
        </w:rPr>
        <w:tab/>
        <w:t>Aims</w:t>
      </w:r>
    </w:p>
    <w:p w14:paraId="223BEC02" w14:textId="77777777" w:rsidR="00BE1BBE" w:rsidRPr="00C64132" w:rsidRDefault="0047478C" w:rsidP="000E01C5">
      <w:pPr>
        <w:suppressAutoHyphens w:val="0"/>
        <w:spacing w:before="120" w:line="280" w:lineRule="atLeast"/>
        <w:ind w:left="720" w:hanging="720"/>
        <w:rPr>
          <w:rFonts w:cs="Arial"/>
          <w:b/>
          <w:sz w:val="22"/>
          <w:szCs w:val="22"/>
        </w:rPr>
      </w:pPr>
      <w:r>
        <w:rPr>
          <w:rFonts w:cs="Arial"/>
          <w:sz w:val="22"/>
          <w:szCs w:val="22"/>
          <w:lang w:eastAsia="en-GB"/>
        </w:rPr>
        <w:t>a.</w:t>
      </w:r>
      <w:r>
        <w:rPr>
          <w:rFonts w:cs="Arial"/>
          <w:sz w:val="22"/>
          <w:szCs w:val="22"/>
          <w:lang w:eastAsia="en-GB"/>
        </w:rPr>
        <w:tab/>
      </w:r>
      <w:r w:rsidR="006F263C" w:rsidRPr="0001227F">
        <w:rPr>
          <w:rFonts w:cs="Arial"/>
          <w:sz w:val="22"/>
          <w:szCs w:val="22"/>
          <w:lang w:eastAsia="en-GB"/>
        </w:rPr>
        <w:t>RBC</w:t>
      </w:r>
      <w:r>
        <w:rPr>
          <w:rFonts w:cs="Arial"/>
          <w:sz w:val="22"/>
          <w:szCs w:val="22"/>
          <w:lang w:eastAsia="en-GB"/>
        </w:rPr>
        <w:t xml:space="preserve"> is commissioning and funding an emergency hormonally contraception service t</w:t>
      </w:r>
      <w:r w:rsidR="00BE1BBE" w:rsidRPr="00C64132">
        <w:rPr>
          <w:rFonts w:cs="Arial"/>
          <w:sz w:val="22"/>
          <w:szCs w:val="22"/>
          <w:lang w:eastAsia="en-GB"/>
        </w:rPr>
        <w:t xml:space="preserve">o promote the use of, and maintain </w:t>
      </w:r>
      <w:r>
        <w:rPr>
          <w:rFonts w:cs="Arial"/>
          <w:sz w:val="22"/>
          <w:szCs w:val="22"/>
          <w:lang w:eastAsia="en-GB"/>
        </w:rPr>
        <w:t xml:space="preserve">ease of </w:t>
      </w:r>
      <w:r w:rsidR="00BE1BBE" w:rsidRPr="00C64132">
        <w:rPr>
          <w:rFonts w:cs="Arial"/>
          <w:sz w:val="22"/>
          <w:szCs w:val="22"/>
          <w:lang w:eastAsia="en-GB"/>
        </w:rPr>
        <w:t>access to</w:t>
      </w:r>
      <w:r>
        <w:rPr>
          <w:rFonts w:cs="Arial"/>
          <w:sz w:val="22"/>
          <w:szCs w:val="22"/>
          <w:lang w:eastAsia="en-GB"/>
        </w:rPr>
        <w:t xml:space="preserve"> this provision in orde</w:t>
      </w:r>
      <w:r w:rsidR="00BE1BBE" w:rsidRPr="00C64132">
        <w:rPr>
          <w:rFonts w:cs="Arial"/>
          <w:sz w:val="22"/>
          <w:szCs w:val="22"/>
          <w:lang w:eastAsia="en-GB"/>
        </w:rPr>
        <w:t xml:space="preserve">r to reduce the number of unintended conceptions amongst </w:t>
      </w:r>
      <w:r>
        <w:rPr>
          <w:rFonts w:cs="Arial"/>
          <w:sz w:val="22"/>
          <w:szCs w:val="22"/>
          <w:lang w:eastAsia="en-GB"/>
        </w:rPr>
        <w:t>female</w:t>
      </w:r>
      <w:r w:rsidR="00BE1BBE" w:rsidRPr="00C64132">
        <w:rPr>
          <w:rFonts w:cs="Arial"/>
          <w:sz w:val="22"/>
          <w:szCs w:val="22"/>
          <w:lang w:eastAsia="en-GB"/>
        </w:rPr>
        <w:t xml:space="preserve"> </w:t>
      </w:r>
      <w:r>
        <w:rPr>
          <w:rFonts w:cs="Arial"/>
          <w:sz w:val="22"/>
          <w:szCs w:val="22"/>
          <w:lang w:eastAsia="en-GB"/>
        </w:rPr>
        <w:t xml:space="preserve">residents </w:t>
      </w:r>
      <w:r w:rsidR="00BE1BBE" w:rsidRPr="00C64132">
        <w:rPr>
          <w:rFonts w:cs="Arial"/>
          <w:sz w:val="22"/>
          <w:szCs w:val="22"/>
          <w:lang w:eastAsia="en-GB"/>
        </w:rPr>
        <w:t xml:space="preserve">of all ages and </w:t>
      </w:r>
      <w:r>
        <w:rPr>
          <w:rFonts w:cs="Arial"/>
          <w:sz w:val="22"/>
          <w:szCs w:val="22"/>
          <w:lang w:eastAsia="en-GB"/>
        </w:rPr>
        <w:t xml:space="preserve">to </w:t>
      </w:r>
      <w:r w:rsidR="00BE1BBE" w:rsidRPr="00C64132">
        <w:rPr>
          <w:rFonts w:cs="Arial"/>
          <w:sz w:val="22"/>
          <w:szCs w:val="22"/>
          <w:lang w:eastAsia="en-GB"/>
        </w:rPr>
        <w:t xml:space="preserve">encourage safer sex and the use of regular methods of contraception. </w:t>
      </w:r>
    </w:p>
    <w:p w14:paraId="6FD9D560" w14:textId="77777777" w:rsidR="00BE1BBE" w:rsidRPr="0011075C" w:rsidRDefault="00BE1BBE" w:rsidP="000E01C5">
      <w:pPr>
        <w:suppressAutoHyphens w:val="0"/>
        <w:spacing w:before="120" w:line="280" w:lineRule="atLeast"/>
        <w:rPr>
          <w:rFonts w:cs="Arial"/>
          <w:b/>
          <w:sz w:val="22"/>
          <w:szCs w:val="22"/>
        </w:rPr>
      </w:pPr>
      <w:r w:rsidRPr="0011075C">
        <w:rPr>
          <w:rFonts w:cs="Arial"/>
          <w:b/>
          <w:sz w:val="22"/>
          <w:szCs w:val="22"/>
        </w:rPr>
        <w:t>5.2</w:t>
      </w:r>
      <w:r w:rsidRPr="0011075C">
        <w:rPr>
          <w:rFonts w:cs="Arial"/>
          <w:b/>
          <w:sz w:val="22"/>
          <w:szCs w:val="22"/>
        </w:rPr>
        <w:tab/>
        <w:t>Objectives</w:t>
      </w:r>
    </w:p>
    <w:p w14:paraId="12DBBD1D" w14:textId="77777777" w:rsidR="00114F5B" w:rsidRDefault="0047478C" w:rsidP="000E01C5">
      <w:pPr>
        <w:pStyle w:val="BodyTextMSBlock"/>
        <w:suppressAutoHyphens/>
        <w:spacing w:before="120" w:line="280" w:lineRule="atLeast"/>
        <w:rPr>
          <w:rFonts w:ascii="Arial" w:hAnsi="Arial" w:cs="Arial"/>
          <w:szCs w:val="22"/>
        </w:rPr>
      </w:pPr>
      <w:proofErr w:type="gramStart"/>
      <w:r>
        <w:rPr>
          <w:rFonts w:ascii="Arial" w:hAnsi="Arial" w:cs="Arial"/>
          <w:szCs w:val="22"/>
        </w:rPr>
        <w:t>a</w:t>
      </w:r>
      <w:proofErr w:type="gramEnd"/>
      <w:r>
        <w:rPr>
          <w:rFonts w:ascii="Arial" w:hAnsi="Arial" w:cs="Arial"/>
          <w:szCs w:val="22"/>
        </w:rPr>
        <w:t>.</w:t>
      </w:r>
      <w:r>
        <w:rPr>
          <w:rFonts w:ascii="Arial" w:hAnsi="Arial" w:cs="Arial"/>
          <w:szCs w:val="22"/>
        </w:rPr>
        <w:tab/>
      </w:r>
      <w:r w:rsidR="00114F5B">
        <w:rPr>
          <w:rFonts w:ascii="Arial" w:hAnsi="Arial" w:cs="Arial"/>
          <w:szCs w:val="22"/>
        </w:rPr>
        <w:t>In this specification, providers (pharmacies) are referred to as ‘contractors’</w:t>
      </w:r>
    </w:p>
    <w:p w14:paraId="12F2B11E" w14:textId="77777777" w:rsidR="00114F5B" w:rsidRDefault="00114F5B" w:rsidP="000E01C5">
      <w:pPr>
        <w:pStyle w:val="BodyTextMSBlock"/>
        <w:suppressAutoHyphens/>
        <w:spacing w:before="120" w:line="280" w:lineRule="atLeast"/>
        <w:rPr>
          <w:rFonts w:ascii="Arial" w:hAnsi="Arial" w:cs="Arial"/>
          <w:szCs w:val="22"/>
        </w:rPr>
      </w:pPr>
    </w:p>
    <w:p w14:paraId="03818C7E" w14:textId="77777777" w:rsidR="00BE1BBE" w:rsidRPr="00C64132" w:rsidRDefault="00114F5B" w:rsidP="000E01C5">
      <w:pPr>
        <w:pStyle w:val="BodyTextMSBlock"/>
        <w:suppressAutoHyphens/>
        <w:spacing w:before="120" w:line="280" w:lineRule="atLeast"/>
        <w:rPr>
          <w:rFonts w:ascii="Arial" w:hAnsi="Arial" w:cs="Arial"/>
          <w:szCs w:val="22"/>
        </w:rPr>
      </w:pPr>
      <w:r>
        <w:rPr>
          <w:rFonts w:ascii="Arial" w:hAnsi="Arial" w:cs="Arial"/>
          <w:szCs w:val="22"/>
        </w:rPr>
        <w:t>b.</w:t>
      </w:r>
      <w:r>
        <w:rPr>
          <w:rFonts w:ascii="Arial" w:hAnsi="Arial" w:cs="Arial"/>
          <w:szCs w:val="22"/>
        </w:rPr>
        <w:tab/>
      </w:r>
      <w:r w:rsidR="00BE1BBE" w:rsidRPr="00C64132">
        <w:rPr>
          <w:rFonts w:ascii="Arial" w:hAnsi="Arial" w:cs="Arial"/>
          <w:szCs w:val="22"/>
        </w:rPr>
        <w:t>Contractors offering emergency hormonal contraception as detailed in this specification will:</w:t>
      </w:r>
    </w:p>
    <w:p w14:paraId="1BF760EB" w14:textId="77777777" w:rsidR="00B1586D" w:rsidRDefault="00BE1BBE" w:rsidP="000E01C5">
      <w:pPr>
        <w:pStyle w:val="ListParagraph"/>
        <w:numPr>
          <w:ilvl w:val="0"/>
          <w:numId w:val="51"/>
        </w:numPr>
        <w:spacing w:before="120" w:line="280" w:lineRule="atLeast"/>
        <w:ind w:hanging="11"/>
        <w:rPr>
          <w:rFonts w:cs="Arial"/>
          <w:sz w:val="22"/>
          <w:szCs w:val="22"/>
        </w:rPr>
      </w:pPr>
      <w:r w:rsidRPr="00AC4300">
        <w:rPr>
          <w:rFonts w:cs="Arial"/>
          <w:sz w:val="22"/>
          <w:szCs w:val="22"/>
        </w:rPr>
        <w:t>Consult with clients attending for Emergency Hormonal Contraception and</w:t>
      </w:r>
      <w:r w:rsidR="00B1586D">
        <w:rPr>
          <w:rFonts w:cs="Arial"/>
          <w:sz w:val="22"/>
          <w:szCs w:val="22"/>
        </w:rPr>
        <w:t>:</w:t>
      </w:r>
    </w:p>
    <w:p w14:paraId="7C4DD21D" w14:textId="77777777" w:rsidR="00B1586D" w:rsidRDefault="00B1586D" w:rsidP="00FC3704">
      <w:pPr>
        <w:pStyle w:val="ListParagraph"/>
        <w:numPr>
          <w:ilvl w:val="0"/>
          <w:numId w:val="51"/>
        </w:numPr>
        <w:spacing w:before="120" w:line="280" w:lineRule="atLeast"/>
        <w:ind w:hanging="11"/>
        <w:rPr>
          <w:rFonts w:cs="Arial"/>
          <w:sz w:val="22"/>
          <w:szCs w:val="22"/>
        </w:rPr>
      </w:pPr>
      <w:r>
        <w:rPr>
          <w:rFonts w:cs="Arial"/>
          <w:sz w:val="22"/>
          <w:szCs w:val="22"/>
        </w:rPr>
        <w:t>Offer information and advice about all methods of emergency contraception including the emergency IUD and p</w:t>
      </w:r>
      <w:r w:rsidRPr="00AC4300">
        <w:rPr>
          <w:rFonts w:cs="Arial"/>
          <w:sz w:val="22"/>
          <w:szCs w:val="22"/>
        </w:rPr>
        <w:t>rovide information on the probability of failure  with advice on the course of action in the event of this occurring</w:t>
      </w:r>
    </w:p>
    <w:p w14:paraId="6BD388C8" w14:textId="2D334E81" w:rsidR="003F6679" w:rsidRDefault="00B1586D" w:rsidP="00FC3704">
      <w:pPr>
        <w:pStyle w:val="ListParagraph"/>
        <w:numPr>
          <w:ilvl w:val="0"/>
          <w:numId w:val="51"/>
        </w:numPr>
        <w:spacing w:before="120" w:line="280" w:lineRule="atLeast"/>
        <w:ind w:hanging="11"/>
        <w:rPr>
          <w:rFonts w:cs="Arial"/>
          <w:sz w:val="22"/>
          <w:szCs w:val="22"/>
        </w:rPr>
      </w:pPr>
      <w:r>
        <w:rPr>
          <w:rFonts w:cs="Arial"/>
          <w:sz w:val="22"/>
          <w:szCs w:val="22"/>
        </w:rPr>
        <w:t xml:space="preserve">If deemed to be appropriate, to </w:t>
      </w:r>
      <w:r w:rsidR="00BE1BBE" w:rsidRPr="00B1586D">
        <w:rPr>
          <w:rFonts w:cs="Arial"/>
          <w:sz w:val="22"/>
          <w:szCs w:val="22"/>
        </w:rPr>
        <w:t xml:space="preserve">issue and supply free </w:t>
      </w:r>
      <w:r>
        <w:rPr>
          <w:rFonts w:cs="Arial"/>
          <w:sz w:val="22"/>
          <w:szCs w:val="22"/>
        </w:rPr>
        <w:t>emergency contraceptive pill(s) in accordance with the relevant Patient Group Direction (PGD).</w:t>
      </w:r>
      <w:r w:rsidR="003F6679">
        <w:rPr>
          <w:rFonts w:cs="Arial"/>
          <w:sz w:val="22"/>
          <w:szCs w:val="22"/>
        </w:rPr>
        <w:t xml:space="preserve"> In cases where  </w:t>
      </w:r>
      <w:proofErr w:type="spellStart"/>
      <w:r w:rsidR="003F6679">
        <w:rPr>
          <w:rFonts w:cs="Arial"/>
          <w:sz w:val="22"/>
          <w:szCs w:val="22"/>
        </w:rPr>
        <w:t>Ulipristal</w:t>
      </w:r>
      <w:proofErr w:type="spellEnd"/>
      <w:r w:rsidR="003F6679">
        <w:rPr>
          <w:rFonts w:cs="Arial"/>
          <w:sz w:val="22"/>
          <w:szCs w:val="22"/>
        </w:rPr>
        <w:t xml:space="preserve"> is prescribed, pharmacies should adhere to the following: </w:t>
      </w:r>
    </w:p>
    <w:p w14:paraId="2457696E" w14:textId="73A994E7" w:rsidR="003F6679" w:rsidRDefault="009E0D87" w:rsidP="003F6679">
      <w:pPr>
        <w:pStyle w:val="ListParagraph"/>
        <w:numPr>
          <w:ilvl w:val="0"/>
          <w:numId w:val="55"/>
        </w:numPr>
        <w:spacing w:before="120" w:line="280" w:lineRule="atLeast"/>
        <w:rPr>
          <w:rFonts w:cs="Arial"/>
          <w:sz w:val="22"/>
          <w:szCs w:val="22"/>
        </w:rPr>
      </w:pPr>
      <w:hyperlink r:id="rId13" w:history="1">
        <w:r w:rsidR="003F6679" w:rsidRPr="005A5F11">
          <w:rPr>
            <w:rStyle w:val="Hyperlink"/>
            <w:rFonts w:cs="Arial"/>
            <w:sz w:val="22"/>
            <w:szCs w:val="22"/>
          </w:rPr>
          <w:t>https://www.medecines.org.uk/emc/product/6657/smpc</w:t>
        </w:r>
      </w:hyperlink>
    </w:p>
    <w:p w14:paraId="0DFBE9DF" w14:textId="31E14E52" w:rsidR="003F6679" w:rsidRPr="003F6679" w:rsidRDefault="009E0D87" w:rsidP="00D43A7E">
      <w:pPr>
        <w:pStyle w:val="ListParagraph"/>
        <w:numPr>
          <w:ilvl w:val="0"/>
          <w:numId w:val="55"/>
        </w:numPr>
        <w:spacing w:before="120" w:line="280" w:lineRule="atLeast"/>
        <w:rPr>
          <w:rFonts w:cs="Arial"/>
          <w:sz w:val="22"/>
          <w:szCs w:val="22"/>
        </w:rPr>
      </w:pPr>
      <w:hyperlink r:id="rId14" w:history="1">
        <w:r w:rsidR="003F6679" w:rsidRPr="003F6679">
          <w:rPr>
            <w:rStyle w:val="Hyperlink"/>
            <w:rFonts w:cs="Arial"/>
            <w:sz w:val="22"/>
            <w:szCs w:val="22"/>
          </w:rPr>
          <w:t>https://www.fsrh.org/standards-and-guidance/documents/ceu-clinical-guidance-emergency-contraception-march-2017/</w:t>
        </w:r>
      </w:hyperlink>
    </w:p>
    <w:p w14:paraId="50828BF5" w14:textId="5D9658A5" w:rsidR="00B1586D" w:rsidRPr="003F6679" w:rsidRDefault="00B1586D" w:rsidP="003F6679">
      <w:pPr>
        <w:pStyle w:val="ListParagraph"/>
        <w:spacing w:before="120" w:line="280" w:lineRule="atLeast"/>
        <w:rPr>
          <w:rFonts w:cs="Arial"/>
          <w:i/>
          <w:sz w:val="22"/>
          <w:szCs w:val="22"/>
        </w:rPr>
      </w:pPr>
      <w:r w:rsidRPr="003F6679">
        <w:rPr>
          <w:rFonts w:cs="Arial"/>
          <w:i/>
          <w:sz w:val="22"/>
          <w:szCs w:val="22"/>
        </w:rPr>
        <w:t xml:space="preserve"> If the client is under </w:t>
      </w:r>
      <w:r w:rsidR="006F263C" w:rsidRPr="003F6679">
        <w:rPr>
          <w:rFonts w:cs="Arial"/>
          <w:i/>
          <w:sz w:val="22"/>
          <w:szCs w:val="22"/>
        </w:rPr>
        <w:t>16</w:t>
      </w:r>
      <w:r w:rsidRPr="003F6679">
        <w:rPr>
          <w:rFonts w:cs="Arial"/>
          <w:i/>
          <w:sz w:val="22"/>
          <w:szCs w:val="22"/>
        </w:rPr>
        <w:t xml:space="preserve"> years of age, Fraser c</w:t>
      </w:r>
      <w:r w:rsidR="00A37EDD" w:rsidRPr="003F6679">
        <w:rPr>
          <w:rFonts w:cs="Arial"/>
          <w:i/>
          <w:sz w:val="22"/>
          <w:szCs w:val="22"/>
        </w:rPr>
        <w:t>ompetencies will be adhered to</w:t>
      </w:r>
    </w:p>
    <w:p w14:paraId="66413AD2" w14:textId="102C79CC" w:rsidR="00511480" w:rsidRPr="003F6679" w:rsidRDefault="00B1586D" w:rsidP="0042036F">
      <w:pPr>
        <w:pStyle w:val="ListParagraph"/>
        <w:numPr>
          <w:ilvl w:val="0"/>
          <w:numId w:val="51"/>
        </w:numPr>
        <w:spacing w:before="120" w:line="280" w:lineRule="atLeast"/>
        <w:ind w:hanging="11"/>
        <w:rPr>
          <w:rFonts w:cs="Arial"/>
          <w:sz w:val="22"/>
          <w:szCs w:val="22"/>
        </w:rPr>
      </w:pPr>
      <w:r w:rsidRPr="003F6679">
        <w:rPr>
          <w:rFonts w:cs="Arial"/>
          <w:sz w:val="22"/>
          <w:szCs w:val="22"/>
        </w:rPr>
        <w:t xml:space="preserve">Offer </w:t>
      </w:r>
      <w:r w:rsidR="00114F5B" w:rsidRPr="003F6679">
        <w:rPr>
          <w:rFonts w:cs="Arial"/>
          <w:sz w:val="22"/>
          <w:szCs w:val="22"/>
        </w:rPr>
        <w:t xml:space="preserve">advice, </w:t>
      </w:r>
      <w:r w:rsidR="003E70FE" w:rsidRPr="003F6679">
        <w:rPr>
          <w:rFonts w:cs="Arial"/>
          <w:sz w:val="22"/>
          <w:szCs w:val="22"/>
        </w:rPr>
        <w:t>referral</w:t>
      </w:r>
      <w:r w:rsidR="00114F5B" w:rsidRPr="003F6679">
        <w:rPr>
          <w:rFonts w:cs="Arial"/>
          <w:sz w:val="22"/>
          <w:szCs w:val="22"/>
        </w:rPr>
        <w:t xml:space="preserve"> and signposting</w:t>
      </w:r>
      <w:r w:rsidR="003E70FE" w:rsidRPr="003F6679">
        <w:rPr>
          <w:rFonts w:cs="Arial"/>
          <w:sz w:val="22"/>
          <w:szCs w:val="22"/>
        </w:rPr>
        <w:t xml:space="preserve"> </w:t>
      </w:r>
      <w:r w:rsidRPr="003F6679">
        <w:rPr>
          <w:rFonts w:cs="Arial"/>
          <w:sz w:val="22"/>
          <w:szCs w:val="22"/>
        </w:rPr>
        <w:t>information about regular methods of contraception including long-acting methods and how to obtain them</w:t>
      </w:r>
      <w:r w:rsidR="00114F5B" w:rsidRPr="003F6679">
        <w:rPr>
          <w:rFonts w:cs="Arial"/>
          <w:sz w:val="22"/>
          <w:szCs w:val="22"/>
        </w:rPr>
        <w:t xml:space="preserve"> (through patient’s GP or any integrated sexual and reproductive health service as these are open a</w:t>
      </w:r>
      <w:r w:rsidR="000E76C5" w:rsidRPr="003F6679">
        <w:rPr>
          <w:rFonts w:cs="Arial"/>
          <w:sz w:val="22"/>
          <w:szCs w:val="22"/>
        </w:rPr>
        <w:t>c</w:t>
      </w:r>
      <w:r w:rsidR="00114F5B" w:rsidRPr="003F6679">
        <w:rPr>
          <w:rFonts w:cs="Arial"/>
          <w:sz w:val="22"/>
          <w:szCs w:val="22"/>
        </w:rPr>
        <w:t>cess in Englan</w:t>
      </w:r>
      <w:r w:rsidR="000E76C5" w:rsidRPr="003F6679">
        <w:rPr>
          <w:rFonts w:cs="Arial"/>
          <w:sz w:val="22"/>
          <w:szCs w:val="22"/>
        </w:rPr>
        <w:t>d</w:t>
      </w:r>
      <w:r w:rsidR="00114F5B" w:rsidRPr="003F6679">
        <w:rPr>
          <w:rFonts w:cs="Arial"/>
          <w:sz w:val="22"/>
          <w:szCs w:val="22"/>
        </w:rPr>
        <w:t xml:space="preserve"> so anyone can attend any provider).  In </w:t>
      </w:r>
      <w:r w:rsidR="006F263C" w:rsidRPr="003F6679">
        <w:rPr>
          <w:rFonts w:cs="Arial"/>
          <w:sz w:val="22"/>
          <w:szCs w:val="22"/>
        </w:rPr>
        <w:t xml:space="preserve">RBC </w:t>
      </w:r>
      <w:r w:rsidR="000E76C5" w:rsidRPr="003F6679">
        <w:rPr>
          <w:rFonts w:cs="Arial"/>
          <w:sz w:val="22"/>
          <w:szCs w:val="22"/>
        </w:rPr>
        <w:t>integrated sexual and reproduct</w:t>
      </w:r>
      <w:r w:rsidR="006F263C" w:rsidRPr="003F6679">
        <w:rPr>
          <w:rFonts w:cs="Arial"/>
          <w:sz w:val="22"/>
          <w:szCs w:val="22"/>
        </w:rPr>
        <w:t>ive health services are called Virgin Care</w:t>
      </w:r>
      <w:r w:rsidR="00511480" w:rsidRPr="003F6679">
        <w:rPr>
          <w:rFonts w:cs="Arial"/>
          <w:sz w:val="22"/>
          <w:szCs w:val="22"/>
        </w:rPr>
        <w:t xml:space="preserve">( </w:t>
      </w:r>
      <w:hyperlink r:id="rId15" w:history="1">
        <w:r w:rsidR="00511480" w:rsidRPr="003F6679">
          <w:rPr>
            <w:rStyle w:val="Hyperlink"/>
            <w:rFonts w:cs="Arial"/>
            <w:sz w:val="22"/>
            <w:szCs w:val="22"/>
          </w:rPr>
          <w:t>https://www.thesexualhealthhub.co.uk/services-near-you/rochdale/</w:t>
        </w:r>
      </w:hyperlink>
      <w:r w:rsidR="00511480" w:rsidRPr="003F6679">
        <w:rPr>
          <w:rFonts w:cs="Arial"/>
          <w:sz w:val="22"/>
          <w:szCs w:val="22"/>
        </w:rPr>
        <w:t>)</w:t>
      </w:r>
    </w:p>
    <w:p w14:paraId="794C3D8A" w14:textId="40BCCAA1" w:rsidR="00B1586D" w:rsidRPr="003F6679" w:rsidRDefault="00B1586D" w:rsidP="00481DED">
      <w:pPr>
        <w:pStyle w:val="ListParagraph"/>
        <w:numPr>
          <w:ilvl w:val="0"/>
          <w:numId w:val="51"/>
        </w:numPr>
        <w:spacing w:before="120" w:line="280" w:lineRule="atLeast"/>
        <w:ind w:left="709" w:hanging="11"/>
        <w:rPr>
          <w:rFonts w:cs="Arial"/>
          <w:sz w:val="22"/>
          <w:szCs w:val="22"/>
        </w:rPr>
      </w:pPr>
      <w:r w:rsidRPr="003F6679">
        <w:rPr>
          <w:rFonts w:cs="Arial"/>
          <w:sz w:val="22"/>
          <w:szCs w:val="22"/>
        </w:rPr>
        <w:t>Offer information and advice about safer sex and the benefits of screening for sexually transmitted infections</w:t>
      </w:r>
    </w:p>
    <w:p w14:paraId="7CE1C606" w14:textId="77777777" w:rsidR="00B1586D" w:rsidRPr="0001227F" w:rsidRDefault="000E76C5" w:rsidP="000E01C5">
      <w:pPr>
        <w:spacing w:before="120" w:line="280" w:lineRule="atLeast"/>
        <w:ind w:left="709" w:right="198" w:hanging="709"/>
        <w:rPr>
          <w:rFonts w:cs="Arial"/>
          <w:sz w:val="22"/>
          <w:szCs w:val="22"/>
        </w:rPr>
      </w:pPr>
      <w:r>
        <w:rPr>
          <w:rFonts w:cs="Arial"/>
          <w:color w:val="0070C0"/>
          <w:sz w:val="22"/>
          <w:szCs w:val="22"/>
        </w:rPr>
        <w:t>c</w:t>
      </w:r>
      <w:r w:rsidR="0079394D">
        <w:rPr>
          <w:rFonts w:cs="Arial"/>
          <w:color w:val="0070C0"/>
          <w:sz w:val="22"/>
          <w:szCs w:val="22"/>
        </w:rPr>
        <w:t>.</w:t>
      </w:r>
      <w:r w:rsidR="0079394D">
        <w:rPr>
          <w:rFonts w:cs="Arial"/>
          <w:color w:val="0070C0"/>
          <w:sz w:val="22"/>
          <w:szCs w:val="22"/>
        </w:rPr>
        <w:tab/>
      </w:r>
      <w:r w:rsidR="00B1586D" w:rsidRPr="0001227F">
        <w:rPr>
          <w:rFonts w:cs="Arial"/>
          <w:sz w:val="22"/>
          <w:szCs w:val="22"/>
        </w:rPr>
        <w:t>Contractors can also:</w:t>
      </w:r>
    </w:p>
    <w:p w14:paraId="7C76CDC9" w14:textId="77777777" w:rsidR="00B1586D" w:rsidRPr="0001227F" w:rsidRDefault="00B1586D" w:rsidP="006F263C">
      <w:pPr>
        <w:numPr>
          <w:ilvl w:val="0"/>
          <w:numId w:val="14"/>
        </w:numPr>
        <w:spacing w:before="120" w:line="280" w:lineRule="atLeast"/>
        <w:ind w:left="1134" w:right="-1" w:hanging="425"/>
        <w:rPr>
          <w:rFonts w:cs="Arial"/>
          <w:sz w:val="22"/>
          <w:szCs w:val="22"/>
        </w:rPr>
      </w:pPr>
      <w:r w:rsidRPr="0001227F">
        <w:rPr>
          <w:rFonts w:cs="Arial"/>
          <w:sz w:val="22"/>
          <w:szCs w:val="22"/>
        </w:rPr>
        <w:t xml:space="preserve">Offer </w:t>
      </w:r>
      <w:proofErr w:type="gramStart"/>
      <w:r w:rsidRPr="0001227F">
        <w:rPr>
          <w:rFonts w:cs="Arial"/>
          <w:sz w:val="22"/>
          <w:szCs w:val="22"/>
        </w:rPr>
        <w:t>an</w:t>
      </w:r>
      <w:proofErr w:type="gramEnd"/>
      <w:r w:rsidRPr="0001227F">
        <w:rPr>
          <w:rFonts w:cs="Arial"/>
          <w:sz w:val="22"/>
          <w:szCs w:val="22"/>
        </w:rPr>
        <w:t xml:space="preserve"> </w:t>
      </w:r>
      <w:proofErr w:type="spellStart"/>
      <w:r w:rsidRPr="0001227F">
        <w:rPr>
          <w:rFonts w:cs="Arial"/>
          <w:sz w:val="22"/>
          <w:szCs w:val="22"/>
        </w:rPr>
        <w:t>R</w:t>
      </w:r>
      <w:r w:rsidR="00A37EDD" w:rsidRPr="0001227F">
        <w:rPr>
          <w:rFonts w:cs="Arial"/>
          <w:sz w:val="22"/>
          <w:szCs w:val="22"/>
        </w:rPr>
        <w:t>U</w:t>
      </w:r>
      <w:r w:rsidRPr="0001227F">
        <w:rPr>
          <w:rFonts w:cs="Arial"/>
          <w:sz w:val="22"/>
          <w:szCs w:val="22"/>
        </w:rPr>
        <w:t>clear</w:t>
      </w:r>
      <w:proofErr w:type="spellEnd"/>
      <w:r w:rsidRPr="0001227F">
        <w:rPr>
          <w:rFonts w:cs="Arial"/>
          <w:sz w:val="22"/>
          <w:szCs w:val="22"/>
        </w:rPr>
        <w:t xml:space="preserve"> chlamydia self-</w:t>
      </w:r>
      <w:r w:rsidR="000E76C5" w:rsidRPr="0001227F">
        <w:rPr>
          <w:rFonts w:cs="Arial"/>
          <w:sz w:val="22"/>
          <w:szCs w:val="22"/>
        </w:rPr>
        <w:t>testing</w:t>
      </w:r>
      <w:r w:rsidR="006F263C" w:rsidRPr="0001227F">
        <w:rPr>
          <w:rFonts w:cs="Arial"/>
          <w:sz w:val="22"/>
          <w:szCs w:val="22"/>
        </w:rPr>
        <w:t xml:space="preserve"> </w:t>
      </w:r>
      <w:r w:rsidR="000E76C5" w:rsidRPr="0001227F">
        <w:rPr>
          <w:rFonts w:cs="Arial"/>
          <w:sz w:val="22"/>
          <w:szCs w:val="22"/>
        </w:rPr>
        <w:t xml:space="preserve">card </w:t>
      </w:r>
      <w:r w:rsidRPr="0001227F">
        <w:rPr>
          <w:rFonts w:cs="Arial"/>
          <w:sz w:val="22"/>
          <w:szCs w:val="22"/>
        </w:rPr>
        <w:t>to young women (16-24 year olds) attending for emergency hormonal contraception</w:t>
      </w:r>
      <w:r w:rsidR="006F263C" w:rsidRPr="0001227F">
        <w:rPr>
          <w:rFonts w:cs="Arial"/>
          <w:sz w:val="22"/>
          <w:szCs w:val="22"/>
        </w:rPr>
        <w:t>.</w:t>
      </w:r>
    </w:p>
    <w:p w14:paraId="74C190BA" w14:textId="0FE2C072" w:rsidR="00435244" w:rsidRPr="0001227F" w:rsidRDefault="009E0D87" w:rsidP="00FC3704">
      <w:pPr>
        <w:numPr>
          <w:ilvl w:val="0"/>
          <w:numId w:val="14"/>
        </w:numPr>
        <w:spacing w:before="120" w:line="280" w:lineRule="atLeast"/>
        <w:ind w:left="1134" w:right="198" w:hanging="425"/>
        <w:rPr>
          <w:rFonts w:cs="Arial"/>
          <w:sz w:val="22"/>
          <w:szCs w:val="22"/>
        </w:rPr>
      </w:pPr>
      <w:r>
        <w:rPr>
          <w:rFonts w:cs="Arial"/>
          <w:sz w:val="22"/>
          <w:szCs w:val="22"/>
        </w:rPr>
        <w:t>Offer</w:t>
      </w:r>
      <w:r w:rsidR="00435244" w:rsidRPr="0001227F">
        <w:rPr>
          <w:rFonts w:cs="Arial"/>
          <w:sz w:val="22"/>
          <w:szCs w:val="22"/>
        </w:rPr>
        <w:t xml:space="preserve"> Chlamydia treatment to 16-24 year olds</w:t>
      </w:r>
      <w:r>
        <w:rPr>
          <w:rFonts w:cs="Arial"/>
          <w:sz w:val="22"/>
          <w:szCs w:val="22"/>
        </w:rPr>
        <w:t xml:space="preserve"> in accordance with the current PGD’s for the supply of doxycycline and azithromycin</w:t>
      </w:r>
      <w:bookmarkStart w:id="0" w:name="_GoBack"/>
      <w:bookmarkEnd w:id="0"/>
      <w:r>
        <w:rPr>
          <w:rFonts w:cs="Arial"/>
          <w:sz w:val="22"/>
          <w:szCs w:val="22"/>
        </w:rPr>
        <w:t>.</w:t>
      </w:r>
    </w:p>
    <w:p w14:paraId="40DA2163" w14:textId="77777777" w:rsidR="00BE1BBE" w:rsidRPr="00AC4300" w:rsidRDefault="00BE1BBE" w:rsidP="00F671FE">
      <w:pPr>
        <w:spacing w:before="240" w:line="280" w:lineRule="atLeast"/>
        <w:ind w:right="68"/>
        <w:rPr>
          <w:b/>
          <w:sz w:val="22"/>
          <w:szCs w:val="22"/>
        </w:rPr>
      </w:pPr>
      <w:r w:rsidRPr="00C64132">
        <w:rPr>
          <w:b/>
          <w:sz w:val="22"/>
          <w:szCs w:val="22"/>
        </w:rPr>
        <w:t>5.3</w:t>
      </w:r>
      <w:r w:rsidRPr="00C64132">
        <w:rPr>
          <w:b/>
          <w:sz w:val="22"/>
          <w:szCs w:val="22"/>
        </w:rPr>
        <w:tab/>
        <w:t>Expected Outcomes</w:t>
      </w:r>
    </w:p>
    <w:p w14:paraId="0B3FA983" w14:textId="77777777" w:rsidR="00BE1BBE" w:rsidRPr="00C64132" w:rsidRDefault="000E76C5" w:rsidP="00F671FE">
      <w:pPr>
        <w:suppressAutoHyphens w:val="0"/>
        <w:spacing w:before="120" w:line="280" w:lineRule="atLeast"/>
        <w:rPr>
          <w:rFonts w:cs="Arial"/>
          <w:b/>
          <w:sz w:val="22"/>
          <w:szCs w:val="22"/>
        </w:rPr>
      </w:pPr>
      <w:r>
        <w:rPr>
          <w:rFonts w:cs="Arial"/>
          <w:b/>
          <w:sz w:val="22"/>
          <w:szCs w:val="22"/>
        </w:rPr>
        <w:t>5.3.1</w:t>
      </w:r>
      <w:r>
        <w:rPr>
          <w:rFonts w:cs="Arial"/>
          <w:b/>
          <w:sz w:val="22"/>
          <w:szCs w:val="22"/>
        </w:rPr>
        <w:tab/>
        <w:t>D</w:t>
      </w:r>
      <w:r w:rsidR="00BE1BBE" w:rsidRPr="00C64132">
        <w:rPr>
          <w:rFonts w:cs="Arial"/>
          <w:b/>
          <w:sz w:val="22"/>
          <w:szCs w:val="22"/>
        </w:rPr>
        <w:t>irect Influence on Outcomes</w:t>
      </w:r>
    </w:p>
    <w:p w14:paraId="2456B233" w14:textId="77777777" w:rsidR="00BE1BBE" w:rsidRPr="00B1586D" w:rsidRDefault="00B1586D" w:rsidP="000E01C5">
      <w:pPr>
        <w:spacing w:before="120" w:line="280" w:lineRule="atLeast"/>
        <w:ind w:left="720" w:right="-1" w:hanging="720"/>
        <w:rPr>
          <w:rFonts w:cs="Arial"/>
          <w:sz w:val="22"/>
          <w:szCs w:val="22"/>
        </w:rPr>
      </w:pPr>
      <w:r>
        <w:rPr>
          <w:rFonts w:cs="Arial"/>
          <w:sz w:val="22"/>
          <w:szCs w:val="22"/>
        </w:rPr>
        <w:t>a.</w:t>
      </w:r>
      <w:r>
        <w:rPr>
          <w:rFonts w:cs="Arial"/>
          <w:sz w:val="22"/>
          <w:szCs w:val="22"/>
        </w:rPr>
        <w:tab/>
      </w:r>
      <w:r w:rsidR="00BE1BBE" w:rsidRPr="00B1586D">
        <w:rPr>
          <w:rFonts w:cs="Arial"/>
          <w:sz w:val="22"/>
          <w:szCs w:val="22"/>
        </w:rPr>
        <w:t>Provision of emergency hormonal contraception as described in this specificati</w:t>
      </w:r>
      <w:r>
        <w:rPr>
          <w:rFonts w:cs="Arial"/>
          <w:sz w:val="22"/>
          <w:szCs w:val="22"/>
        </w:rPr>
        <w:t>on is expected to contribute to achieving the following outcomes:</w:t>
      </w:r>
      <w:r w:rsidR="00BE1BBE" w:rsidRPr="00B1586D">
        <w:rPr>
          <w:rFonts w:cs="Arial"/>
          <w:sz w:val="22"/>
          <w:szCs w:val="22"/>
        </w:rPr>
        <w:t xml:space="preserve">  </w:t>
      </w:r>
    </w:p>
    <w:p w14:paraId="2CFF1D6E" w14:textId="77777777" w:rsidR="00BE1BBE" w:rsidRPr="00C64132" w:rsidRDefault="00BE1BBE" w:rsidP="000E01C5">
      <w:pPr>
        <w:pStyle w:val="ListParagraph"/>
        <w:numPr>
          <w:ilvl w:val="0"/>
          <w:numId w:val="48"/>
        </w:numPr>
        <w:spacing w:before="120" w:line="280" w:lineRule="atLeast"/>
        <w:ind w:right="68" w:hanging="11"/>
        <w:rPr>
          <w:rFonts w:cs="Arial"/>
          <w:sz w:val="22"/>
          <w:szCs w:val="22"/>
        </w:rPr>
      </w:pPr>
      <w:r w:rsidRPr="00C64132">
        <w:rPr>
          <w:rFonts w:cs="Arial"/>
          <w:sz w:val="22"/>
          <w:szCs w:val="22"/>
        </w:rPr>
        <w:t>Reducing the number</w:t>
      </w:r>
      <w:r w:rsidR="00B1586D">
        <w:rPr>
          <w:rFonts w:cs="Arial"/>
          <w:sz w:val="22"/>
          <w:szCs w:val="22"/>
        </w:rPr>
        <w:t xml:space="preserve"> and rate</w:t>
      </w:r>
      <w:r w:rsidRPr="00C64132">
        <w:rPr>
          <w:rFonts w:cs="Arial"/>
          <w:sz w:val="22"/>
          <w:szCs w:val="22"/>
        </w:rPr>
        <w:t xml:space="preserve"> of unintended conceptions </w:t>
      </w:r>
    </w:p>
    <w:p w14:paraId="5218C2B3" w14:textId="77777777" w:rsidR="00BE1BBE" w:rsidRPr="00C64132" w:rsidRDefault="00BE1BBE" w:rsidP="000E01C5">
      <w:pPr>
        <w:pStyle w:val="ListParagraph"/>
        <w:numPr>
          <w:ilvl w:val="0"/>
          <w:numId w:val="48"/>
        </w:numPr>
        <w:spacing w:before="120" w:line="280" w:lineRule="atLeast"/>
        <w:ind w:right="68" w:hanging="11"/>
        <w:rPr>
          <w:rFonts w:cs="Arial"/>
          <w:sz w:val="22"/>
          <w:szCs w:val="22"/>
        </w:rPr>
      </w:pPr>
      <w:r w:rsidRPr="00C64132">
        <w:rPr>
          <w:rFonts w:cs="Arial"/>
          <w:sz w:val="22"/>
          <w:szCs w:val="22"/>
        </w:rPr>
        <w:t xml:space="preserve">Reducing the number </w:t>
      </w:r>
      <w:r w:rsidR="00B1586D">
        <w:rPr>
          <w:rFonts w:cs="Arial"/>
          <w:sz w:val="22"/>
          <w:szCs w:val="22"/>
        </w:rPr>
        <w:t xml:space="preserve">and rate </w:t>
      </w:r>
      <w:r w:rsidRPr="00C64132">
        <w:rPr>
          <w:rFonts w:cs="Arial"/>
          <w:sz w:val="22"/>
          <w:szCs w:val="22"/>
        </w:rPr>
        <w:t xml:space="preserve">of abortions </w:t>
      </w:r>
    </w:p>
    <w:p w14:paraId="1AF240A5" w14:textId="77777777" w:rsidR="00BE1BBE" w:rsidRPr="00A37EDD" w:rsidRDefault="00BE1BBE" w:rsidP="000E01C5">
      <w:pPr>
        <w:pStyle w:val="ListParagraph"/>
        <w:numPr>
          <w:ilvl w:val="0"/>
          <w:numId w:val="48"/>
        </w:numPr>
        <w:spacing w:before="120" w:line="280" w:lineRule="atLeast"/>
        <w:ind w:right="68" w:hanging="11"/>
        <w:rPr>
          <w:rFonts w:cs="Arial"/>
          <w:b/>
          <w:bCs/>
          <w:sz w:val="22"/>
          <w:szCs w:val="22"/>
        </w:rPr>
      </w:pPr>
      <w:r w:rsidRPr="00C64132">
        <w:rPr>
          <w:rFonts w:cs="Arial"/>
          <w:sz w:val="22"/>
          <w:szCs w:val="22"/>
        </w:rPr>
        <w:t xml:space="preserve">Reducing the number </w:t>
      </w:r>
      <w:r w:rsidR="00B1586D">
        <w:rPr>
          <w:rFonts w:cs="Arial"/>
          <w:sz w:val="22"/>
          <w:szCs w:val="22"/>
        </w:rPr>
        <w:t xml:space="preserve">and rate </w:t>
      </w:r>
      <w:r w:rsidRPr="00C64132">
        <w:rPr>
          <w:rFonts w:cs="Arial"/>
          <w:sz w:val="22"/>
          <w:szCs w:val="22"/>
        </w:rPr>
        <w:t>of under-18 conceptions</w:t>
      </w:r>
      <w:r w:rsidR="00A37EDD">
        <w:rPr>
          <w:rFonts w:cs="Arial"/>
          <w:sz w:val="22"/>
          <w:szCs w:val="22"/>
        </w:rPr>
        <w:t>.</w:t>
      </w:r>
      <w:r w:rsidRPr="00C64132">
        <w:rPr>
          <w:rFonts w:cs="Arial"/>
          <w:sz w:val="22"/>
          <w:szCs w:val="22"/>
        </w:rPr>
        <w:t xml:space="preserve">  </w:t>
      </w:r>
    </w:p>
    <w:p w14:paraId="5AA6B7D5" w14:textId="77777777" w:rsidR="00A37EDD" w:rsidRPr="0001227F" w:rsidRDefault="00A37EDD" w:rsidP="00AE2DDC">
      <w:pPr>
        <w:autoSpaceDE w:val="0"/>
        <w:autoSpaceDN w:val="0"/>
        <w:adjustRightInd w:val="0"/>
        <w:spacing w:before="120" w:line="280" w:lineRule="atLeast"/>
        <w:ind w:left="709" w:right="-1" w:hanging="709"/>
        <w:rPr>
          <w:rFonts w:cs="Arial"/>
          <w:sz w:val="22"/>
          <w:szCs w:val="22"/>
          <w:lang w:eastAsia="en-GB"/>
        </w:rPr>
      </w:pPr>
      <w:r w:rsidRPr="0001227F">
        <w:rPr>
          <w:rFonts w:cs="Arial"/>
          <w:sz w:val="22"/>
          <w:szCs w:val="22"/>
          <w:lang w:eastAsia="en-GB"/>
        </w:rPr>
        <w:t>b.</w:t>
      </w:r>
      <w:r w:rsidRPr="0001227F">
        <w:rPr>
          <w:rFonts w:cs="Arial"/>
          <w:sz w:val="22"/>
          <w:szCs w:val="22"/>
          <w:lang w:eastAsia="en-GB"/>
        </w:rPr>
        <w:tab/>
        <w:t xml:space="preserve">Provision of </w:t>
      </w:r>
      <w:proofErr w:type="spellStart"/>
      <w:r w:rsidRPr="0001227F">
        <w:rPr>
          <w:rFonts w:cs="Arial"/>
          <w:sz w:val="22"/>
          <w:szCs w:val="22"/>
          <w:lang w:eastAsia="en-GB"/>
        </w:rPr>
        <w:t>RUclear</w:t>
      </w:r>
      <w:proofErr w:type="spellEnd"/>
      <w:r w:rsidRPr="0001227F">
        <w:rPr>
          <w:rFonts w:cs="Arial"/>
          <w:sz w:val="22"/>
          <w:szCs w:val="22"/>
          <w:lang w:eastAsia="en-GB"/>
        </w:rPr>
        <w:t xml:space="preserve"> chlamydia self-</w:t>
      </w:r>
      <w:r w:rsidR="000E76C5" w:rsidRPr="0001227F">
        <w:rPr>
          <w:rFonts w:cs="Arial"/>
          <w:sz w:val="22"/>
          <w:szCs w:val="22"/>
          <w:lang w:eastAsia="en-GB"/>
        </w:rPr>
        <w:t>testing cards</w:t>
      </w:r>
      <w:r w:rsidRPr="0001227F">
        <w:rPr>
          <w:rFonts w:cs="Arial"/>
          <w:sz w:val="22"/>
          <w:szCs w:val="22"/>
          <w:lang w:eastAsia="en-GB"/>
        </w:rPr>
        <w:t xml:space="preserve"> as described in this specification is expected to contribute to achieving the following outcomes: </w:t>
      </w:r>
    </w:p>
    <w:p w14:paraId="48E74191" w14:textId="77777777" w:rsidR="00A37EDD" w:rsidRPr="0001227F" w:rsidRDefault="00A37EDD" w:rsidP="00AE2DDC">
      <w:pPr>
        <w:pStyle w:val="Default"/>
        <w:numPr>
          <w:ilvl w:val="0"/>
          <w:numId w:val="15"/>
        </w:numPr>
        <w:tabs>
          <w:tab w:val="num" w:pos="1134"/>
        </w:tabs>
        <w:spacing w:before="120" w:line="280" w:lineRule="atLeast"/>
        <w:ind w:left="1134" w:right="-1" w:hanging="425"/>
        <w:rPr>
          <w:color w:val="auto"/>
          <w:sz w:val="22"/>
          <w:szCs w:val="22"/>
        </w:rPr>
      </w:pPr>
      <w:r w:rsidRPr="0001227F">
        <w:rPr>
          <w:color w:val="auto"/>
          <w:sz w:val="22"/>
          <w:szCs w:val="22"/>
        </w:rPr>
        <w:t>Reducing the prevalence of chlamydia among young men and women through the prompt detection and treatment of asymptomatic infection</w:t>
      </w:r>
    </w:p>
    <w:p w14:paraId="6ACB33AF" w14:textId="77777777" w:rsidR="00A37EDD" w:rsidRPr="0001227F" w:rsidRDefault="00A37EDD" w:rsidP="00FC3704">
      <w:pPr>
        <w:pStyle w:val="Default"/>
        <w:numPr>
          <w:ilvl w:val="0"/>
          <w:numId w:val="15"/>
        </w:numPr>
        <w:tabs>
          <w:tab w:val="num" w:pos="1134"/>
        </w:tabs>
        <w:spacing w:before="120" w:line="280" w:lineRule="atLeast"/>
        <w:ind w:left="1134" w:right="198" w:hanging="425"/>
        <w:rPr>
          <w:color w:val="auto"/>
          <w:sz w:val="22"/>
          <w:szCs w:val="22"/>
        </w:rPr>
      </w:pPr>
      <w:r w:rsidRPr="0001227F">
        <w:rPr>
          <w:color w:val="auto"/>
          <w:sz w:val="22"/>
          <w:szCs w:val="22"/>
        </w:rPr>
        <w:t>Preventing the consequences of untreated infection.</w:t>
      </w:r>
    </w:p>
    <w:p w14:paraId="108AC2E1" w14:textId="77777777" w:rsidR="00BE1BBE" w:rsidRPr="00662477" w:rsidRDefault="00BE1BBE" w:rsidP="000E01C5">
      <w:pPr>
        <w:suppressAutoHyphens w:val="0"/>
        <w:spacing w:before="120" w:line="280" w:lineRule="atLeast"/>
        <w:rPr>
          <w:rFonts w:cs="Arial"/>
          <w:b/>
          <w:sz w:val="22"/>
          <w:szCs w:val="22"/>
        </w:rPr>
      </w:pPr>
      <w:r w:rsidRPr="00C64132">
        <w:rPr>
          <w:rFonts w:cs="Arial"/>
          <w:b/>
          <w:sz w:val="22"/>
          <w:szCs w:val="22"/>
        </w:rPr>
        <w:t>5.3.2</w:t>
      </w:r>
      <w:r w:rsidRPr="00C64132">
        <w:rPr>
          <w:rFonts w:cs="Arial"/>
          <w:b/>
          <w:sz w:val="22"/>
          <w:szCs w:val="22"/>
        </w:rPr>
        <w:tab/>
      </w:r>
      <w:r w:rsidR="000E76C5">
        <w:rPr>
          <w:rFonts w:cs="Arial"/>
          <w:b/>
          <w:sz w:val="22"/>
          <w:szCs w:val="22"/>
        </w:rPr>
        <w:t>Ind</w:t>
      </w:r>
      <w:r w:rsidRPr="00662477">
        <w:rPr>
          <w:rFonts w:cs="Arial"/>
          <w:b/>
          <w:sz w:val="22"/>
          <w:szCs w:val="22"/>
        </w:rPr>
        <w:t>irect Influence on Outcomes</w:t>
      </w:r>
    </w:p>
    <w:p w14:paraId="3662E06B" w14:textId="77777777" w:rsidR="00BE1BBE" w:rsidRPr="00662477" w:rsidRDefault="00A37EDD" w:rsidP="000E01C5">
      <w:pPr>
        <w:pStyle w:val="BodyTextIndent2"/>
        <w:spacing w:before="120"/>
        <w:ind w:left="709" w:hanging="709"/>
        <w:rPr>
          <w:sz w:val="22"/>
          <w:szCs w:val="22"/>
        </w:rPr>
      </w:pPr>
      <w:r>
        <w:rPr>
          <w:sz w:val="22"/>
          <w:szCs w:val="22"/>
        </w:rPr>
        <w:t>a.</w:t>
      </w:r>
      <w:r>
        <w:rPr>
          <w:sz w:val="22"/>
          <w:szCs w:val="22"/>
        </w:rPr>
        <w:tab/>
        <w:t>Provision of emergency hormonal c</w:t>
      </w:r>
      <w:r w:rsidR="00BE1BBE" w:rsidRPr="00662477">
        <w:rPr>
          <w:sz w:val="22"/>
          <w:szCs w:val="22"/>
        </w:rPr>
        <w:t>ontraception as described in this specification is expected to contribute to</w:t>
      </w:r>
      <w:r>
        <w:rPr>
          <w:sz w:val="22"/>
          <w:szCs w:val="22"/>
        </w:rPr>
        <w:t xml:space="preserve"> achieving the following outcomes</w:t>
      </w:r>
      <w:r w:rsidR="00BE1BBE" w:rsidRPr="00662477">
        <w:rPr>
          <w:sz w:val="22"/>
          <w:szCs w:val="22"/>
        </w:rPr>
        <w:t xml:space="preserve">: </w:t>
      </w:r>
    </w:p>
    <w:p w14:paraId="0A4848EF" w14:textId="77777777" w:rsidR="00A37EDD" w:rsidRDefault="00A37EDD" w:rsidP="00FC3704">
      <w:pPr>
        <w:pStyle w:val="ListParagraph"/>
        <w:numPr>
          <w:ilvl w:val="0"/>
          <w:numId w:val="49"/>
        </w:numPr>
        <w:spacing w:before="120" w:line="280" w:lineRule="atLeast"/>
        <w:ind w:right="68" w:hanging="11"/>
        <w:rPr>
          <w:rFonts w:cs="Arial"/>
          <w:sz w:val="22"/>
          <w:szCs w:val="22"/>
        </w:rPr>
      </w:pPr>
      <w:r>
        <w:rPr>
          <w:rFonts w:cs="Arial"/>
          <w:sz w:val="22"/>
          <w:szCs w:val="22"/>
        </w:rPr>
        <w:t xml:space="preserve">Improving </w:t>
      </w:r>
      <w:r w:rsidR="00BE1BBE" w:rsidRPr="00662477">
        <w:rPr>
          <w:rFonts w:cs="Arial"/>
          <w:sz w:val="22"/>
          <w:szCs w:val="22"/>
        </w:rPr>
        <w:t>knowledge</w:t>
      </w:r>
      <w:r>
        <w:rPr>
          <w:rFonts w:cs="Arial"/>
          <w:sz w:val="22"/>
          <w:szCs w:val="22"/>
        </w:rPr>
        <w:t xml:space="preserve"> and understanding of emer</w:t>
      </w:r>
      <w:r w:rsidR="00BE1BBE" w:rsidRPr="00662477">
        <w:rPr>
          <w:rFonts w:cs="Arial"/>
          <w:sz w:val="22"/>
          <w:szCs w:val="22"/>
        </w:rPr>
        <w:t xml:space="preserve">gency contraception </w:t>
      </w:r>
    </w:p>
    <w:p w14:paraId="1222A70F" w14:textId="77777777" w:rsidR="00A37EDD" w:rsidRDefault="00A37EDD" w:rsidP="000E76C5">
      <w:pPr>
        <w:pStyle w:val="ListParagraph"/>
        <w:numPr>
          <w:ilvl w:val="0"/>
          <w:numId w:val="49"/>
        </w:numPr>
        <w:tabs>
          <w:tab w:val="clear" w:pos="720"/>
        </w:tabs>
        <w:spacing w:before="120" w:line="280" w:lineRule="atLeast"/>
        <w:ind w:left="1418" w:hanging="709"/>
        <w:rPr>
          <w:rFonts w:cs="Arial"/>
          <w:sz w:val="22"/>
          <w:szCs w:val="22"/>
        </w:rPr>
      </w:pPr>
      <w:r>
        <w:rPr>
          <w:rFonts w:cs="Arial"/>
          <w:sz w:val="22"/>
          <w:szCs w:val="22"/>
        </w:rPr>
        <w:t xml:space="preserve">Improving </w:t>
      </w:r>
      <w:r w:rsidR="00BE1BBE" w:rsidRPr="00662477">
        <w:rPr>
          <w:rFonts w:cs="Arial"/>
          <w:sz w:val="22"/>
          <w:szCs w:val="22"/>
        </w:rPr>
        <w:t>knowledge and understanding the benefits of using a regular metho</w:t>
      </w:r>
      <w:r>
        <w:rPr>
          <w:rFonts w:cs="Arial"/>
          <w:sz w:val="22"/>
          <w:szCs w:val="22"/>
        </w:rPr>
        <w:t>d of contraception</w:t>
      </w:r>
    </w:p>
    <w:p w14:paraId="566FA0B2" w14:textId="77777777" w:rsidR="00BE1BBE" w:rsidRPr="00662477" w:rsidRDefault="00A37EDD" w:rsidP="00FC3704">
      <w:pPr>
        <w:pStyle w:val="ListParagraph"/>
        <w:numPr>
          <w:ilvl w:val="0"/>
          <w:numId w:val="49"/>
        </w:numPr>
        <w:spacing w:before="120" w:line="280" w:lineRule="atLeast"/>
        <w:ind w:hanging="11"/>
        <w:rPr>
          <w:rFonts w:cs="Arial"/>
          <w:sz w:val="22"/>
          <w:szCs w:val="22"/>
        </w:rPr>
      </w:pPr>
      <w:r>
        <w:rPr>
          <w:rFonts w:cs="Arial"/>
          <w:sz w:val="22"/>
          <w:szCs w:val="22"/>
        </w:rPr>
        <w:t>Improving knowledge and understanding of the importance of condoms</w:t>
      </w:r>
    </w:p>
    <w:p w14:paraId="1374B9FD" w14:textId="77777777" w:rsidR="00BE1BBE" w:rsidRPr="00662477" w:rsidRDefault="00BE1BBE" w:rsidP="000E76C5">
      <w:pPr>
        <w:pStyle w:val="ListParagraph"/>
        <w:numPr>
          <w:ilvl w:val="0"/>
          <w:numId w:val="49"/>
        </w:numPr>
        <w:tabs>
          <w:tab w:val="clear" w:pos="720"/>
        </w:tabs>
        <w:spacing w:before="120" w:line="280" w:lineRule="atLeast"/>
        <w:ind w:left="1418" w:hanging="709"/>
        <w:rPr>
          <w:rFonts w:cs="Arial"/>
          <w:sz w:val="22"/>
          <w:szCs w:val="22"/>
        </w:rPr>
      </w:pPr>
      <w:r w:rsidRPr="00662477">
        <w:rPr>
          <w:rFonts w:cs="Arial"/>
          <w:sz w:val="22"/>
          <w:szCs w:val="22"/>
        </w:rPr>
        <w:t xml:space="preserve">Increasing the </w:t>
      </w:r>
      <w:r w:rsidR="00A37EDD">
        <w:rPr>
          <w:rFonts w:cs="Arial"/>
          <w:sz w:val="22"/>
          <w:szCs w:val="22"/>
        </w:rPr>
        <w:t xml:space="preserve">uptake of </w:t>
      </w:r>
      <w:r w:rsidRPr="00662477">
        <w:rPr>
          <w:rFonts w:cs="Arial"/>
          <w:sz w:val="22"/>
          <w:szCs w:val="22"/>
        </w:rPr>
        <w:t>regular method</w:t>
      </w:r>
      <w:r w:rsidR="00A37EDD">
        <w:rPr>
          <w:rFonts w:cs="Arial"/>
          <w:sz w:val="22"/>
          <w:szCs w:val="22"/>
        </w:rPr>
        <w:t>s</w:t>
      </w:r>
      <w:r w:rsidRPr="00662477">
        <w:rPr>
          <w:rFonts w:cs="Arial"/>
          <w:sz w:val="22"/>
          <w:szCs w:val="22"/>
        </w:rPr>
        <w:t xml:space="preserve"> of contraception (including long-acting reversible methods) </w:t>
      </w:r>
    </w:p>
    <w:p w14:paraId="000FD2EA" w14:textId="77777777" w:rsidR="00A37EDD" w:rsidRDefault="00BE1BBE" w:rsidP="000E76C5">
      <w:pPr>
        <w:pStyle w:val="ListParagraph"/>
        <w:numPr>
          <w:ilvl w:val="0"/>
          <w:numId w:val="49"/>
        </w:numPr>
        <w:tabs>
          <w:tab w:val="clear" w:pos="720"/>
        </w:tabs>
        <w:spacing w:before="120" w:line="280" w:lineRule="atLeast"/>
        <w:ind w:left="1418" w:hanging="709"/>
        <w:rPr>
          <w:rFonts w:cs="Arial"/>
          <w:sz w:val="22"/>
          <w:szCs w:val="22"/>
        </w:rPr>
      </w:pPr>
      <w:r w:rsidRPr="00662477">
        <w:rPr>
          <w:rFonts w:cs="Arial"/>
          <w:sz w:val="22"/>
          <w:szCs w:val="22"/>
        </w:rPr>
        <w:t>I</w:t>
      </w:r>
      <w:r w:rsidR="00A37EDD">
        <w:rPr>
          <w:rFonts w:cs="Arial"/>
          <w:sz w:val="22"/>
          <w:szCs w:val="22"/>
        </w:rPr>
        <w:t xml:space="preserve">mproving the uptake of screening for chlamydia and other </w:t>
      </w:r>
      <w:r w:rsidRPr="00662477">
        <w:rPr>
          <w:rFonts w:cs="Arial"/>
          <w:sz w:val="22"/>
          <w:szCs w:val="22"/>
        </w:rPr>
        <w:t>sex</w:t>
      </w:r>
      <w:r w:rsidR="00A37EDD">
        <w:rPr>
          <w:rFonts w:cs="Arial"/>
          <w:sz w:val="22"/>
          <w:szCs w:val="22"/>
        </w:rPr>
        <w:t>ually transmitted infections.</w:t>
      </w:r>
    </w:p>
    <w:p w14:paraId="7A1B10BA" w14:textId="77777777" w:rsidR="00A37EDD" w:rsidRPr="0001227F" w:rsidRDefault="00A37EDD" w:rsidP="00AE2DDC">
      <w:pPr>
        <w:autoSpaceDE w:val="0"/>
        <w:autoSpaceDN w:val="0"/>
        <w:adjustRightInd w:val="0"/>
        <w:spacing w:before="120" w:line="280" w:lineRule="atLeast"/>
        <w:ind w:left="709" w:right="-1" w:hanging="709"/>
        <w:rPr>
          <w:rFonts w:cs="Arial"/>
          <w:sz w:val="22"/>
          <w:szCs w:val="22"/>
          <w:lang w:eastAsia="en-GB"/>
        </w:rPr>
      </w:pPr>
      <w:r w:rsidRPr="00A02793">
        <w:rPr>
          <w:rFonts w:cs="Arial"/>
          <w:lang w:eastAsia="en-GB"/>
        </w:rPr>
        <w:t>b</w:t>
      </w:r>
      <w:r>
        <w:rPr>
          <w:rFonts w:cs="Arial"/>
          <w:color w:val="385623"/>
          <w:lang w:eastAsia="en-GB"/>
        </w:rPr>
        <w:t>.</w:t>
      </w:r>
      <w:r>
        <w:rPr>
          <w:rFonts w:cs="Arial"/>
          <w:color w:val="385623"/>
          <w:lang w:eastAsia="en-GB"/>
        </w:rPr>
        <w:tab/>
      </w:r>
      <w:r w:rsidRPr="0001227F">
        <w:rPr>
          <w:rFonts w:cs="Arial"/>
          <w:sz w:val="22"/>
          <w:szCs w:val="22"/>
          <w:lang w:eastAsia="en-GB"/>
        </w:rPr>
        <w:tab/>
        <w:t xml:space="preserve">Provision of </w:t>
      </w:r>
      <w:proofErr w:type="spellStart"/>
      <w:r w:rsidRPr="0001227F">
        <w:rPr>
          <w:rFonts w:cs="Arial"/>
          <w:sz w:val="22"/>
          <w:szCs w:val="22"/>
          <w:lang w:eastAsia="en-GB"/>
        </w:rPr>
        <w:t>RUclear</w:t>
      </w:r>
      <w:proofErr w:type="spellEnd"/>
      <w:r w:rsidRPr="0001227F">
        <w:rPr>
          <w:rFonts w:cs="Arial"/>
          <w:sz w:val="22"/>
          <w:szCs w:val="22"/>
          <w:lang w:eastAsia="en-GB"/>
        </w:rPr>
        <w:t xml:space="preserve"> chlamydia self-</w:t>
      </w:r>
      <w:r w:rsidR="000E76C5" w:rsidRPr="0001227F">
        <w:rPr>
          <w:rFonts w:cs="Arial"/>
          <w:sz w:val="22"/>
          <w:szCs w:val="22"/>
          <w:lang w:eastAsia="en-GB"/>
        </w:rPr>
        <w:t>test</w:t>
      </w:r>
      <w:r w:rsidR="006F263C" w:rsidRPr="0001227F">
        <w:rPr>
          <w:rFonts w:cs="Arial"/>
          <w:sz w:val="22"/>
          <w:szCs w:val="22"/>
          <w:lang w:eastAsia="en-GB"/>
        </w:rPr>
        <w:t>ing</w:t>
      </w:r>
      <w:r w:rsidR="000E76C5" w:rsidRPr="0001227F">
        <w:rPr>
          <w:rFonts w:cs="Arial"/>
          <w:sz w:val="22"/>
          <w:szCs w:val="22"/>
          <w:lang w:eastAsia="en-GB"/>
        </w:rPr>
        <w:t xml:space="preserve"> cards</w:t>
      </w:r>
      <w:r w:rsidRPr="0001227F">
        <w:rPr>
          <w:rFonts w:cs="Arial"/>
          <w:sz w:val="22"/>
          <w:szCs w:val="22"/>
          <w:lang w:eastAsia="en-GB"/>
        </w:rPr>
        <w:t xml:space="preserve"> as described in this specification is expected to contribute to achieving the following outcomes: </w:t>
      </w:r>
    </w:p>
    <w:p w14:paraId="7B5DB8D6" w14:textId="77777777" w:rsidR="00A37EDD" w:rsidRPr="0001227F" w:rsidRDefault="00A37EDD" w:rsidP="000E01C5">
      <w:pPr>
        <w:pStyle w:val="Default"/>
        <w:numPr>
          <w:ilvl w:val="0"/>
          <w:numId w:val="15"/>
        </w:numPr>
        <w:spacing w:before="120" w:line="280" w:lineRule="atLeast"/>
        <w:ind w:left="1134" w:right="198" w:hanging="425"/>
        <w:rPr>
          <w:color w:val="auto"/>
          <w:sz w:val="22"/>
          <w:szCs w:val="22"/>
        </w:rPr>
      </w:pPr>
      <w:r w:rsidRPr="0001227F">
        <w:rPr>
          <w:color w:val="auto"/>
          <w:sz w:val="22"/>
          <w:szCs w:val="22"/>
        </w:rPr>
        <w:t>Improving knowledge and understanding of chlamydia</w:t>
      </w:r>
    </w:p>
    <w:p w14:paraId="5588EEBD" w14:textId="77777777" w:rsidR="00A37EDD" w:rsidRPr="0001227F" w:rsidRDefault="00A37EDD" w:rsidP="000E01C5">
      <w:pPr>
        <w:pStyle w:val="Default"/>
        <w:numPr>
          <w:ilvl w:val="0"/>
          <w:numId w:val="15"/>
        </w:numPr>
        <w:spacing w:before="120" w:line="280" w:lineRule="atLeast"/>
        <w:ind w:left="1134" w:right="198" w:hanging="425"/>
        <w:rPr>
          <w:color w:val="auto"/>
          <w:sz w:val="22"/>
          <w:szCs w:val="22"/>
        </w:rPr>
      </w:pPr>
      <w:r w:rsidRPr="0001227F">
        <w:rPr>
          <w:color w:val="auto"/>
          <w:sz w:val="22"/>
          <w:szCs w:val="22"/>
        </w:rPr>
        <w:t>Improving knowledge and understanding of the risks associated with unsafe sex</w:t>
      </w:r>
    </w:p>
    <w:p w14:paraId="013BB263" w14:textId="77777777" w:rsidR="00A37EDD" w:rsidRPr="0001227F" w:rsidRDefault="00A37EDD" w:rsidP="000E01C5">
      <w:pPr>
        <w:pStyle w:val="Default"/>
        <w:numPr>
          <w:ilvl w:val="0"/>
          <w:numId w:val="15"/>
        </w:numPr>
        <w:tabs>
          <w:tab w:val="num" w:pos="1134"/>
        </w:tabs>
        <w:spacing w:before="120" w:line="280" w:lineRule="atLeast"/>
        <w:ind w:left="1134" w:right="198" w:hanging="425"/>
        <w:rPr>
          <w:color w:val="auto"/>
          <w:sz w:val="22"/>
          <w:szCs w:val="22"/>
        </w:rPr>
      </w:pPr>
      <w:r w:rsidRPr="0001227F">
        <w:rPr>
          <w:color w:val="auto"/>
          <w:sz w:val="22"/>
          <w:szCs w:val="22"/>
        </w:rPr>
        <w:t>Improving knowledge and understanding of the benefits of regular screening for chlamydia and other sexually transmitted infections</w:t>
      </w:r>
    </w:p>
    <w:p w14:paraId="6A373EC1" w14:textId="77777777" w:rsidR="00A37EDD" w:rsidRPr="0001227F" w:rsidRDefault="00A37EDD" w:rsidP="00AE2DDC">
      <w:pPr>
        <w:pStyle w:val="Default"/>
        <w:numPr>
          <w:ilvl w:val="0"/>
          <w:numId w:val="15"/>
        </w:numPr>
        <w:tabs>
          <w:tab w:val="num" w:pos="1134"/>
        </w:tabs>
        <w:spacing w:before="120" w:line="280" w:lineRule="atLeast"/>
        <w:ind w:left="1134" w:right="-1" w:hanging="425"/>
        <w:rPr>
          <w:color w:val="auto"/>
          <w:sz w:val="22"/>
          <w:szCs w:val="22"/>
        </w:rPr>
      </w:pPr>
      <w:r w:rsidRPr="0001227F">
        <w:rPr>
          <w:color w:val="auto"/>
          <w:sz w:val="22"/>
          <w:szCs w:val="22"/>
        </w:rPr>
        <w:t>Improving the uptake of screening for chlamydia among asymptomatic young women and men.</w:t>
      </w:r>
    </w:p>
    <w:p w14:paraId="646F5432" w14:textId="77777777" w:rsidR="00BE1BBE" w:rsidRPr="0001227F" w:rsidRDefault="00BE1BBE" w:rsidP="000E01C5">
      <w:pPr>
        <w:pBdr>
          <w:top w:val="single" w:sz="4" w:space="4" w:color="auto"/>
          <w:left w:val="single" w:sz="4" w:space="4" w:color="auto"/>
          <w:bottom w:val="single" w:sz="4" w:space="4" w:color="auto"/>
          <w:right w:val="single" w:sz="4" w:space="4" w:color="auto"/>
        </w:pBdr>
        <w:spacing w:before="120" w:line="276" w:lineRule="auto"/>
        <w:jc w:val="left"/>
        <w:rPr>
          <w:rFonts w:cs="Arial"/>
          <w:b/>
          <w:szCs w:val="24"/>
        </w:rPr>
      </w:pPr>
      <w:r w:rsidRPr="0001227F">
        <w:rPr>
          <w:rFonts w:cs="Arial"/>
          <w:b/>
          <w:szCs w:val="24"/>
        </w:rPr>
        <w:t>6.</w:t>
      </w:r>
      <w:r w:rsidRPr="0001227F">
        <w:rPr>
          <w:rFonts w:cs="Arial"/>
          <w:b/>
          <w:szCs w:val="24"/>
        </w:rPr>
        <w:tab/>
      </w:r>
      <w:r w:rsidR="00166DE6" w:rsidRPr="0001227F">
        <w:rPr>
          <w:rFonts w:cs="Arial"/>
          <w:b/>
          <w:szCs w:val="24"/>
        </w:rPr>
        <w:t xml:space="preserve">Overview </w:t>
      </w:r>
    </w:p>
    <w:p w14:paraId="1DFDDE8E" w14:textId="77777777" w:rsidR="004B23C4" w:rsidRDefault="004B23C4" w:rsidP="000E01C5">
      <w:pPr>
        <w:pStyle w:val="Heading3"/>
        <w:spacing w:before="120" w:line="280" w:lineRule="atLeast"/>
      </w:pPr>
      <w:r>
        <w:t>Service Description</w:t>
      </w:r>
    </w:p>
    <w:p w14:paraId="2F4F9FA4" w14:textId="77777777" w:rsidR="00BE1BBE" w:rsidRPr="00662477" w:rsidRDefault="00BE1BBE" w:rsidP="000E01C5">
      <w:pPr>
        <w:spacing w:before="120" w:line="280" w:lineRule="atLeast"/>
        <w:rPr>
          <w:rFonts w:cs="Arial"/>
          <w:b/>
          <w:sz w:val="22"/>
          <w:szCs w:val="22"/>
        </w:rPr>
      </w:pPr>
      <w:r w:rsidRPr="00662477">
        <w:rPr>
          <w:rFonts w:cs="Arial"/>
          <w:b/>
          <w:sz w:val="22"/>
          <w:szCs w:val="22"/>
        </w:rPr>
        <w:t>6.1</w:t>
      </w:r>
      <w:r w:rsidRPr="00662477">
        <w:rPr>
          <w:rFonts w:cs="Arial"/>
          <w:b/>
          <w:sz w:val="22"/>
          <w:szCs w:val="22"/>
        </w:rPr>
        <w:tab/>
      </w:r>
      <w:r w:rsidR="004B23C4">
        <w:rPr>
          <w:rFonts w:cs="Arial"/>
          <w:b/>
          <w:sz w:val="22"/>
          <w:szCs w:val="22"/>
        </w:rPr>
        <w:t>General Requirements</w:t>
      </w:r>
      <w:r w:rsidRPr="00662477">
        <w:rPr>
          <w:rFonts w:cs="Arial"/>
          <w:b/>
          <w:sz w:val="22"/>
          <w:szCs w:val="22"/>
        </w:rPr>
        <w:t xml:space="preserve"> </w:t>
      </w:r>
    </w:p>
    <w:p w14:paraId="1CAC16F2" w14:textId="77777777" w:rsidR="00EE4E05" w:rsidRDefault="00166DE6" w:rsidP="00AE2DDC">
      <w:pPr>
        <w:autoSpaceDE w:val="0"/>
        <w:autoSpaceDN w:val="0"/>
        <w:adjustRightInd w:val="0"/>
        <w:spacing w:before="120" w:line="280" w:lineRule="atLeast"/>
        <w:ind w:left="709" w:right="-1" w:hanging="709"/>
        <w:rPr>
          <w:sz w:val="22"/>
          <w:szCs w:val="22"/>
          <w:lang w:eastAsia="en-GB"/>
        </w:rPr>
      </w:pPr>
      <w:r>
        <w:rPr>
          <w:sz w:val="22"/>
          <w:szCs w:val="22"/>
          <w:lang w:eastAsia="en-GB"/>
        </w:rPr>
        <w:t>a.</w:t>
      </w:r>
      <w:r>
        <w:rPr>
          <w:sz w:val="22"/>
          <w:szCs w:val="22"/>
          <w:lang w:eastAsia="en-GB"/>
        </w:rPr>
        <w:tab/>
      </w:r>
      <w:r w:rsidR="006F263C" w:rsidRPr="0001227F">
        <w:rPr>
          <w:sz w:val="22"/>
          <w:szCs w:val="22"/>
          <w:lang w:eastAsia="en-GB"/>
        </w:rPr>
        <w:t>RBC</w:t>
      </w:r>
      <w:r w:rsidR="00BE1BBE" w:rsidRPr="00662477">
        <w:rPr>
          <w:sz w:val="22"/>
          <w:szCs w:val="22"/>
          <w:lang w:eastAsia="en-GB"/>
        </w:rPr>
        <w:t xml:space="preserve"> is commissioning and funding the Contractor to </w:t>
      </w:r>
      <w:r w:rsidR="00A37EDD">
        <w:rPr>
          <w:sz w:val="22"/>
          <w:szCs w:val="22"/>
          <w:lang w:eastAsia="en-GB"/>
        </w:rPr>
        <w:t>p</w:t>
      </w:r>
      <w:r w:rsidR="000E76C5">
        <w:rPr>
          <w:sz w:val="22"/>
          <w:szCs w:val="22"/>
          <w:lang w:eastAsia="en-GB"/>
        </w:rPr>
        <w:t>rovide</w:t>
      </w:r>
      <w:r w:rsidR="00A37EDD">
        <w:rPr>
          <w:sz w:val="22"/>
          <w:szCs w:val="22"/>
          <w:lang w:eastAsia="en-GB"/>
        </w:rPr>
        <w:t xml:space="preserve"> </w:t>
      </w:r>
      <w:r w:rsidR="00BE1BBE" w:rsidRPr="00662477">
        <w:rPr>
          <w:sz w:val="22"/>
          <w:szCs w:val="22"/>
          <w:lang w:eastAsia="en-GB"/>
        </w:rPr>
        <w:t>emergency hormonal contraception</w:t>
      </w:r>
      <w:r w:rsidR="00A37EDD">
        <w:rPr>
          <w:sz w:val="22"/>
          <w:szCs w:val="22"/>
          <w:lang w:eastAsia="en-GB"/>
        </w:rPr>
        <w:t xml:space="preserve"> </w:t>
      </w:r>
      <w:r w:rsidR="000E76C5">
        <w:rPr>
          <w:sz w:val="22"/>
          <w:szCs w:val="22"/>
          <w:lang w:eastAsia="en-GB"/>
        </w:rPr>
        <w:t>free of charge, to women attending for this provision in line with requirements set out in this specification</w:t>
      </w:r>
    </w:p>
    <w:p w14:paraId="10F8F684" w14:textId="77777777" w:rsidR="00BE1BBE" w:rsidRDefault="00EE4E05" w:rsidP="00AE2DDC">
      <w:pPr>
        <w:autoSpaceDE w:val="0"/>
        <w:autoSpaceDN w:val="0"/>
        <w:adjustRightInd w:val="0"/>
        <w:spacing w:before="120" w:line="280" w:lineRule="atLeast"/>
        <w:ind w:left="709" w:right="-1" w:hanging="709"/>
        <w:rPr>
          <w:rFonts w:cs="Arial"/>
          <w:sz w:val="22"/>
          <w:szCs w:val="22"/>
          <w:lang w:eastAsia="en-GB"/>
        </w:rPr>
      </w:pPr>
      <w:r>
        <w:rPr>
          <w:sz w:val="22"/>
          <w:szCs w:val="22"/>
          <w:lang w:eastAsia="en-GB"/>
        </w:rPr>
        <w:t>b.</w:t>
      </w:r>
      <w:r>
        <w:rPr>
          <w:sz w:val="22"/>
          <w:szCs w:val="22"/>
          <w:lang w:eastAsia="en-GB"/>
        </w:rPr>
        <w:tab/>
        <w:t>The Contractor is required to arrange for a quali</w:t>
      </w:r>
      <w:r w:rsidR="006F263C">
        <w:rPr>
          <w:sz w:val="22"/>
          <w:szCs w:val="22"/>
          <w:lang w:eastAsia="en-GB"/>
        </w:rPr>
        <w:t xml:space="preserve">fied and accredited pharmacist </w:t>
      </w:r>
      <w:r>
        <w:rPr>
          <w:sz w:val="22"/>
          <w:szCs w:val="22"/>
          <w:lang w:eastAsia="en-GB"/>
        </w:rPr>
        <w:t>to consult with clients attending for emergency hormonal contraception.</w:t>
      </w:r>
      <w:r w:rsidR="00BE1BBE" w:rsidRPr="00662477">
        <w:rPr>
          <w:rFonts w:cs="Arial"/>
          <w:sz w:val="22"/>
          <w:szCs w:val="22"/>
          <w:lang w:eastAsia="en-GB"/>
        </w:rPr>
        <w:t xml:space="preserve">  </w:t>
      </w:r>
      <w:r>
        <w:rPr>
          <w:rFonts w:cs="Arial"/>
          <w:sz w:val="22"/>
          <w:szCs w:val="22"/>
          <w:lang w:eastAsia="en-GB"/>
        </w:rPr>
        <w:t xml:space="preserve">If deemed to be </w:t>
      </w:r>
      <w:r w:rsidR="000E76C5">
        <w:rPr>
          <w:rFonts w:cs="Arial"/>
          <w:sz w:val="22"/>
          <w:szCs w:val="22"/>
          <w:lang w:eastAsia="en-GB"/>
        </w:rPr>
        <w:t xml:space="preserve">clinically </w:t>
      </w:r>
      <w:r>
        <w:rPr>
          <w:rFonts w:cs="Arial"/>
          <w:sz w:val="22"/>
          <w:szCs w:val="22"/>
          <w:lang w:eastAsia="en-GB"/>
        </w:rPr>
        <w:t>appropriate, the pharmacist can supply the medication to the client in accordance with</w:t>
      </w:r>
      <w:r w:rsidRPr="000E76C5">
        <w:rPr>
          <w:rFonts w:cs="Arial"/>
          <w:color w:val="C0504D" w:themeColor="accent2"/>
          <w:sz w:val="22"/>
          <w:szCs w:val="22"/>
          <w:lang w:eastAsia="en-GB"/>
        </w:rPr>
        <w:t xml:space="preserve"> </w:t>
      </w:r>
      <w:r w:rsidR="00444671" w:rsidRPr="00444671">
        <w:rPr>
          <w:rFonts w:cs="Arial"/>
          <w:sz w:val="22"/>
          <w:szCs w:val="22"/>
          <w:lang w:eastAsia="en-GB"/>
        </w:rPr>
        <w:t>Medicines management (CSU)</w:t>
      </w:r>
      <w:r w:rsidR="006F263C" w:rsidRPr="00444671">
        <w:rPr>
          <w:rFonts w:cs="Arial"/>
          <w:sz w:val="22"/>
          <w:szCs w:val="22"/>
          <w:lang w:eastAsia="en-GB"/>
        </w:rPr>
        <w:t xml:space="preserve"> </w:t>
      </w:r>
      <w:r>
        <w:rPr>
          <w:rFonts w:cs="Arial"/>
          <w:sz w:val="22"/>
          <w:szCs w:val="22"/>
          <w:lang w:eastAsia="en-GB"/>
        </w:rPr>
        <w:t>Patient Group Direction</w:t>
      </w:r>
      <w:r w:rsidR="000E76C5">
        <w:rPr>
          <w:rFonts w:cs="Arial"/>
          <w:sz w:val="22"/>
          <w:szCs w:val="22"/>
          <w:lang w:eastAsia="en-GB"/>
        </w:rPr>
        <w:t>(s) (PGDs)</w:t>
      </w:r>
    </w:p>
    <w:p w14:paraId="3A15ED10" w14:textId="77777777" w:rsidR="00EE4E05" w:rsidRPr="00662477" w:rsidRDefault="00EE4E05" w:rsidP="000E01C5">
      <w:pPr>
        <w:autoSpaceDE w:val="0"/>
        <w:autoSpaceDN w:val="0"/>
        <w:adjustRightInd w:val="0"/>
        <w:spacing w:before="120" w:line="280" w:lineRule="atLeast"/>
        <w:ind w:left="709" w:right="68" w:hanging="709"/>
        <w:rPr>
          <w:rFonts w:cs="Arial"/>
          <w:sz w:val="22"/>
          <w:szCs w:val="22"/>
          <w:lang w:eastAsia="en-GB"/>
        </w:rPr>
      </w:pPr>
      <w:r>
        <w:rPr>
          <w:rFonts w:cs="Arial"/>
          <w:sz w:val="22"/>
          <w:szCs w:val="22"/>
          <w:lang w:eastAsia="en-GB"/>
        </w:rPr>
        <w:t>c.</w:t>
      </w:r>
      <w:r>
        <w:rPr>
          <w:rFonts w:cs="Arial"/>
          <w:sz w:val="22"/>
          <w:szCs w:val="22"/>
          <w:lang w:eastAsia="en-GB"/>
        </w:rPr>
        <w:tab/>
        <w:t>The Contractor is required to ensure that the accredited pharmacist:</w:t>
      </w:r>
    </w:p>
    <w:p w14:paraId="763440BF" w14:textId="77777777" w:rsidR="00EE4E05" w:rsidRPr="00EE4E05" w:rsidRDefault="00EE4E05" w:rsidP="000E01C5">
      <w:pPr>
        <w:numPr>
          <w:ilvl w:val="0"/>
          <w:numId w:val="5"/>
        </w:numPr>
        <w:tabs>
          <w:tab w:val="left" w:pos="9639"/>
        </w:tabs>
        <w:autoSpaceDE w:val="0"/>
        <w:autoSpaceDN w:val="0"/>
        <w:adjustRightInd w:val="0"/>
        <w:spacing w:before="120" w:line="280" w:lineRule="atLeast"/>
        <w:ind w:left="1134" w:right="198" w:hanging="425"/>
        <w:jc w:val="left"/>
        <w:rPr>
          <w:rFonts w:cs="Arial"/>
          <w:sz w:val="22"/>
          <w:szCs w:val="22"/>
          <w:lang w:eastAsia="en-GB"/>
        </w:rPr>
      </w:pPr>
      <w:r w:rsidRPr="00EE4E05">
        <w:rPr>
          <w:rFonts w:cs="Arial"/>
          <w:sz w:val="22"/>
          <w:szCs w:val="22"/>
          <w:lang w:eastAsia="en-GB"/>
        </w:rPr>
        <w:t>Determines if the client is co</w:t>
      </w:r>
      <w:r>
        <w:rPr>
          <w:rFonts w:cs="Arial"/>
          <w:sz w:val="22"/>
          <w:szCs w:val="22"/>
          <w:lang w:eastAsia="en-GB"/>
        </w:rPr>
        <w:t>mpetent to consent to treatment</w:t>
      </w:r>
    </w:p>
    <w:p w14:paraId="4DA4D998" w14:textId="77777777" w:rsidR="00EE4E05" w:rsidRPr="00EE4E05" w:rsidRDefault="00EE4E05" w:rsidP="000E01C5">
      <w:pPr>
        <w:numPr>
          <w:ilvl w:val="0"/>
          <w:numId w:val="5"/>
        </w:numPr>
        <w:tabs>
          <w:tab w:val="left" w:pos="9639"/>
        </w:tabs>
        <w:autoSpaceDE w:val="0"/>
        <w:autoSpaceDN w:val="0"/>
        <w:adjustRightInd w:val="0"/>
        <w:spacing w:before="120" w:line="280" w:lineRule="atLeast"/>
        <w:ind w:left="1134" w:right="199" w:hanging="425"/>
        <w:jc w:val="left"/>
        <w:rPr>
          <w:rFonts w:cs="Arial"/>
          <w:sz w:val="22"/>
          <w:szCs w:val="22"/>
          <w:lang w:eastAsia="en-GB"/>
        </w:rPr>
      </w:pPr>
      <w:r w:rsidRPr="00EE4E05">
        <w:rPr>
          <w:rFonts w:cs="Arial"/>
          <w:sz w:val="22"/>
          <w:szCs w:val="22"/>
          <w:lang w:eastAsia="en-GB"/>
        </w:rPr>
        <w:t>Discusses the full range of emergency contraception including:</w:t>
      </w:r>
    </w:p>
    <w:p w14:paraId="483C7FF3" w14:textId="77777777" w:rsidR="00EE4E05" w:rsidRPr="00EE4E05" w:rsidRDefault="00EE4E05" w:rsidP="000E01C5">
      <w:pPr>
        <w:pStyle w:val="ListParagraph"/>
        <w:numPr>
          <w:ilvl w:val="0"/>
          <w:numId w:val="6"/>
        </w:numPr>
        <w:tabs>
          <w:tab w:val="num" w:pos="1560"/>
          <w:tab w:val="left" w:pos="9639"/>
        </w:tabs>
        <w:suppressAutoHyphens w:val="0"/>
        <w:spacing w:before="120" w:line="280" w:lineRule="atLeast"/>
        <w:ind w:left="1134" w:right="199" w:firstLine="0"/>
        <w:jc w:val="left"/>
        <w:rPr>
          <w:rFonts w:cs="Arial"/>
          <w:sz w:val="22"/>
          <w:szCs w:val="22"/>
          <w:lang w:eastAsia="en-GB"/>
        </w:rPr>
      </w:pPr>
      <w:r w:rsidRPr="00EE4E05">
        <w:rPr>
          <w:rFonts w:cs="Arial"/>
          <w:sz w:val="22"/>
          <w:szCs w:val="22"/>
          <w:lang w:eastAsia="en-GB"/>
        </w:rPr>
        <w:t xml:space="preserve">Products containing </w:t>
      </w:r>
      <w:proofErr w:type="spellStart"/>
      <w:r w:rsidRPr="00EE4E05">
        <w:rPr>
          <w:rFonts w:cs="Arial"/>
          <w:sz w:val="22"/>
          <w:szCs w:val="22"/>
          <w:lang w:eastAsia="en-GB"/>
        </w:rPr>
        <w:t>levonorgestrel</w:t>
      </w:r>
      <w:proofErr w:type="spellEnd"/>
    </w:p>
    <w:p w14:paraId="54055E0D" w14:textId="77777777" w:rsidR="00EE4E05" w:rsidRPr="00EE4E05" w:rsidRDefault="00EE4E05" w:rsidP="000E01C5">
      <w:pPr>
        <w:pStyle w:val="ListParagraph"/>
        <w:numPr>
          <w:ilvl w:val="0"/>
          <w:numId w:val="6"/>
        </w:numPr>
        <w:tabs>
          <w:tab w:val="num" w:pos="1560"/>
          <w:tab w:val="left" w:pos="9639"/>
        </w:tabs>
        <w:suppressAutoHyphens w:val="0"/>
        <w:spacing w:before="120" w:line="280" w:lineRule="atLeast"/>
        <w:ind w:left="1134" w:right="199" w:firstLine="0"/>
        <w:jc w:val="left"/>
        <w:rPr>
          <w:rFonts w:cs="Arial"/>
          <w:sz w:val="22"/>
          <w:szCs w:val="22"/>
          <w:lang w:eastAsia="en-GB"/>
        </w:rPr>
      </w:pPr>
      <w:r w:rsidRPr="00EE4E05">
        <w:rPr>
          <w:rFonts w:cs="Arial"/>
          <w:sz w:val="22"/>
          <w:szCs w:val="22"/>
          <w:lang w:eastAsia="en-GB"/>
        </w:rPr>
        <w:t xml:space="preserve">Emergency intrauterine device (IUD) </w:t>
      </w:r>
    </w:p>
    <w:p w14:paraId="6CF5EB37" w14:textId="77777777" w:rsidR="00EE4E05" w:rsidRPr="00EE4E05" w:rsidRDefault="00EE4E05" w:rsidP="000E01C5">
      <w:pPr>
        <w:pStyle w:val="ListParagraph"/>
        <w:tabs>
          <w:tab w:val="num" w:pos="1134"/>
          <w:tab w:val="left" w:pos="9639"/>
        </w:tabs>
        <w:spacing w:before="120" w:line="280" w:lineRule="atLeast"/>
        <w:ind w:left="1134" w:right="199"/>
        <w:rPr>
          <w:rFonts w:cs="Arial"/>
          <w:sz w:val="22"/>
          <w:szCs w:val="22"/>
          <w:lang w:eastAsia="en-GB"/>
        </w:rPr>
      </w:pPr>
      <w:proofErr w:type="gramStart"/>
      <w:r w:rsidRPr="00EE4E05">
        <w:rPr>
          <w:rFonts w:cs="Arial"/>
          <w:sz w:val="22"/>
          <w:szCs w:val="22"/>
          <w:lang w:eastAsia="en-GB"/>
        </w:rPr>
        <w:t>and</w:t>
      </w:r>
      <w:proofErr w:type="gramEnd"/>
      <w:r w:rsidRPr="00EE4E05">
        <w:rPr>
          <w:rFonts w:cs="Arial"/>
          <w:sz w:val="22"/>
          <w:szCs w:val="22"/>
          <w:lang w:eastAsia="en-GB"/>
        </w:rPr>
        <w:t xml:space="preserve"> signposts / refers</w:t>
      </w:r>
      <w:r w:rsidR="004B23C4">
        <w:rPr>
          <w:rFonts w:cs="Arial"/>
          <w:sz w:val="22"/>
          <w:szCs w:val="22"/>
          <w:lang w:eastAsia="en-GB"/>
        </w:rPr>
        <w:t xml:space="preserve"> to other services, if required</w:t>
      </w:r>
    </w:p>
    <w:p w14:paraId="314D9CA9" w14:textId="77777777" w:rsidR="00EE4E05" w:rsidRPr="00EE4E05" w:rsidRDefault="00EE4E05" w:rsidP="00AE2DDC">
      <w:pPr>
        <w:numPr>
          <w:ilvl w:val="0"/>
          <w:numId w:val="5"/>
        </w:numPr>
        <w:autoSpaceDE w:val="0"/>
        <w:autoSpaceDN w:val="0"/>
        <w:adjustRightInd w:val="0"/>
        <w:spacing w:before="120" w:line="280" w:lineRule="atLeast"/>
        <w:ind w:left="1134" w:right="-1" w:hanging="425"/>
        <w:jc w:val="left"/>
        <w:rPr>
          <w:rFonts w:cs="Arial"/>
          <w:sz w:val="22"/>
          <w:szCs w:val="22"/>
          <w:lang w:eastAsia="en-GB"/>
        </w:rPr>
      </w:pPr>
      <w:r w:rsidRPr="00EE4E05">
        <w:rPr>
          <w:rFonts w:cs="Arial"/>
          <w:sz w:val="22"/>
          <w:szCs w:val="22"/>
          <w:lang w:eastAsia="en-GB"/>
        </w:rPr>
        <w:t>Discusses the effectiveness of emergency contraception and the benefits, risks, and possible si</w:t>
      </w:r>
      <w:r w:rsidR="004B23C4">
        <w:rPr>
          <w:rFonts w:cs="Arial"/>
          <w:sz w:val="22"/>
          <w:szCs w:val="22"/>
          <w:lang w:eastAsia="en-GB"/>
        </w:rPr>
        <w:t>de effects of the chosen method</w:t>
      </w:r>
    </w:p>
    <w:p w14:paraId="097FC6A8" w14:textId="77777777" w:rsidR="00EE4E05" w:rsidRPr="00EE4E05" w:rsidRDefault="00EE4E05" w:rsidP="00AE2DDC">
      <w:pPr>
        <w:numPr>
          <w:ilvl w:val="0"/>
          <w:numId w:val="5"/>
        </w:numPr>
        <w:autoSpaceDE w:val="0"/>
        <w:autoSpaceDN w:val="0"/>
        <w:adjustRightInd w:val="0"/>
        <w:spacing w:before="120" w:line="280" w:lineRule="atLeast"/>
        <w:ind w:left="1134" w:right="-1" w:hanging="425"/>
        <w:jc w:val="left"/>
        <w:rPr>
          <w:rFonts w:cs="Arial"/>
          <w:sz w:val="22"/>
          <w:szCs w:val="22"/>
          <w:lang w:eastAsia="en-GB"/>
        </w:rPr>
      </w:pPr>
      <w:r w:rsidRPr="00EE4E05">
        <w:rPr>
          <w:rFonts w:cs="Arial"/>
          <w:sz w:val="22"/>
          <w:szCs w:val="22"/>
          <w:lang w:eastAsia="en-GB"/>
        </w:rPr>
        <w:t>Refers to the Patient Group Direction(s) to determine if it is appropriate to issue emergency hormonal contraception - including:</w:t>
      </w:r>
    </w:p>
    <w:p w14:paraId="05F4C48C" w14:textId="77777777" w:rsidR="00EE4E05" w:rsidRPr="00EE4E05" w:rsidRDefault="00EE4E05" w:rsidP="000E01C5">
      <w:pPr>
        <w:pStyle w:val="ListParagraph"/>
        <w:numPr>
          <w:ilvl w:val="0"/>
          <w:numId w:val="6"/>
        </w:numPr>
        <w:tabs>
          <w:tab w:val="num" w:pos="1560"/>
          <w:tab w:val="left" w:pos="9639"/>
        </w:tabs>
        <w:suppressAutoHyphens w:val="0"/>
        <w:spacing w:before="120" w:line="280" w:lineRule="atLeast"/>
        <w:ind w:left="709" w:right="199" w:firstLine="425"/>
        <w:jc w:val="left"/>
        <w:rPr>
          <w:rFonts w:cs="Arial"/>
          <w:sz w:val="22"/>
          <w:szCs w:val="22"/>
          <w:lang w:eastAsia="en-GB"/>
        </w:rPr>
      </w:pPr>
      <w:r w:rsidRPr="00EE4E05">
        <w:rPr>
          <w:rFonts w:cs="Arial"/>
          <w:sz w:val="22"/>
          <w:szCs w:val="22"/>
          <w:lang w:eastAsia="en-GB"/>
        </w:rPr>
        <w:t>Inclusion and exclusion criteria</w:t>
      </w:r>
    </w:p>
    <w:p w14:paraId="1A24D41A" w14:textId="77777777" w:rsidR="00EE4E05" w:rsidRPr="00EE4E05" w:rsidRDefault="00EE4E05" w:rsidP="000E01C5">
      <w:pPr>
        <w:pStyle w:val="ListParagraph"/>
        <w:numPr>
          <w:ilvl w:val="0"/>
          <w:numId w:val="6"/>
        </w:numPr>
        <w:tabs>
          <w:tab w:val="num" w:pos="1560"/>
          <w:tab w:val="left" w:pos="9639"/>
        </w:tabs>
        <w:suppressAutoHyphens w:val="0"/>
        <w:spacing w:before="120" w:line="280" w:lineRule="atLeast"/>
        <w:ind w:left="709" w:right="199" w:firstLine="425"/>
        <w:jc w:val="left"/>
        <w:rPr>
          <w:rFonts w:cs="Arial"/>
          <w:sz w:val="22"/>
          <w:szCs w:val="22"/>
          <w:lang w:eastAsia="en-GB"/>
        </w:rPr>
      </w:pPr>
      <w:r w:rsidRPr="00EE4E05">
        <w:rPr>
          <w:rFonts w:cs="Arial"/>
          <w:sz w:val="22"/>
          <w:szCs w:val="22"/>
          <w:lang w:eastAsia="en-GB"/>
        </w:rPr>
        <w:t>Cautions</w:t>
      </w:r>
    </w:p>
    <w:p w14:paraId="11E9A77D" w14:textId="77777777" w:rsidR="00EE4E05" w:rsidRPr="00EE4E05" w:rsidRDefault="00EE4E05" w:rsidP="000E01C5">
      <w:pPr>
        <w:pStyle w:val="ListParagraph"/>
        <w:numPr>
          <w:ilvl w:val="0"/>
          <w:numId w:val="6"/>
        </w:numPr>
        <w:tabs>
          <w:tab w:val="num" w:pos="1560"/>
          <w:tab w:val="left" w:pos="9639"/>
        </w:tabs>
        <w:suppressAutoHyphens w:val="0"/>
        <w:spacing w:before="120" w:line="280" w:lineRule="atLeast"/>
        <w:ind w:left="709" w:right="199" w:firstLine="425"/>
        <w:jc w:val="left"/>
        <w:rPr>
          <w:rFonts w:cs="Arial"/>
          <w:sz w:val="22"/>
          <w:szCs w:val="22"/>
          <w:lang w:eastAsia="en-GB"/>
        </w:rPr>
      </w:pPr>
      <w:r w:rsidRPr="00EE4E05">
        <w:rPr>
          <w:rFonts w:cs="Arial"/>
          <w:sz w:val="22"/>
          <w:szCs w:val="22"/>
          <w:lang w:eastAsia="en-GB"/>
        </w:rPr>
        <w:t xml:space="preserve">Drug interactions </w:t>
      </w:r>
    </w:p>
    <w:p w14:paraId="4BCB292C" w14:textId="77777777" w:rsidR="00EE4E05" w:rsidRPr="00EE4E05" w:rsidRDefault="00662B94" w:rsidP="000E01C5">
      <w:pPr>
        <w:autoSpaceDE w:val="0"/>
        <w:autoSpaceDN w:val="0"/>
        <w:adjustRightInd w:val="0"/>
        <w:spacing w:before="120" w:line="280" w:lineRule="atLeast"/>
        <w:ind w:left="1134" w:right="198" w:hanging="425"/>
        <w:jc w:val="left"/>
        <w:rPr>
          <w:rFonts w:cs="Arial"/>
          <w:sz w:val="22"/>
          <w:szCs w:val="22"/>
          <w:lang w:eastAsia="en-GB"/>
        </w:rPr>
      </w:pPr>
      <w:r>
        <w:rPr>
          <w:rFonts w:cs="Arial"/>
          <w:sz w:val="22"/>
          <w:szCs w:val="22"/>
          <w:lang w:eastAsia="en-GB"/>
        </w:rPr>
        <w:t>5.</w:t>
      </w:r>
      <w:r>
        <w:rPr>
          <w:rFonts w:cs="Arial"/>
          <w:sz w:val="22"/>
          <w:szCs w:val="22"/>
          <w:lang w:eastAsia="en-GB"/>
        </w:rPr>
        <w:tab/>
      </w:r>
      <w:r w:rsidR="00EE4E05" w:rsidRPr="00EE4E05">
        <w:rPr>
          <w:rFonts w:cs="Arial"/>
          <w:sz w:val="22"/>
          <w:szCs w:val="22"/>
          <w:lang w:eastAsia="en-GB"/>
        </w:rPr>
        <w:t>Refers to the Patient Group Direction(s) for details of the medication</w:t>
      </w:r>
      <w:r w:rsidR="00435244">
        <w:rPr>
          <w:rFonts w:cs="Arial"/>
          <w:sz w:val="22"/>
          <w:szCs w:val="22"/>
          <w:lang w:eastAsia="en-GB"/>
        </w:rPr>
        <w:t xml:space="preserve"> </w:t>
      </w:r>
      <w:r w:rsidR="00EE4E05" w:rsidRPr="00EE4E05">
        <w:rPr>
          <w:rFonts w:cs="Arial"/>
          <w:sz w:val="22"/>
          <w:szCs w:val="22"/>
          <w:lang w:eastAsia="en-GB"/>
        </w:rPr>
        <w:t>– including:</w:t>
      </w:r>
    </w:p>
    <w:p w14:paraId="4BF750C1" w14:textId="77777777" w:rsidR="00EE4E05" w:rsidRPr="00EE4E05" w:rsidRDefault="00EE4E05" w:rsidP="000E01C5">
      <w:pPr>
        <w:pStyle w:val="ListParagraph"/>
        <w:numPr>
          <w:ilvl w:val="0"/>
          <w:numId w:val="6"/>
        </w:numPr>
        <w:tabs>
          <w:tab w:val="num" w:pos="1134"/>
          <w:tab w:val="num" w:pos="1560"/>
          <w:tab w:val="left" w:pos="9639"/>
        </w:tabs>
        <w:suppressAutoHyphens w:val="0"/>
        <w:spacing w:before="120" w:line="280" w:lineRule="atLeast"/>
        <w:ind w:left="1134" w:right="199" w:firstLine="0"/>
        <w:jc w:val="left"/>
        <w:rPr>
          <w:rFonts w:cs="Arial"/>
          <w:sz w:val="22"/>
          <w:szCs w:val="22"/>
          <w:lang w:eastAsia="en-GB"/>
        </w:rPr>
      </w:pPr>
      <w:r w:rsidRPr="00EE4E05">
        <w:rPr>
          <w:rFonts w:cs="Arial"/>
          <w:sz w:val="22"/>
          <w:szCs w:val="22"/>
          <w:lang w:eastAsia="en-GB"/>
        </w:rPr>
        <w:t>Dose and quantity to be issued and supplied</w:t>
      </w:r>
    </w:p>
    <w:p w14:paraId="69E1D8CC" w14:textId="77777777" w:rsidR="00EE4E05" w:rsidRDefault="00EE4E05" w:rsidP="000E01C5">
      <w:pPr>
        <w:pStyle w:val="ListParagraph"/>
        <w:numPr>
          <w:ilvl w:val="0"/>
          <w:numId w:val="6"/>
        </w:numPr>
        <w:tabs>
          <w:tab w:val="num" w:pos="1134"/>
          <w:tab w:val="num" w:pos="1560"/>
          <w:tab w:val="left" w:pos="9639"/>
        </w:tabs>
        <w:suppressAutoHyphens w:val="0"/>
        <w:spacing w:before="120"/>
        <w:ind w:left="1134" w:right="199" w:firstLine="0"/>
        <w:jc w:val="left"/>
        <w:rPr>
          <w:rFonts w:cs="Arial"/>
          <w:sz w:val="22"/>
          <w:szCs w:val="22"/>
          <w:lang w:eastAsia="en-GB"/>
        </w:rPr>
      </w:pPr>
      <w:r w:rsidRPr="00EE4E05">
        <w:rPr>
          <w:rFonts w:cs="Arial"/>
          <w:sz w:val="22"/>
          <w:szCs w:val="22"/>
          <w:lang w:eastAsia="en-GB"/>
        </w:rPr>
        <w:t xml:space="preserve">Drug interactions </w:t>
      </w:r>
    </w:p>
    <w:p w14:paraId="1846FE67" w14:textId="77777777" w:rsidR="00EE4E05" w:rsidRPr="00EE4E05" w:rsidRDefault="00EE4E05" w:rsidP="000E01C5">
      <w:pPr>
        <w:autoSpaceDE w:val="0"/>
        <w:autoSpaceDN w:val="0"/>
        <w:adjustRightInd w:val="0"/>
        <w:spacing w:before="120" w:line="320" w:lineRule="atLeast"/>
        <w:ind w:left="709" w:right="70" w:hanging="709"/>
        <w:rPr>
          <w:rFonts w:cs="Arial"/>
          <w:sz w:val="22"/>
          <w:szCs w:val="22"/>
          <w:lang w:eastAsia="en-GB"/>
        </w:rPr>
      </w:pPr>
      <w:r w:rsidRPr="00EE4E05">
        <w:rPr>
          <w:rFonts w:cs="Arial"/>
          <w:sz w:val="22"/>
          <w:szCs w:val="22"/>
          <w:lang w:eastAsia="en-GB"/>
        </w:rPr>
        <w:t>d.</w:t>
      </w:r>
      <w:r w:rsidRPr="00EE4E05">
        <w:rPr>
          <w:rFonts w:cs="Arial"/>
          <w:sz w:val="22"/>
          <w:szCs w:val="22"/>
          <w:lang w:eastAsia="en-GB"/>
        </w:rPr>
        <w:tab/>
        <w:t xml:space="preserve">The Contractor is also required to ensure that the pharmacist: </w:t>
      </w:r>
    </w:p>
    <w:p w14:paraId="769A654B" w14:textId="77777777" w:rsidR="00EE4E05" w:rsidRPr="00EE4E05" w:rsidRDefault="00EE4E05" w:rsidP="00AE2DDC">
      <w:pPr>
        <w:numPr>
          <w:ilvl w:val="0"/>
          <w:numId w:val="16"/>
        </w:numPr>
        <w:autoSpaceDE w:val="0"/>
        <w:autoSpaceDN w:val="0"/>
        <w:adjustRightInd w:val="0"/>
        <w:spacing w:before="120" w:line="280" w:lineRule="atLeast"/>
        <w:ind w:left="1134" w:right="-1" w:hanging="425"/>
        <w:rPr>
          <w:rFonts w:cs="Arial"/>
          <w:sz w:val="22"/>
          <w:szCs w:val="22"/>
          <w:lang w:eastAsia="en-GB"/>
        </w:rPr>
      </w:pPr>
      <w:r w:rsidRPr="00EE4E05">
        <w:rPr>
          <w:rFonts w:cs="Arial"/>
          <w:sz w:val="22"/>
          <w:szCs w:val="22"/>
          <w:lang w:eastAsia="en-GB"/>
        </w:rPr>
        <w:t>Discusses the benefits of using a regular method of contraception for protection from an unintended conception and signposts / refers the client to their GP or a sexual</w:t>
      </w:r>
      <w:r w:rsidR="000E76C5">
        <w:rPr>
          <w:rFonts w:cs="Arial"/>
          <w:sz w:val="22"/>
          <w:szCs w:val="22"/>
          <w:lang w:eastAsia="en-GB"/>
        </w:rPr>
        <w:t xml:space="preserve"> and reproductive health clinic</w:t>
      </w:r>
    </w:p>
    <w:p w14:paraId="1C2CF113" w14:textId="77777777" w:rsidR="00EE4E05" w:rsidRPr="00EE4E05" w:rsidRDefault="00EE4E05" w:rsidP="00AE2DDC">
      <w:pPr>
        <w:numPr>
          <w:ilvl w:val="0"/>
          <w:numId w:val="16"/>
        </w:numPr>
        <w:autoSpaceDE w:val="0"/>
        <w:autoSpaceDN w:val="0"/>
        <w:adjustRightInd w:val="0"/>
        <w:spacing w:before="120" w:line="280" w:lineRule="atLeast"/>
        <w:ind w:left="1134" w:right="-1" w:hanging="425"/>
        <w:rPr>
          <w:rFonts w:cs="Arial"/>
          <w:sz w:val="22"/>
          <w:szCs w:val="22"/>
          <w:lang w:eastAsia="en-GB"/>
        </w:rPr>
      </w:pPr>
      <w:r w:rsidRPr="00EE4E05">
        <w:rPr>
          <w:rFonts w:cs="Arial"/>
          <w:sz w:val="22"/>
          <w:szCs w:val="22"/>
          <w:lang w:eastAsia="en-GB"/>
        </w:rPr>
        <w:t>Discusses the benefits of the consistent use of condoms for protection from sexually</w:t>
      </w:r>
      <w:r w:rsidR="001764F9">
        <w:rPr>
          <w:rFonts w:cs="Arial"/>
          <w:sz w:val="22"/>
          <w:szCs w:val="22"/>
          <w:lang w:eastAsia="en-GB"/>
        </w:rPr>
        <w:t xml:space="preserve"> transmitted infections.</w:t>
      </w:r>
    </w:p>
    <w:p w14:paraId="03291F14" w14:textId="77777777" w:rsidR="00EE4E05" w:rsidRPr="00EE4E05" w:rsidRDefault="00EE4E05" w:rsidP="00AE2DDC">
      <w:pPr>
        <w:numPr>
          <w:ilvl w:val="0"/>
          <w:numId w:val="16"/>
        </w:numPr>
        <w:autoSpaceDE w:val="0"/>
        <w:autoSpaceDN w:val="0"/>
        <w:adjustRightInd w:val="0"/>
        <w:spacing w:before="120" w:line="280" w:lineRule="atLeast"/>
        <w:ind w:left="1134" w:right="-1" w:hanging="425"/>
        <w:rPr>
          <w:rFonts w:cs="Arial"/>
          <w:sz w:val="22"/>
          <w:szCs w:val="22"/>
          <w:lang w:eastAsia="en-GB"/>
        </w:rPr>
      </w:pPr>
      <w:r w:rsidRPr="00EE4E05">
        <w:rPr>
          <w:rFonts w:cs="Arial"/>
          <w:sz w:val="22"/>
          <w:szCs w:val="22"/>
          <w:lang w:eastAsia="en-GB"/>
        </w:rPr>
        <w:t xml:space="preserve">Discusses the </w:t>
      </w:r>
      <w:r w:rsidR="000E76C5">
        <w:rPr>
          <w:rFonts w:cs="Arial"/>
          <w:sz w:val="22"/>
          <w:szCs w:val="22"/>
          <w:lang w:eastAsia="en-GB"/>
        </w:rPr>
        <w:t xml:space="preserve">importance and </w:t>
      </w:r>
      <w:r w:rsidRPr="00EE4E05">
        <w:rPr>
          <w:rFonts w:cs="Arial"/>
          <w:sz w:val="22"/>
          <w:szCs w:val="22"/>
          <w:lang w:eastAsia="en-GB"/>
        </w:rPr>
        <w:t>benefits of regular screening for sexually transmitted infections and signposts / refers the client to a sexual</w:t>
      </w:r>
      <w:r w:rsidR="004B23C4">
        <w:rPr>
          <w:rFonts w:cs="Arial"/>
          <w:sz w:val="22"/>
          <w:szCs w:val="22"/>
          <w:lang w:eastAsia="en-GB"/>
        </w:rPr>
        <w:t xml:space="preserve"> and reproductive health clinic</w:t>
      </w:r>
      <w:r w:rsidR="000E76C5">
        <w:rPr>
          <w:rFonts w:cs="Arial"/>
          <w:sz w:val="22"/>
          <w:szCs w:val="22"/>
          <w:lang w:eastAsia="en-GB"/>
        </w:rPr>
        <w:t xml:space="preserve"> if symptomatic or concerned</w:t>
      </w:r>
    </w:p>
    <w:p w14:paraId="5B99E614" w14:textId="77777777" w:rsidR="00EE4E05" w:rsidRPr="0001227F" w:rsidRDefault="00EE4E05" w:rsidP="00AE2DDC">
      <w:pPr>
        <w:numPr>
          <w:ilvl w:val="0"/>
          <w:numId w:val="16"/>
        </w:numPr>
        <w:autoSpaceDE w:val="0"/>
        <w:autoSpaceDN w:val="0"/>
        <w:adjustRightInd w:val="0"/>
        <w:spacing w:before="120" w:line="280" w:lineRule="atLeast"/>
        <w:ind w:left="1134" w:right="-1" w:hanging="425"/>
        <w:rPr>
          <w:rFonts w:cs="Arial"/>
          <w:sz w:val="22"/>
          <w:szCs w:val="22"/>
          <w:lang w:eastAsia="en-GB"/>
        </w:rPr>
      </w:pPr>
      <w:r w:rsidRPr="0001227F">
        <w:rPr>
          <w:rFonts w:cs="Arial"/>
          <w:sz w:val="22"/>
          <w:szCs w:val="22"/>
          <w:lang w:eastAsia="en-GB"/>
        </w:rPr>
        <w:t xml:space="preserve">Discusses the benefits of regular screening for chlamydia (16–24 year olds) and, if deemed appropriate, to offer the client </w:t>
      </w:r>
      <w:proofErr w:type="gramStart"/>
      <w:r w:rsidRPr="0001227F">
        <w:rPr>
          <w:rFonts w:cs="Arial"/>
          <w:sz w:val="22"/>
          <w:szCs w:val="22"/>
          <w:lang w:eastAsia="en-GB"/>
        </w:rPr>
        <w:t>an</w:t>
      </w:r>
      <w:proofErr w:type="gramEnd"/>
      <w:r w:rsidRPr="0001227F">
        <w:rPr>
          <w:rFonts w:cs="Arial"/>
          <w:sz w:val="22"/>
          <w:szCs w:val="22"/>
          <w:lang w:eastAsia="en-GB"/>
        </w:rPr>
        <w:t xml:space="preserve"> </w:t>
      </w:r>
      <w:proofErr w:type="spellStart"/>
      <w:r w:rsidRPr="0001227F">
        <w:rPr>
          <w:rFonts w:cs="Arial"/>
          <w:sz w:val="22"/>
          <w:szCs w:val="22"/>
          <w:lang w:eastAsia="en-GB"/>
        </w:rPr>
        <w:t>RUclear</w:t>
      </w:r>
      <w:proofErr w:type="spellEnd"/>
      <w:r w:rsidRPr="0001227F">
        <w:rPr>
          <w:rFonts w:cs="Arial"/>
          <w:sz w:val="22"/>
          <w:szCs w:val="22"/>
          <w:lang w:eastAsia="en-GB"/>
        </w:rPr>
        <w:t xml:space="preserve"> self-</w:t>
      </w:r>
      <w:r w:rsidR="000E76C5" w:rsidRPr="0001227F">
        <w:rPr>
          <w:rFonts w:cs="Arial"/>
          <w:sz w:val="22"/>
          <w:szCs w:val="22"/>
          <w:lang w:eastAsia="en-GB"/>
        </w:rPr>
        <w:t>test</w:t>
      </w:r>
      <w:r w:rsidR="001764F9" w:rsidRPr="0001227F">
        <w:rPr>
          <w:rFonts w:cs="Arial"/>
          <w:sz w:val="22"/>
          <w:szCs w:val="22"/>
          <w:lang w:eastAsia="en-GB"/>
        </w:rPr>
        <w:t xml:space="preserve">ing </w:t>
      </w:r>
      <w:r w:rsidR="000E76C5" w:rsidRPr="0001227F">
        <w:rPr>
          <w:rFonts w:cs="Arial"/>
          <w:sz w:val="22"/>
          <w:szCs w:val="22"/>
          <w:lang w:eastAsia="en-GB"/>
        </w:rPr>
        <w:t>card</w:t>
      </w:r>
      <w:r w:rsidR="001764F9" w:rsidRPr="0001227F">
        <w:rPr>
          <w:rFonts w:cs="Arial"/>
          <w:sz w:val="22"/>
          <w:szCs w:val="22"/>
          <w:lang w:eastAsia="en-GB"/>
        </w:rPr>
        <w:t>.</w:t>
      </w:r>
    </w:p>
    <w:p w14:paraId="3A1C86BA" w14:textId="77777777" w:rsidR="00EE4E05" w:rsidRPr="00EE4E05" w:rsidRDefault="00EE4E05" w:rsidP="00AE2DDC">
      <w:pPr>
        <w:autoSpaceDE w:val="0"/>
        <w:autoSpaceDN w:val="0"/>
        <w:adjustRightInd w:val="0"/>
        <w:spacing w:before="120" w:line="280" w:lineRule="atLeast"/>
        <w:ind w:left="709" w:right="-1" w:hanging="709"/>
        <w:rPr>
          <w:rFonts w:cs="Arial"/>
          <w:sz w:val="22"/>
          <w:szCs w:val="22"/>
          <w:lang w:eastAsia="en-GB"/>
        </w:rPr>
      </w:pPr>
      <w:r>
        <w:rPr>
          <w:rFonts w:cs="Arial"/>
          <w:sz w:val="22"/>
          <w:szCs w:val="22"/>
        </w:rPr>
        <w:t>e.</w:t>
      </w:r>
      <w:r>
        <w:rPr>
          <w:rFonts w:cs="Arial"/>
          <w:sz w:val="22"/>
          <w:szCs w:val="22"/>
        </w:rPr>
        <w:tab/>
      </w:r>
      <w:r w:rsidRPr="00EE4E05">
        <w:rPr>
          <w:rFonts w:cs="Arial"/>
          <w:sz w:val="22"/>
          <w:szCs w:val="22"/>
        </w:rPr>
        <w:t>The Contractor is required to ensure that consultations occur in a designated room or area. The designated room or area should meet the relevant guidelines and should enable the conversation between the pharmacist and the client to remain confidential</w:t>
      </w:r>
      <w:r w:rsidR="001764F9">
        <w:rPr>
          <w:rFonts w:cs="Arial"/>
          <w:sz w:val="22"/>
          <w:szCs w:val="22"/>
        </w:rPr>
        <w:t>.</w:t>
      </w:r>
    </w:p>
    <w:p w14:paraId="736968E8" w14:textId="77777777" w:rsidR="00EE4E05" w:rsidRDefault="004B23C4" w:rsidP="00AE2DDC">
      <w:pPr>
        <w:autoSpaceDE w:val="0"/>
        <w:autoSpaceDN w:val="0"/>
        <w:adjustRightInd w:val="0"/>
        <w:spacing w:before="120" w:line="280" w:lineRule="atLeast"/>
        <w:ind w:left="709" w:right="-1" w:hanging="709"/>
        <w:rPr>
          <w:rFonts w:cs="Arial"/>
          <w:sz w:val="22"/>
          <w:szCs w:val="22"/>
        </w:rPr>
      </w:pPr>
      <w:r>
        <w:rPr>
          <w:rFonts w:cs="Arial"/>
          <w:sz w:val="22"/>
          <w:szCs w:val="22"/>
        </w:rPr>
        <w:t>f.</w:t>
      </w:r>
      <w:r>
        <w:rPr>
          <w:rFonts w:cs="Arial"/>
          <w:sz w:val="22"/>
          <w:szCs w:val="22"/>
        </w:rPr>
        <w:tab/>
      </w:r>
      <w:r w:rsidR="00EE4E05" w:rsidRPr="00EE4E05">
        <w:rPr>
          <w:rFonts w:cs="Arial"/>
          <w:sz w:val="22"/>
          <w:szCs w:val="22"/>
        </w:rPr>
        <w:t>The Contractor is required to adhere to national and local guidelines for offering sexual health advice and treatment to young people including the requirement to assess Fraser competenc</w:t>
      </w:r>
      <w:r>
        <w:rPr>
          <w:rFonts w:cs="Arial"/>
          <w:sz w:val="22"/>
          <w:szCs w:val="22"/>
        </w:rPr>
        <w:t>e</w:t>
      </w:r>
    </w:p>
    <w:p w14:paraId="2DEA763B" w14:textId="77777777" w:rsidR="00EE4E05" w:rsidRPr="00EE4E05" w:rsidRDefault="004B23C4" w:rsidP="00AE2DDC">
      <w:pPr>
        <w:autoSpaceDE w:val="0"/>
        <w:autoSpaceDN w:val="0"/>
        <w:adjustRightInd w:val="0"/>
        <w:spacing w:before="120" w:line="280" w:lineRule="atLeast"/>
        <w:ind w:left="709" w:right="-1" w:hanging="709"/>
        <w:rPr>
          <w:rFonts w:cs="Arial"/>
          <w:sz w:val="22"/>
          <w:szCs w:val="22"/>
          <w:lang w:eastAsia="en-GB"/>
        </w:rPr>
      </w:pPr>
      <w:r>
        <w:rPr>
          <w:rFonts w:cs="Arial"/>
          <w:sz w:val="22"/>
          <w:szCs w:val="22"/>
        </w:rPr>
        <w:t>g.</w:t>
      </w:r>
      <w:r>
        <w:rPr>
          <w:rFonts w:cs="Arial"/>
          <w:sz w:val="22"/>
          <w:szCs w:val="22"/>
        </w:rPr>
        <w:tab/>
      </w:r>
      <w:r w:rsidR="00EE4E05" w:rsidRPr="00EE4E05">
        <w:rPr>
          <w:rFonts w:cs="Arial"/>
          <w:sz w:val="22"/>
          <w:szCs w:val="22"/>
        </w:rPr>
        <w:t>The Contractor will ensure compliance with local policies and procedures for safeguarding</w:t>
      </w:r>
      <w:r>
        <w:rPr>
          <w:rFonts w:cs="Arial"/>
          <w:sz w:val="22"/>
          <w:szCs w:val="22"/>
        </w:rPr>
        <w:t xml:space="preserve"> children and vulnerable adults</w:t>
      </w:r>
      <w:r w:rsidR="00EE4E05" w:rsidRPr="00EE4E05">
        <w:rPr>
          <w:rFonts w:cs="Arial"/>
          <w:sz w:val="22"/>
          <w:szCs w:val="22"/>
        </w:rPr>
        <w:t xml:space="preserve"> </w:t>
      </w:r>
    </w:p>
    <w:p w14:paraId="16C68948" w14:textId="77777777" w:rsidR="00EE4E05" w:rsidRPr="00EE4E05" w:rsidRDefault="00EE4E05" w:rsidP="00AE2DDC">
      <w:pPr>
        <w:numPr>
          <w:ilvl w:val="0"/>
          <w:numId w:val="50"/>
        </w:numPr>
        <w:tabs>
          <w:tab w:val="clear" w:pos="1287"/>
          <w:tab w:val="num" w:pos="709"/>
        </w:tabs>
        <w:autoSpaceDE w:val="0"/>
        <w:autoSpaceDN w:val="0"/>
        <w:adjustRightInd w:val="0"/>
        <w:spacing w:before="120" w:line="280" w:lineRule="atLeast"/>
        <w:ind w:left="709" w:right="-1" w:hanging="709"/>
        <w:rPr>
          <w:rFonts w:cs="Arial"/>
          <w:sz w:val="22"/>
          <w:szCs w:val="22"/>
          <w:lang w:eastAsia="en-GB"/>
        </w:rPr>
      </w:pPr>
      <w:r w:rsidRPr="00EE4E05">
        <w:rPr>
          <w:rFonts w:cs="Arial"/>
          <w:sz w:val="22"/>
          <w:szCs w:val="22"/>
          <w:lang w:eastAsia="en-GB"/>
        </w:rPr>
        <w:t>The Contractor is required to promote the free emergency</w:t>
      </w:r>
      <w:r w:rsidR="004B23C4">
        <w:rPr>
          <w:rFonts w:cs="Arial"/>
          <w:sz w:val="22"/>
          <w:szCs w:val="22"/>
          <w:lang w:eastAsia="en-GB"/>
        </w:rPr>
        <w:t xml:space="preserve"> hormonal contraception service</w:t>
      </w:r>
    </w:p>
    <w:p w14:paraId="598D4C72" w14:textId="77777777" w:rsidR="00EE4E05" w:rsidRPr="000E01C5" w:rsidRDefault="000E76C5" w:rsidP="00AE2DDC">
      <w:pPr>
        <w:pStyle w:val="ListParagraph"/>
        <w:numPr>
          <w:ilvl w:val="0"/>
          <w:numId w:val="53"/>
        </w:numPr>
        <w:autoSpaceDE w:val="0"/>
        <w:autoSpaceDN w:val="0"/>
        <w:adjustRightInd w:val="0"/>
        <w:spacing w:before="120" w:line="280" w:lineRule="atLeast"/>
        <w:ind w:right="-1" w:hanging="720"/>
        <w:rPr>
          <w:rFonts w:cs="Arial"/>
          <w:sz w:val="22"/>
          <w:szCs w:val="22"/>
          <w:lang w:eastAsia="en-GB"/>
        </w:rPr>
      </w:pPr>
      <w:r w:rsidRPr="000E76C5">
        <w:rPr>
          <w:rFonts w:cs="Arial"/>
          <w:sz w:val="22"/>
          <w:szCs w:val="22"/>
        </w:rPr>
        <w:t>The Sexual Health Commissioner in the Local Authority</w:t>
      </w:r>
      <w:r>
        <w:rPr>
          <w:rFonts w:cs="Arial"/>
          <w:color w:val="C0504D" w:themeColor="accent2"/>
          <w:sz w:val="22"/>
          <w:szCs w:val="22"/>
        </w:rPr>
        <w:t xml:space="preserve"> </w:t>
      </w:r>
      <w:r w:rsidR="00EE4E05" w:rsidRPr="000E01C5">
        <w:rPr>
          <w:rFonts w:cs="Arial"/>
          <w:sz w:val="22"/>
          <w:szCs w:val="22"/>
        </w:rPr>
        <w:t>will ensure that the Contractor has information about local sexual and reproductive health services including website details to aid pharmacists to make acc</w:t>
      </w:r>
      <w:r>
        <w:rPr>
          <w:rFonts w:cs="Arial"/>
          <w:sz w:val="22"/>
          <w:szCs w:val="22"/>
        </w:rPr>
        <w:t xml:space="preserve">urate and appropriate referrals / </w:t>
      </w:r>
      <w:r w:rsidRPr="0001227F">
        <w:rPr>
          <w:rFonts w:cs="Arial"/>
          <w:sz w:val="22"/>
          <w:szCs w:val="22"/>
        </w:rPr>
        <w:t>assist with online booking.</w:t>
      </w:r>
    </w:p>
    <w:p w14:paraId="1CBAA196" w14:textId="77777777" w:rsidR="004B23C4" w:rsidRDefault="00BE1BBE" w:rsidP="000E01C5">
      <w:pPr>
        <w:spacing w:before="120" w:line="320" w:lineRule="atLeast"/>
        <w:rPr>
          <w:rFonts w:cs="Arial"/>
          <w:b/>
          <w:bCs/>
        </w:rPr>
      </w:pPr>
      <w:r w:rsidRPr="00A83BAD">
        <w:rPr>
          <w:rFonts w:cs="Arial"/>
          <w:b/>
          <w:sz w:val="22"/>
          <w:szCs w:val="22"/>
        </w:rPr>
        <w:t>6.2</w:t>
      </w:r>
      <w:r w:rsidRPr="00A83BAD">
        <w:rPr>
          <w:rFonts w:cs="Arial"/>
          <w:b/>
          <w:sz w:val="22"/>
          <w:szCs w:val="22"/>
        </w:rPr>
        <w:tab/>
      </w:r>
      <w:r w:rsidR="004B23C4" w:rsidRPr="00A26278">
        <w:rPr>
          <w:rFonts w:cs="Arial"/>
          <w:b/>
          <w:bCs/>
        </w:rPr>
        <w:t>Population</w:t>
      </w:r>
      <w:r w:rsidR="004E4BF7">
        <w:rPr>
          <w:rFonts w:cs="Arial"/>
          <w:b/>
          <w:bCs/>
        </w:rPr>
        <w:t xml:space="preserve"> Data Collection</w:t>
      </w:r>
    </w:p>
    <w:p w14:paraId="3ED5A7BF" w14:textId="77777777" w:rsidR="004E4BF7" w:rsidRDefault="004E4BF7" w:rsidP="004E4BF7">
      <w:pPr>
        <w:spacing w:before="120" w:line="320" w:lineRule="atLeast"/>
        <w:ind w:left="709" w:hanging="709"/>
        <w:rPr>
          <w:rFonts w:cs="Arial"/>
          <w:bCs/>
          <w:color w:val="0070C0"/>
          <w:sz w:val="22"/>
          <w:szCs w:val="22"/>
        </w:rPr>
      </w:pPr>
      <w:r w:rsidRPr="004E4BF7">
        <w:rPr>
          <w:rFonts w:cs="Arial"/>
          <w:bCs/>
          <w:sz w:val="22"/>
          <w:szCs w:val="22"/>
        </w:rPr>
        <w:t>a.</w:t>
      </w:r>
      <w:r>
        <w:rPr>
          <w:rFonts w:cs="Arial"/>
          <w:b/>
          <w:bCs/>
        </w:rPr>
        <w:tab/>
      </w:r>
      <w:r w:rsidRPr="004E4BF7">
        <w:rPr>
          <w:rFonts w:cs="Arial"/>
          <w:bCs/>
          <w:sz w:val="22"/>
          <w:szCs w:val="22"/>
        </w:rPr>
        <w:t>The Contractor is required to ensure that wherever possible, for all clients attending for emergency hormonal</w:t>
      </w:r>
      <w:r w:rsidR="001764F9">
        <w:rPr>
          <w:rFonts w:cs="Arial"/>
          <w:bCs/>
          <w:sz w:val="22"/>
          <w:szCs w:val="22"/>
        </w:rPr>
        <w:t xml:space="preserve"> contraception or Chlamydia scre</w:t>
      </w:r>
      <w:r w:rsidRPr="004E4BF7">
        <w:rPr>
          <w:rFonts w:cs="Arial"/>
          <w:bCs/>
          <w:sz w:val="22"/>
          <w:szCs w:val="22"/>
        </w:rPr>
        <w:t>ening, that a minimum of the first 4 digits post</w:t>
      </w:r>
      <w:r w:rsidR="00CE2F1A">
        <w:rPr>
          <w:rFonts w:cs="Arial"/>
          <w:bCs/>
          <w:sz w:val="22"/>
          <w:szCs w:val="22"/>
        </w:rPr>
        <w:t>c</w:t>
      </w:r>
      <w:r w:rsidRPr="004E4BF7">
        <w:rPr>
          <w:rFonts w:cs="Arial"/>
          <w:bCs/>
          <w:sz w:val="22"/>
          <w:szCs w:val="22"/>
        </w:rPr>
        <w:t>ode da</w:t>
      </w:r>
      <w:r w:rsidR="001764F9">
        <w:rPr>
          <w:rFonts w:cs="Arial"/>
          <w:bCs/>
          <w:sz w:val="22"/>
          <w:szCs w:val="22"/>
        </w:rPr>
        <w:t>ta is collected and recorded on</w:t>
      </w:r>
      <w:r>
        <w:rPr>
          <w:rFonts w:cs="Arial"/>
          <w:bCs/>
          <w:color w:val="C0504D" w:themeColor="accent2"/>
          <w:sz w:val="22"/>
          <w:szCs w:val="22"/>
        </w:rPr>
        <w:t xml:space="preserve"> </w:t>
      </w:r>
      <w:r w:rsidR="001764F9" w:rsidRPr="0001227F">
        <w:rPr>
          <w:rFonts w:cs="Arial"/>
          <w:bCs/>
          <w:sz w:val="22"/>
          <w:szCs w:val="22"/>
        </w:rPr>
        <w:t xml:space="preserve">patient records. </w:t>
      </w:r>
      <w:r w:rsidRPr="004E4BF7">
        <w:rPr>
          <w:rFonts w:cs="Arial"/>
          <w:bCs/>
          <w:sz w:val="22"/>
          <w:szCs w:val="22"/>
        </w:rPr>
        <w:t xml:space="preserve">Non-provision of this information should not preclude a patient from accessing emergency contraception </w:t>
      </w:r>
      <w:r w:rsidR="001764F9" w:rsidRPr="0001227F">
        <w:rPr>
          <w:rFonts w:cs="Arial"/>
          <w:bCs/>
          <w:sz w:val="22"/>
          <w:szCs w:val="22"/>
        </w:rPr>
        <w:t xml:space="preserve">or </w:t>
      </w:r>
      <w:proofErr w:type="gramStart"/>
      <w:r w:rsidR="001764F9" w:rsidRPr="0001227F">
        <w:rPr>
          <w:rFonts w:cs="Arial"/>
          <w:bCs/>
          <w:sz w:val="22"/>
          <w:szCs w:val="22"/>
        </w:rPr>
        <w:t>an</w:t>
      </w:r>
      <w:proofErr w:type="gramEnd"/>
      <w:r w:rsidR="001764F9" w:rsidRPr="0001227F">
        <w:rPr>
          <w:rFonts w:cs="Arial"/>
          <w:bCs/>
          <w:sz w:val="22"/>
          <w:szCs w:val="22"/>
        </w:rPr>
        <w:t xml:space="preserve"> </w:t>
      </w:r>
      <w:proofErr w:type="spellStart"/>
      <w:r w:rsidR="001764F9" w:rsidRPr="0001227F">
        <w:rPr>
          <w:rFonts w:cs="Arial"/>
          <w:bCs/>
          <w:sz w:val="22"/>
          <w:szCs w:val="22"/>
        </w:rPr>
        <w:t>RUclear</w:t>
      </w:r>
      <w:proofErr w:type="spellEnd"/>
      <w:r w:rsidR="001764F9" w:rsidRPr="0001227F">
        <w:rPr>
          <w:rFonts w:cs="Arial"/>
          <w:bCs/>
          <w:sz w:val="22"/>
          <w:szCs w:val="22"/>
        </w:rPr>
        <w:t xml:space="preserve"> </w:t>
      </w:r>
      <w:r w:rsidRPr="0001227F">
        <w:rPr>
          <w:rFonts w:cs="Arial"/>
          <w:bCs/>
          <w:sz w:val="22"/>
          <w:szCs w:val="22"/>
        </w:rPr>
        <w:t>card</w:t>
      </w:r>
    </w:p>
    <w:p w14:paraId="25912354" w14:textId="77777777" w:rsidR="004E4BF7" w:rsidRDefault="004E4BF7" w:rsidP="004E4BF7">
      <w:pPr>
        <w:pStyle w:val="Heading6"/>
        <w:spacing w:before="120" w:line="280" w:lineRule="atLeast"/>
        <w:rPr>
          <w:color w:val="auto"/>
          <w:sz w:val="22"/>
          <w:szCs w:val="22"/>
        </w:rPr>
      </w:pPr>
      <w:r>
        <w:rPr>
          <w:color w:val="auto"/>
          <w:sz w:val="22"/>
          <w:szCs w:val="22"/>
        </w:rPr>
        <w:t>6.3</w:t>
      </w:r>
      <w:r>
        <w:rPr>
          <w:color w:val="auto"/>
          <w:sz w:val="22"/>
          <w:szCs w:val="22"/>
        </w:rPr>
        <w:tab/>
      </w:r>
      <w:r w:rsidRPr="00E3145B">
        <w:rPr>
          <w:color w:val="auto"/>
          <w:sz w:val="22"/>
          <w:szCs w:val="22"/>
        </w:rPr>
        <w:t>Inclusion and exclusion criteria</w:t>
      </w:r>
    </w:p>
    <w:p w14:paraId="4C05184B" w14:textId="77777777" w:rsidR="004E4BF7" w:rsidRPr="004B23C4" w:rsidRDefault="004E4BF7" w:rsidP="004E4BF7">
      <w:pPr>
        <w:spacing w:before="120" w:line="280" w:lineRule="atLeast"/>
        <w:ind w:right="85"/>
        <w:rPr>
          <w:rFonts w:cs="Arial"/>
          <w:b/>
          <w:sz w:val="22"/>
          <w:szCs w:val="22"/>
        </w:rPr>
      </w:pPr>
      <w:r w:rsidRPr="004B23C4">
        <w:rPr>
          <w:b/>
          <w:sz w:val="22"/>
          <w:szCs w:val="22"/>
        </w:rPr>
        <w:t>6.3.1</w:t>
      </w:r>
      <w:r w:rsidRPr="004B23C4">
        <w:rPr>
          <w:sz w:val="22"/>
          <w:szCs w:val="22"/>
        </w:rPr>
        <w:tab/>
      </w:r>
      <w:r w:rsidRPr="004B23C4">
        <w:rPr>
          <w:rFonts w:cs="Arial"/>
          <w:b/>
          <w:sz w:val="22"/>
          <w:szCs w:val="22"/>
        </w:rPr>
        <w:t>Emergency hormonal contraception</w:t>
      </w:r>
    </w:p>
    <w:p w14:paraId="7A81D9B9" w14:textId="77777777" w:rsidR="004E4BF7" w:rsidRPr="004B23C4" w:rsidRDefault="004E4BF7" w:rsidP="004E4BF7">
      <w:pPr>
        <w:pStyle w:val="Default"/>
        <w:numPr>
          <w:ilvl w:val="0"/>
          <w:numId w:val="7"/>
        </w:numPr>
        <w:spacing w:before="120" w:line="280" w:lineRule="atLeast"/>
        <w:ind w:left="709" w:right="-1" w:hanging="709"/>
        <w:jc w:val="both"/>
        <w:rPr>
          <w:color w:val="auto"/>
          <w:sz w:val="22"/>
          <w:szCs w:val="22"/>
        </w:rPr>
      </w:pPr>
      <w:r w:rsidRPr="004B23C4">
        <w:rPr>
          <w:color w:val="auto"/>
          <w:sz w:val="22"/>
          <w:szCs w:val="22"/>
        </w:rPr>
        <w:t xml:space="preserve">The Contractor is responsible for ensuring that emergency hormonal contraception is issued supplied in accordance with the inclusion and exclusion criteria detailed in the Patient Group Direction(s).  </w:t>
      </w:r>
    </w:p>
    <w:p w14:paraId="628A7E4C" w14:textId="77777777" w:rsidR="004B23C4" w:rsidRPr="0001227F" w:rsidRDefault="004E6E22" w:rsidP="000E01C5">
      <w:pPr>
        <w:spacing w:before="120" w:line="280" w:lineRule="atLeast"/>
        <w:ind w:right="85"/>
        <w:rPr>
          <w:rFonts w:cs="Arial"/>
          <w:b/>
          <w:sz w:val="22"/>
          <w:szCs w:val="22"/>
        </w:rPr>
      </w:pPr>
      <w:r w:rsidRPr="0001227F">
        <w:rPr>
          <w:rFonts w:cs="Arial"/>
          <w:b/>
          <w:sz w:val="22"/>
          <w:szCs w:val="22"/>
        </w:rPr>
        <w:t>6.3</w:t>
      </w:r>
      <w:r w:rsidR="004B23C4" w:rsidRPr="0001227F">
        <w:rPr>
          <w:rFonts w:cs="Arial"/>
          <w:b/>
          <w:sz w:val="22"/>
          <w:szCs w:val="22"/>
        </w:rPr>
        <w:t>.2</w:t>
      </w:r>
      <w:r w:rsidR="004B23C4" w:rsidRPr="004E6E22">
        <w:rPr>
          <w:rFonts w:cs="Arial"/>
          <w:b/>
          <w:color w:val="0070C0"/>
          <w:sz w:val="22"/>
          <w:szCs w:val="22"/>
        </w:rPr>
        <w:tab/>
      </w:r>
      <w:r w:rsidR="004B23C4" w:rsidRPr="0001227F">
        <w:rPr>
          <w:rFonts w:cs="Arial"/>
          <w:b/>
          <w:sz w:val="22"/>
          <w:szCs w:val="22"/>
        </w:rPr>
        <w:t>Opportunistic screening for chlamydia</w:t>
      </w:r>
    </w:p>
    <w:p w14:paraId="761C1F9E" w14:textId="77777777" w:rsidR="004B23C4" w:rsidRPr="0001227F" w:rsidRDefault="004B23C4" w:rsidP="000E01C5">
      <w:pPr>
        <w:pStyle w:val="Default"/>
        <w:numPr>
          <w:ilvl w:val="0"/>
          <w:numId w:val="19"/>
        </w:numPr>
        <w:spacing w:before="120" w:line="280" w:lineRule="atLeast"/>
        <w:ind w:right="85" w:hanging="720"/>
        <w:jc w:val="both"/>
        <w:rPr>
          <w:color w:val="auto"/>
          <w:sz w:val="22"/>
          <w:szCs w:val="22"/>
        </w:rPr>
      </w:pPr>
      <w:r w:rsidRPr="0001227F">
        <w:rPr>
          <w:color w:val="auto"/>
          <w:sz w:val="22"/>
          <w:szCs w:val="22"/>
        </w:rPr>
        <w:t>The Con</w:t>
      </w:r>
      <w:r w:rsidR="004E6E22" w:rsidRPr="0001227F">
        <w:rPr>
          <w:color w:val="auto"/>
          <w:sz w:val="22"/>
          <w:szCs w:val="22"/>
        </w:rPr>
        <w:t xml:space="preserve">tractor is permitted to offer </w:t>
      </w:r>
      <w:proofErr w:type="spellStart"/>
      <w:r w:rsidR="004E6E22" w:rsidRPr="0001227F">
        <w:rPr>
          <w:color w:val="auto"/>
          <w:sz w:val="22"/>
          <w:szCs w:val="22"/>
        </w:rPr>
        <w:t>RU</w:t>
      </w:r>
      <w:r w:rsidRPr="0001227F">
        <w:rPr>
          <w:color w:val="auto"/>
          <w:sz w:val="22"/>
          <w:szCs w:val="22"/>
        </w:rPr>
        <w:t>clear</w:t>
      </w:r>
      <w:proofErr w:type="spellEnd"/>
      <w:r w:rsidRPr="0001227F">
        <w:rPr>
          <w:color w:val="auto"/>
          <w:sz w:val="22"/>
          <w:szCs w:val="22"/>
        </w:rPr>
        <w:t xml:space="preserve"> chlamydia self-</w:t>
      </w:r>
      <w:r w:rsidR="004E4BF7" w:rsidRPr="0001227F">
        <w:rPr>
          <w:color w:val="auto"/>
          <w:sz w:val="22"/>
          <w:szCs w:val="22"/>
        </w:rPr>
        <w:t>test</w:t>
      </w:r>
      <w:r w:rsidR="001764F9" w:rsidRPr="0001227F">
        <w:rPr>
          <w:color w:val="auto"/>
          <w:sz w:val="22"/>
          <w:szCs w:val="22"/>
        </w:rPr>
        <w:t xml:space="preserve">ing </w:t>
      </w:r>
      <w:r w:rsidR="004E4BF7" w:rsidRPr="0001227F">
        <w:rPr>
          <w:color w:val="auto"/>
          <w:sz w:val="22"/>
          <w:szCs w:val="22"/>
        </w:rPr>
        <w:t>cards</w:t>
      </w:r>
      <w:r w:rsidRPr="0001227F">
        <w:rPr>
          <w:color w:val="auto"/>
          <w:sz w:val="22"/>
          <w:szCs w:val="22"/>
        </w:rPr>
        <w:t xml:space="preserve"> to:</w:t>
      </w:r>
    </w:p>
    <w:p w14:paraId="2FF5F3D3" w14:textId="77777777" w:rsidR="004B23C4" w:rsidRPr="0001227F" w:rsidRDefault="004B23C4" w:rsidP="00AE2DDC">
      <w:pPr>
        <w:pStyle w:val="ListParagraph"/>
        <w:numPr>
          <w:ilvl w:val="0"/>
          <w:numId w:val="20"/>
        </w:numPr>
        <w:suppressAutoHyphens w:val="0"/>
        <w:spacing w:before="120" w:line="280" w:lineRule="atLeast"/>
        <w:ind w:left="1134" w:right="-1" w:hanging="425"/>
        <w:jc w:val="left"/>
        <w:rPr>
          <w:rFonts w:cs="Arial"/>
          <w:sz w:val="22"/>
          <w:szCs w:val="22"/>
        </w:rPr>
      </w:pPr>
      <w:r w:rsidRPr="0001227F">
        <w:rPr>
          <w:rFonts w:cs="Arial"/>
          <w:sz w:val="22"/>
          <w:szCs w:val="22"/>
        </w:rPr>
        <w:t>Young women aged 16 to 24 attending the pharmacy for a consultation for emergency contraception</w:t>
      </w:r>
    </w:p>
    <w:p w14:paraId="0997B036" w14:textId="5A5F979D" w:rsidR="004B23C4" w:rsidRDefault="004B23C4" w:rsidP="00AE2DDC">
      <w:pPr>
        <w:pStyle w:val="ListParagraph"/>
        <w:numPr>
          <w:ilvl w:val="0"/>
          <w:numId w:val="20"/>
        </w:numPr>
        <w:suppressAutoHyphens w:val="0"/>
        <w:spacing w:before="120" w:line="280" w:lineRule="atLeast"/>
        <w:ind w:left="1134" w:right="-1" w:hanging="425"/>
        <w:jc w:val="left"/>
        <w:rPr>
          <w:rFonts w:cs="Arial"/>
          <w:sz w:val="22"/>
          <w:szCs w:val="22"/>
        </w:rPr>
      </w:pPr>
      <w:r w:rsidRPr="0001227F">
        <w:rPr>
          <w:rFonts w:cs="Arial"/>
          <w:sz w:val="22"/>
          <w:szCs w:val="22"/>
        </w:rPr>
        <w:t xml:space="preserve">Young women and men aged 16 to 24 attending </w:t>
      </w:r>
      <w:r w:rsidR="004E6E22" w:rsidRPr="0001227F">
        <w:rPr>
          <w:rFonts w:cs="Arial"/>
          <w:sz w:val="22"/>
          <w:szCs w:val="22"/>
        </w:rPr>
        <w:t xml:space="preserve">the pharmacy to request </w:t>
      </w:r>
      <w:proofErr w:type="gramStart"/>
      <w:r w:rsidR="004E6E22" w:rsidRPr="0001227F">
        <w:rPr>
          <w:rFonts w:cs="Arial"/>
          <w:sz w:val="22"/>
          <w:szCs w:val="22"/>
        </w:rPr>
        <w:t>an</w:t>
      </w:r>
      <w:proofErr w:type="gramEnd"/>
      <w:r w:rsidR="004E6E22" w:rsidRPr="0001227F">
        <w:rPr>
          <w:rFonts w:cs="Arial"/>
          <w:sz w:val="22"/>
          <w:szCs w:val="22"/>
        </w:rPr>
        <w:t xml:space="preserve"> </w:t>
      </w:r>
      <w:proofErr w:type="spellStart"/>
      <w:r w:rsidR="004E6E22" w:rsidRPr="0001227F">
        <w:rPr>
          <w:rFonts w:cs="Arial"/>
          <w:sz w:val="22"/>
          <w:szCs w:val="22"/>
        </w:rPr>
        <w:t>RU</w:t>
      </w:r>
      <w:r w:rsidRPr="0001227F">
        <w:rPr>
          <w:rFonts w:cs="Arial"/>
          <w:sz w:val="22"/>
          <w:szCs w:val="22"/>
        </w:rPr>
        <w:t>clear</w:t>
      </w:r>
      <w:proofErr w:type="spellEnd"/>
      <w:r w:rsidRPr="0001227F">
        <w:rPr>
          <w:rFonts w:cs="Arial"/>
          <w:sz w:val="22"/>
          <w:szCs w:val="22"/>
        </w:rPr>
        <w:t xml:space="preserve"> chlamydia self-sampling kit.</w:t>
      </w:r>
    </w:p>
    <w:p w14:paraId="1D176294" w14:textId="7B05A74C" w:rsidR="00597AD6" w:rsidRPr="00597AD6" w:rsidRDefault="00597AD6" w:rsidP="00597AD6">
      <w:pPr>
        <w:pStyle w:val="ListParagraph"/>
        <w:suppressAutoHyphens w:val="0"/>
        <w:spacing w:before="120" w:line="280" w:lineRule="atLeast"/>
        <w:ind w:right="85"/>
        <w:rPr>
          <w:sz w:val="22"/>
          <w:szCs w:val="22"/>
        </w:rPr>
      </w:pPr>
      <w:r>
        <w:rPr>
          <w:rFonts w:cs="Arial"/>
          <w:sz w:val="22"/>
          <w:szCs w:val="22"/>
        </w:rPr>
        <w:t xml:space="preserve">3.  </w:t>
      </w:r>
      <w:r w:rsidRPr="00597AD6">
        <w:rPr>
          <w:rFonts w:cs="Arial"/>
          <w:sz w:val="22"/>
          <w:szCs w:val="22"/>
        </w:rPr>
        <w:t xml:space="preserve">In the event that a young woman or man attends the pharmacy with a sexual partner aged over 25, self-testing cards should be offered opportunistically to these people and where positive, the pharmacy is permitted to treat these individuals </w:t>
      </w:r>
      <w:r>
        <w:rPr>
          <w:rFonts w:cs="Arial"/>
          <w:sz w:val="22"/>
          <w:szCs w:val="22"/>
        </w:rPr>
        <w:t>and claim payment for doing so in line with the normal payment schedule.</w:t>
      </w:r>
    </w:p>
    <w:p w14:paraId="1B4FB0D5" w14:textId="1AE9F98D" w:rsidR="004B23C4" w:rsidRPr="00597AD6" w:rsidRDefault="004B23C4" w:rsidP="00330F06">
      <w:pPr>
        <w:pStyle w:val="ListParagraph"/>
        <w:numPr>
          <w:ilvl w:val="0"/>
          <w:numId w:val="19"/>
        </w:numPr>
        <w:suppressAutoHyphens w:val="0"/>
        <w:spacing w:before="120" w:line="280" w:lineRule="atLeast"/>
        <w:ind w:right="85" w:hanging="720"/>
        <w:rPr>
          <w:sz w:val="22"/>
          <w:szCs w:val="22"/>
        </w:rPr>
      </w:pPr>
      <w:r w:rsidRPr="00597AD6">
        <w:rPr>
          <w:sz w:val="22"/>
          <w:szCs w:val="22"/>
        </w:rPr>
        <w:t xml:space="preserve">The Contractor should not offer an </w:t>
      </w:r>
      <w:proofErr w:type="spellStart"/>
      <w:r w:rsidRPr="00597AD6">
        <w:rPr>
          <w:sz w:val="22"/>
          <w:szCs w:val="22"/>
        </w:rPr>
        <w:t>R</w:t>
      </w:r>
      <w:r w:rsidR="004E6E22" w:rsidRPr="00597AD6">
        <w:rPr>
          <w:sz w:val="22"/>
          <w:szCs w:val="22"/>
        </w:rPr>
        <w:t>U</w:t>
      </w:r>
      <w:r w:rsidRPr="00597AD6">
        <w:rPr>
          <w:sz w:val="22"/>
          <w:szCs w:val="22"/>
        </w:rPr>
        <w:t>clear</w:t>
      </w:r>
      <w:proofErr w:type="spellEnd"/>
      <w:r w:rsidRPr="00597AD6">
        <w:rPr>
          <w:sz w:val="22"/>
          <w:szCs w:val="22"/>
        </w:rPr>
        <w:t xml:space="preserve"> chlamydia self-</w:t>
      </w:r>
      <w:r w:rsidR="000063B0" w:rsidRPr="00597AD6">
        <w:rPr>
          <w:sz w:val="22"/>
          <w:szCs w:val="22"/>
        </w:rPr>
        <w:t>testing</w:t>
      </w:r>
      <w:r w:rsidRPr="00597AD6">
        <w:rPr>
          <w:sz w:val="22"/>
          <w:szCs w:val="22"/>
        </w:rPr>
        <w:t xml:space="preserve"> kit to:</w:t>
      </w:r>
    </w:p>
    <w:p w14:paraId="5B3F8B1B" w14:textId="77777777" w:rsidR="004B23C4" w:rsidRPr="0001227F" w:rsidRDefault="004B23C4" w:rsidP="000E01C5">
      <w:pPr>
        <w:pStyle w:val="ListParagraph"/>
        <w:numPr>
          <w:ilvl w:val="0"/>
          <w:numId w:val="21"/>
        </w:numPr>
        <w:suppressAutoHyphens w:val="0"/>
        <w:spacing w:before="120" w:line="280" w:lineRule="atLeast"/>
        <w:ind w:left="1134" w:right="85" w:hanging="425"/>
        <w:jc w:val="left"/>
        <w:rPr>
          <w:rFonts w:cs="Arial"/>
          <w:sz w:val="22"/>
          <w:szCs w:val="22"/>
        </w:rPr>
      </w:pPr>
      <w:r w:rsidRPr="0001227F">
        <w:rPr>
          <w:rFonts w:cs="Arial"/>
          <w:sz w:val="22"/>
          <w:szCs w:val="22"/>
        </w:rPr>
        <w:t>Young people aged 15 or under</w:t>
      </w:r>
    </w:p>
    <w:p w14:paraId="2FC87FB3" w14:textId="4867580B" w:rsidR="004B23C4" w:rsidRPr="0001227F" w:rsidRDefault="004B23C4" w:rsidP="000E01C5">
      <w:pPr>
        <w:pStyle w:val="ListParagraph"/>
        <w:numPr>
          <w:ilvl w:val="0"/>
          <w:numId w:val="21"/>
        </w:numPr>
        <w:suppressAutoHyphens w:val="0"/>
        <w:spacing w:before="120" w:line="280" w:lineRule="atLeast"/>
        <w:ind w:left="1134" w:right="85" w:hanging="425"/>
        <w:jc w:val="left"/>
        <w:rPr>
          <w:rFonts w:cs="Arial"/>
          <w:sz w:val="22"/>
          <w:szCs w:val="22"/>
        </w:rPr>
      </w:pPr>
      <w:r w:rsidRPr="0001227F">
        <w:rPr>
          <w:rFonts w:cs="Arial"/>
          <w:sz w:val="22"/>
          <w:szCs w:val="22"/>
        </w:rPr>
        <w:t>Young people resident in the following areas of Greater Manchester</w:t>
      </w:r>
      <w:r w:rsidR="00157525">
        <w:rPr>
          <w:rFonts w:cs="Arial"/>
          <w:sz w:val="22"/>
          <w:szCs w:val="22"/>
        </w:rPr>
        <w:t xml:space="preserve"> who</w:t>
      </w:r>
      <w:r w:rsidR="00B817D1">
        <w:rPr>
          <w:rFonts w:cs="Arial"/>
          <w:sz w:val="22"/>
          <w:szCs w:val="22"/>
        </w:rPr>
        <w:t>se Local Authorities</w:t>
      </w:r>
      <w:r w:rsidR="00157525">
        <w:rPr>
          <w:rFonts w:cs="Arial"/>
          <w:sz w:val="22"/>
          <w:szCs w:val="22"/>
        </w:rPr>
        <w:t xml:space="preserve"> have opted out of this scheme</w:t>
      </w:r>
      <w:r w:rsidRPr="0001227F">
        <w:rPr>
          <w:rFonts w:cs="Arial"/>
          <w:sz w:val="22"/>
          <w:szCs w:val="22"/>
        </w:rPr>
        <w:t xml:space="preserve">: </w:t>
      </w:r>
      <w:r w:rsidRPr="0001227F">
        <w:rPr>
          <w:rFonts w:cs="Arial"/>
          <w:sz w:val="22"/>
          <w:szCs w:val="22"/>
          <w:highlight w:val="lightGray"/>
        </w:rPr>
        <w:t>Bolton</w:t>
      </w:r>
    </w:p>
    <w:p w14:paraId="39D7B74A" w14:textId="77777777" w:rsidR="004B23C4" w:rsidRPr="0001227F" w:rsidRDefault="004B23C4" w:rsidP="000E01C5">
      <w:pPr>
        <w:pStyle w:val="ListParagraph"/>
        <w:numPr>
          <w:ilvl w:val="0"/>
          <w:numId w:val="21"/>
        </w:numPr>
        <w:suppressAutoHyphens w:val="0"/>
        <w:spacing w:before="120" w:line="280" w:lineRule="atLeast"/>
        <w:ind w:left="1134" w:right="85" w:hanging="425"/>
        <w:jc w:val="left"/>
        <w:rPr>
          <w:rFonts w:cs="Arial"/>
          <w:sz w:val="22"/>
          <w:szCs w:val="22"/>
        </w:rPr>
      </w:pPr>
      <w:r w:rsidRPr="0001227F">
        <w:rPr>
          <w:rFonts w:cs="Arial"/>
          <w:sz w:val="22"/>
          <w:szCs w:val="22"/>
        </w:rPr>
        <w:t>Young people resident in an area outside of Greater Manchester</w:t>
      </w:r>
    </w:p>
    <w:p w14:paraId="239F73BE" w14:textId="77777777" w:rsidR="004B23C4" w:rsidRPr="0001227F" w:rsidRDefault="004B23C4" w:rsidP="000E01C5">
      <w:pPr>
        <w:pStyle w:val="ListParagraph"/>
        <w:numPr>
          <w:ilvl w:val="0"/>
          <w:numId w:val="21"/>
        </w:numPr>
        <w:suppressAutoHyphens w:val="0"/>
        <w:spacing w:before="120" w:line="280" w:lineRule="atLeast"/>
        <w:ind w:left="1134" w:right="85" w:hanging="425"/>
        <w:jc w:val="left"/>
        <w:rPr>
          <w:rFonts w:cs="Arial"/>
          <w:sz w:val="22"/>
          <w:szCs w:val="22"/>
        </w:rPr>
      </w:pPr>
      <w:r w:rsidRPr="0001227F">
        <w:rPr>
          <w:rFonts w:cs="Arial"/>
          <w:sz w:val="22"/>
          <w:szCs w:val="22"/>
        </w:rPr>
        <w:t>Young people who are symptomatic</w:t>
      </w:r>
    </w:p>
    <w:p w14:paraId="3727FC0B" w14:textId="6930227C" w:rsidR="004B23C4" w:rsidRPr="0001227F" w:rsidRDefault="004B23C4" w:rsidP="000E01C5">
      <w:pPr>
        <w:pStyle w:val="ListParagraph"/>
        <w:numPr>
          <w:ilvl w:val="0"/>
          <w:numId w:val="21"/>
        </w:numPr>
        <w:suppressAutoHyphens w:val="0"/>
        <w:spacing w:before="120" w:line="280" w:lineRule="atLeast"/>
        <w:ind w:left="1134" w:right="85" w:hanging="425"/>
        <w:jc w:val="left"/>
        <w:rPr>
          <w:rFonts w:cs="Arial"/>
          <w:sz w:val="22"/>
          <w:szCs w:val="22"/>
        </w:rPr>
      </w:pPr>
      <w:r w:rsidRPr="0001227F">
        <w:rPr>
          <w:rFonts w:cs="Arial"/>
          <w:sz w:val="22"/>
          <w:szCs w:val="22"/>
        </w:rPr>
        <w:t>Adults aged 25 or over</w:t>
      </w:r>
      <w:r w:rsidR="00597AD6">
        <w:rPr>
          <w:rFonts w:cs="Arial"/>
          <w:sz w:val="22"/>
          <w:szCs w:val="22"/>
        </w:rPr>
        <w:t xml:space="preserve"> (except as described in 6.3.2.a.3 above)</w:t>
      </w:r>
    </w:p>
    <w:p w14:paraId="13FCF86F" w14:textId="75C03585" w:rsidR="004E4BF7" w:rsidRPr="00511480" w:rsidRDefault="004E4BF7" w:rsidP="00511480">
      <w:pPr>
        <w:pStyle w:val="ListParagraph"/>
        <w:numPr>
          <w:ilvl w:val="0"/>
          <w:numId w:val="19"/>
        </w:numPr>
        <w:suppressAutoHyphens w:val="0"/>
        <w:spacing w:before="120" w:line="280" w:lineRule="atLeast"/>
        <w:ind w:right="85"/>
        <w:jc w:val="left"/>
        <w:rPr>
          <w:rFonts w:cs="Arial"/>
          <w:sz w:val="22"/>
          <w:szCs w:val="22"/>
        </w:rPr>
      </w:pPr>
      <w:r w:rsidRPr="00511480">
        <w:rPr>
          <w:rFonts w:cs="Arial"/>
          <w:sz w:val="22"/>
          <w:szCs w:val="22"/>
        </w:rPr>
        <w:t>In these cases patients should be signposted to any integrated sexual and reproductive health service in an area of preference.</w:t>
      </w:r>
    </w:p>
    <w:p w14:paraId="4E1AD091" w14:textId="36B7AA33" w:rsidR="00511480" w:rsidRDefault="00511480" w:rsidP="00511480">
      <w:pPr>
        <w:pStyle w:val="ListParagraph"/>
        <w:suppressAutoHyphens w:val="0"/>
        <w:spacing w:before="120" w:line="280" w:lineRule="atLeast"/>
        <w:ind w:right="85"/>
        <w:jc w:val="left"/>
        <w:rPr>
          <w:rFonts w:cs="Arial"/>
          <w:sz w:val="22"/>
          <w:szCs w:val="22"/>
        </w:rPr>
      </w:pPr>
      <w:r>
        <w:rPr>
          <w:rFonts w:cs="Arial"/>
          <w:sz w:val="22"/>
          <w:szCs w:val="22"/>
        </w:rPr>
        <w:t xml:space="preserve">To obtain additional supplies of self-testing cards, pharmacies should email: </w:t>
      </w:r>
      <w:hyperlink r:id="rId16" w:history="1">
        <w:r w:rsidRPr="005A5F11">
          <w:rPr>
            <w:rStyle w:val="Hyperlink"/>
            <w:rFonts w:cs="Arial"/>
            <w:sz w:val="22"/>
            <w:szCs w:val="22"/>
          </w:rPr>
          <w:t>ruth.bardsley@rochdale.gov.uk</w:t>
        </w:r>
      </w:hyperlink>
    </w:p>
    <w:p w14:paraId="6AD363E8" w14:textId="77777777" w:rsidR="004E6E22" w:rsidRPr="0001227F" w:rsidRDefault="004E6E22" w:rsidP="000E01C5">
      <w:pPr>
        <w:autoSpaceDE w:val="0"/>
        <w:autoSpaceDN w:val="0"/>
        <w:adjustRightInd w:val="0"/>
        <w:spacing w:before="120" w:line="300" w:lineRule="atLeast"/>
        <w:rPr>
          <w:rFonts w:cs="Arial"/>
          <w:b/>
          <w:bCs/>
          <w:sz w:val="22"/>
          <w:szCs w:val="22"/>
        </w:rPr>
      </w:pPr>
      <w:r w:rsidRPr="0001227F">
        <w:rPr>
          <w:rFonts w:cs="Arial"/>
          <w:b/>
          <w:bCs/>
          <w:sz w:val="22"/>
          <w:szCs w:val="22"/>
        </w:rPr>
        <w:t>6.4</w:t>
      </w:r>
      <w:r w:rsidRPr="0001227F">
        <w:rPr>
          <w:rFonts w:cs="Arial"/>
          <w:b/>
          <w:bCs/>
          <w:sz w:val="22"/>
          <w:szCs w:val="22"/>
        </w:rPr>
        <w:tab/>
        <w:t>Referral sources and processes</w:t>
      </w:r>
    </w:p>
    <w:p w14:paraId="4AACB437" w14:textId="77777777" w:rsidR="004E6E22" w:rsidRPr="004E6E22" w:rsidRDefault="004E6E22" w:rsidP="000E01C5">
      <w:pPr>
        <w:numPr>
          <w:ilvl w:val="0"/>
          <w:numId w:val="8"/>
        </w:numPr>
        <w:shd w:val="clear" w:color="auto" w:fill="FFFFFF"/>
        <w:suppressAutoHyphens w:val="0"/>
        <w:spacing w:before="120" w:line="280" w:lineRule="atLeast"/>
        <w:ind w:left="709" w:hanging="709"/>
        <w:rPr>
          <w:rFonts w:cs="Arial"/>
          <w:sz w:val="22"/>
          <w:szCs w:val="22"/>
        </w:rPr>
      </w:pPr>
      <w:r w:rsidRPr="004E6E22">
        <w:rPr>
          <w:rFonts w:cs="Arial"/>
          <w:sz w:val="22"/>
          <w:szCs w:val="22"/>
        </w:rPr>
        <w:t>The Contractor is required to accept self-referrals and referrals from other healthcare professionals</w:t>
      </w:r>
    </w:p>
    <w:p w14:paraId="5E8A8269" w14:textId="77777777" w:rsidR="004E6E22" w:rsidRPr="004E4BF7" w:rsidRDefault="004E6E22" w:rsidP="00AE2DDC">
      <w:pPr>
        <w:numPr>
          <w:ilvl w:val="0"/>
          <w:numId w:val="8"/>
        </w:numPr>
        <w:shd w:val="clear" w:color="auto" w:fill="FFFFFF"/>
        <w:suppressAutoHyphens w:val="0"/>
        <w:spacing w:before="120" w:line="280" w:lineRule="atLeast"/>
        <w:ind w:left="709" w:right="-1" w:hanging="709"/>
        <w:rPr>
          <w:rFonts w:cs="Arial"/>
          <w:color w:val="C0504D" w:themeColor="accent2"/>
          <w:sz w:val="22"/>
          <w:szCs w:val="22"/>
        </w:rPr>
      </w:pPr>
      <w:r w:rsidRPr="004E6E22">
        <w:rPr>
          <w:rFonts w:cs="Arial"/>
          <w:sz w:val="22"/>
          <w:szCs w:val="22"/>
        </w:rPr>
        <w:t>The Contractor is required to signpost or refer clients to other relevant services, as and when required – e.g. sexual and reproductive health services</w:t>
      </w:r>
      <w:r w:rsidR="004E4BF7" w:rsidRPr="004E4BF7">
        <w:rPr>
          <w:rFonts w:cs="Arial"/>
          <w:color w:val="C0504D" w:themeColor="accent2"/>
          <w:sz w:val="22"/>
          <w:szCs w:val="22"/>
        </w:rPr>
        <w:t xml:space="preserve">, </w:t>
      </w:r>
      <w:r w:rsidR="004E4BF7" w:rsidRPr="0001227F">
        <w:rPr>
          <w:rFonts w:cs="Arial"/>
          <w:sz w:val="22"/>
          <w:szCs w:val="22"/>
        </w:rPr>
        <w:t>including supporting online booking if necessary.</w:t>
      </w:r>
    </w:p>
    <w:p w14:paraId="02B9ED96" w14:textId="77777777" w:rsidR="00BE1BBE" w:rsidRDefault="004E6E22" w:rsidP="000E01C5">
      <w:pPr>
        <w:spacing w:before="120" w:line="280" w:lineRule="atLeast"/>
        <w:rPr>
          <w:rFonts w:cs="Arial"/>
          <w:b/>
          <w:sz w:val="22"/>
          <w:szCs w:val="22"/>
        </w:rPr>
      </w:pPr>
      <w:r>
        <w:rPr>
          <w:rFonts w:cs="Arial"/>
          <w:b/>
          <w:sz w:val="22"/>
          <w:szCs w:val="22"/>
        </w:rPr>
        <w:t>6.5</w:t>
      </w:r>
      <w:r w:rsidR="00BE1BBE" w:rsidRPr="00E3145B">
        <w:rPr>
          <w:rFonts w:cs="Arial"/>
          <w:b/>
          <w:sz w:val="22"/>
          <w:szCs w:val="22"/>
        </w:rPr>
        <w:tab/>
        <w:t xml:space="preserve">Additional Services </w:t>
      </w:r>
    </w:p>
    <w:p w14:paraId="31DC3523" w14:textId="77777777" w:rsidR="004E6E22" w:rsidRPr="0001227F" w:rsidRDefault="004E6E22" w:rsidP="000E01C5">
      <w:pPr>
        <w:autoSpaceDE w:val="0"/>
        <w:autoSpaceDN w:val="0"/>
        <w:adjustRightInd w:val="0"/>
        <w:spacing w:before="120" w:line="280" w:lineRule="atLeast"/>
        <w:rPr>
          <w:rFonts w:cs="Arial"/>
          <w:b/>
          <w:bCs/>
          <w:sz w:val="22"/>
          <w:szCs w:val="22"/>
        </w:rPr>
      </w:pPr>
      <w:r w:rsidRPr="0001227F">
        <w:rPr>
          <w:rFonts w:cs="Arial"/>
          <w:b/>
          <w:bCs/>
          <w:sz w:val="22"/>
          <w:szCs w:val="22"/>
        </w:rPr>
        <w:t>6.5.1</w:t>
      </w:r>
      <w:r w:rsidRPr="0001227F">
        <w:rPr>
          <w:rFonts w:cs="Arial"/>
          <w:b/>
          <w:bCs/>
          <w:sz w:val="22"/>
          <w:szCs w:val="22"/>
        </w:rPr>
        <w:tab/>
        <w:t>Opportunistic screening for chlamydia</w:t>
      </w:r>
    </w:p>
    <w:p w14:paraId="67EF488C" w14:textId="0CD8B0C1" w:rsidR="004E6E22" w:rsidRPr="00511480" w:rsidRDefault="004E6E22" w:rsidP="00511480">
      <w:pPr>
        <w:numPr>
          <w:ilvl w:val="0"/>
          <w:numId w:val="22"/>
        </w:numPr>
        <w:shd w:val="clear" w:color="auto" w:fill="FFFFFF"/>
        <w:suppressAutoHyphens w:val="0"/>
        <w:spacing w:before="120" w:line="280" w:lineRule="atLeast"/>
        <w:ind w:right="-1" w:hanging="720"/>
        <w:rPr>
          <w:rFonts w:cs="Arial"/>
          <w:sz w:val="22"/>
          <w:szCs w:val="22"/>
        </w:rPr>
      </w:pPr>
      <w:r w:rsidRPr="00511480">
        <w:rPr>
          <w:rFonts w:cs="Arial"/>
          <w:sz w:val="22"/>
          <w:szCs w:val="22"/>
        </w:rPr>
        <w:t>Manchester University NHS Founda</w:t>
      </w:r>
      <w:r w:rsidR="004E4BF7" w:rsidRPr="00511480">
        <w:rPr>
          <w:rFonts w:cs="Arial"/>
          <w:sz w:val="22"/>
          <w:szCs w:val="22"/>
        </w:rPr>
        <w:t xml:space="preserve">tion Trust (MFT) operates the </w:t>
      </w:r>
      <w:proofErr w:type="spellStart"/>
      <w:r w:rsidR="004E4BF7" w:rsidRPr="00511480">
        <w:rPr>
          <w:rFonts w:cs="Arial"/>
          <w:sz w:val="22"/>
          <w:szCs w:val="22"/>
        </w:rPr>
        <w:t>RU</w:t>
      </w:r>
      <w:r w:rsidRPr="00511480">
        <w:rPr>
          <w:rFonts w:cs="Arial"/>
          <w:sz w:val="22"/>
          <w:szCs w:val="22"/>
        </w:rPr>
        <w:t>clear</w:t>
      </w:r>
      <w:proofErr w:type="spellEnd"/>
      <w:r w:rsidRPr="00511480">
        <w:rPr>
          <w:rFonts w:cs="Arial"/>
          <w:sz w:val="22"/>
          <w:szCs w:val="22"/>
        </w:rPr>
        <w:t xml:space="preserve"> opportunistic chlamydia screening programme on behalf of </w:t>
      </w:r>
      <w:r w:rsidR="001764F9" w:rsidRPr="00511480">
        <w:rPr>
          <w:rFonts w:cs="Arial"/>
          <w:sz w:val="22"/>
          <w:szCs w:val="22"/>
        </w:rPr>
        <w:t>RBC</w:t>
      </w:r>
      <w:r w:rsidRPr="00511480">
        <w:rPr>
          <w:rFonts w:cs="Arial"/>
          <w:sz w:val="22"/>
          <w:szCs w:val="22"/>
        </w:rPr>
        <w:t xml:space="preserve"> and selected other authorities of G</w:t>
      </w:r>
      <w:r w:rsidR="001764F9" w:rsidRPr="00511480">
        <w:rPr>
          <w:rFonts w:cs="Arial"/>
          <w:sz w:val="22"/>
          <w:szCs w:val="22"/>
        </w:rPr>
        <w:t>reater Manchester.</w:t>
      </w:r>
      <w:r w:rsidR="00511480" w:rsidRPr="00511480">
        <w:rPr>
          <w:rFonts w:cs="Arial"/>
          <w:sz w:val="22"/>
          <w:szCs w:val="22"/>
        </w:rPr>
        <w:t>(</w:t>
      </w:r>
      <w:hyperlink r:id="rId17" w:history="1">
        <w:r w:rsidR="00511480" w:rsidRPr="00511480">
          <w:rPr>
            <w:rStyle w:val="Hyperlink"/>
            <w:rFonts w:cs="Arial"/>
            <w:sz w:val="22"/>
            <w:szCs w:val="22"/>
          </w:rPr>
          <w:t>https://www.ruclear.co.uk/footer_menu/health_professionals/</w:t>
        </w:r>
      </w:hyperlink>
      <w:r w:rsidR="00511480" w:rsidRPr="00511480">
        <w:rPr>
          <w:rFonts w:cs="Arial"/>
          <w:sz w:val="22"/>
          <w:szCs w:val="22"/>
        </w:rPr>
        <w:t>)</w:t>
      </w:r>
    </w:p>
    <w:p w14:paraId="61BF029E" w14:textId="77777777" w:rsidR="004E6E22" w:rsidRPr="0001227F" w:rsidRDefault="004E6E22" w:rsidP="00AE2DDC">
      <w:pPr>
        <w:numPr>
          <w:ilvl w:val="0"/>
          <w:numId w:val="22"/>
        </w:numPr>
        <w:shd w:val="clear" w:color="auto" w:fill="FFFFFF"/>
        <w:suppressAutoHyphens w:val="0"/>
        <w:spacing w:before="120" w:line="280" w:lineRule="atLeast"/>
        <w:ind w:right="-1" w:hanging="720"/>
        <w:rPr>
          <w:rFonts w:cs="Arial"/>
          <w:sz w:val="22"/>
          <w:szCs w:val="22"/>
        </w:rPr>
      </w:pPr>
      <w:r w:rsidRPr="0001227F">
        <w:rPr>
          <w:rFonts w:cs="Arial"/>
          <w:sz w:val="22"/>
          <w:szCs w:val="22"/>
        </w:rPr>
        <w:t xml:space="preserve">The Contractor can arrange for a pharmacist to issue an </w:t>
      </w:r>
      <w:proofErr w:type="spellStart"/>
      <w:r w:rsidRPr="0001227F">
        <w:rPr>
          <w:rFonts w:cs="Arial"/>
          <w:sz w:val="22"/>
          <w:szCs w:val="22"/>
        </w:rPr>
        <w:t>RUclear</w:t>
      </w:r>
      <w:proofErr w:type="spellEnd"/>
      <w:r w:rsidRPr="0001227F">
        <w:rPr>
          <w:rFonts w:cs="Arial"/>
          <w:sz w:val="22"/>
          <w:szCs w:val="22"/>
        </w:rPr>
        <w:t xml:space="preserve"> chlamydia self-</w:t>
      </w:r>
      <w:r w:rsidR="004E4BF7" w:rsidRPr="0001227F">
        <w:rPr>
          <w:rFonts w:cs="Arial"/>
          <w:sz w:val="22"/>
          <w:szCs w:val="22"/>
        </w:rPr>
        <w:t>testing</w:t>
      </w:r>
      <w:r w:rsidR="001764F9" w:rsidRPr="0001227F">
        <w:rPr>
          <w:rFonts w:cs="Arial"/>
          <w:sz w:val="22"/>
          <w:szCs w:val="22"/>
        </w:rPr>
        <w:t xml:space="preserve"> </w:t>
      </w:r>
      <w:r w:rsidR="004E4BF7" w:rsidRPr="0001227F">
        <w:rPr>
          <w:rFonts w:cs="Arial"/>
          <w:sz w:val="22"/>
          <w:szCs w:val="22"/>
        </w:rPr>
        <w:t xml:space="preserve"> card </w:t>
      </w:r>
      <w:r w:rsidRPr="0001227F">
        <w:rPr>
          <w:rFonts w:cs="Arial"/>
          <w:sz w:val="22"/>
          <w:szCs w:val="22"/>
        </w:rPr>
        <w:t>on an opportunistic basis to young people, for instance, if:</w:t>
      </w:r>
    </w:p>
    <w:p w14:paraId="77D4467B" w14:textId="77777777" w:rsidR="004E6E22" w:rsidRPr="0001227F" w:rsidRDefault="004E6E22" w:rsidP="000E01C5">
      <w:pPr>
        <w:numPr>
          <w:ilvl w:val="0"/>
          <w:numId w:val="24"/>
        </w:numPr>
        <w:shd w:val="clear" w:color="auto" w:fill="FFFFFF"/>
        <w:suppressAutoHyphens w:val="0"/>
        <w:spacing w:before="120" w:line="280" w:lineRule="atLeast"/>
        <w:ind w:left="1134" w:right="198" w:hanging="425"/>
        <w:rPr>
          <w:rFonts w:cs="Arial"/>
          <w:sz w:val="22"/>
          <w:szCs w:val="22"/>
        </w:rPr>
      </w:pPr>
      <w:r w:rsidRPr="0001227F">
        <w:rPr>
          <w:rFonts w:cs="Arial"/>
          <w:sz w:val="22"/>
          <w:szCs w:val="22"/>
        </w:rPr>
        <w:t>Young woman (16-24) attends for a consultation for emergency contraception</w:t>
      </w:r>
    </w:p>
    <w:p w14:paraId="25A0C9C8" w14:textId="77777777" w:rsidR="004E6E22" w:rsidRPr="0001227F" w:rsidRDefault="004E6E22" w:rsidP="00AE2DDC">
      <w:pPr>
        <w:numPr>
          <w:ilvl w:val="0"/>
          <w:numId w:val="24"/>
        </w:numPr>
        <w:shd w:val="clear" w:color="auto" w:fill="FFFFFF"/>
        <w:suppressAutoHyphens w:val="0"/>
        <w:spacing w:before="120" w:line="280" w:lineRule="atLeast"/>
        <w:ind w:left="1134" w:right="-1" w:hanging="425"/>
        <w:rPr>
          <w:rFonts w:cs="Arial"/>
          <w:sz w:val="22"/>
          <w:szCs w:val="22"/>
        </w:rPr>
      </w:pPr>
      <w:r w:rsidRPr="0001227F">
        <w:rPr>
          <w:rFonts w:cs="Arial"/>
          <w:sz w:val="22"/>
          <w:szCs w:val="22"/>
        </w:rPr>
        <w:t>Young person (16-24) attends for information, advice or guidance about sexual or reproductive health</w:t>
      </w:r>
    </w:p>
    <w:p w14:paraId="2469C31E" w14:textId="77777777" w:rsidR="004E6E22" w:rsidRPr="0001227F" w:rsidRDefault="004E6E22" w:rsidP="00AE2DDC">
      <w:pPr>
        <w:numPr>
          <w:ilvl w:val="0"/>
          <w:numId w:val="22"/>
        </w:numPr>
        <w:shd w:val="clear" w:color="auto" w:fill="FFFFFF"/>
        <w:suppressAutoHyphens w:val="0"/>
        <w:spacing w:before="120" w:line="280" w:lineRule="atLeast"/>
        <w:ind w:right="-1" w:hanging="720"/>
        <w:rPr>
          <w:rFonts w:cs="Arial"/>
          <w:sz w:val="22"/>
          <w:szCs w:val="22"/>
        </w:rPr>
      </w:pPr>
      <w:r w:rsidRPr="0001227F">
        <w:rPr>
          <w:rFonts w:cs="Arial"/>
          <w:sz w:val="22"/>
          <w:szCs w:val="22"/>
        </w:rPr>
        <w:t>The Contractor should ensure that self-</w:t>
      </w:r>
      <w:r w:rsidR="004E4BF7" w:rsidRPr="0001227F">
        <w:rPr>
          <w:rFonts w:cs="Arial"/>
          <w:sz w:val="22"/>
          <w:szCs w:val="22"/>
        </w:rPr>
        <w:t>test</w:t>
      </w:r>
      <w:r w:rsidRPr="0001227F">
        <w:rPr>
          <w:rFonts w:cs="Arial"/>
          <w:sz w:val="22"/>
          <w:szCs w:val="22"/>
        </w:rPr>
        <w:t xml:space="preserve">ing kits are issued in line with the agreed inclusion and exclusion criteria  </w:t>
      </w:r>
    </w:p>
    <w:p w14:paraId="086F17FD" w14:textId="77777777" w:rsidR="004E6E22" w:rsidRPr="0001227F" w:rsidRDefault="004E6E22" w:rsidP="001764F9">
      <w:pPr>
        <w:numPr>
          <w:ilvl w:val="0"/>
          <w:numId w:val="22"/>
        </w:numPr>
        <w:shd w:val="clear" w:color="auto" w:fill="FFFFFF"/>
        <w:suppressAutoHyphens w:val="0"/>
        <w:spacing w:before="120" w:line="280" w:lineRule="atLeast"/>
        <w:ind w:right="-1" w:hanging="720"/>
        <w:rPr>
          <w:rFonts w:cs="Arial"/>
          <w:sz w:val="22"/>
          <w:szCs w:val="22"/>
        </w:rPr>
      </w:pPr>
      <w:r w:rsidRPr="0001227F">
        <w:rPr>
          <w:rFonts w:cs="Arial"/>
          <w:sz w:val="22"/>
          <w:szCs w:val="22"/>
        </w:rPr>
        <w:t>The Contractor will ensure that the pharmacist offer</w:t>
      </w:r>
      <w:r w:rsidR="004E4BF7" w:rsidRPr="0001227F">
        <w:rPr>
          <w:rFonts w:cs="Arial"/>
          <w:sz w:val="22"/>
          <w:szCs w:val="22"/>
        </w:rPr>
        <w:t>s information and advice about C</w:t>
      </w:r>
      <w:r w:rsidRPr="0001227F">
        <w:rPr>
          <w:rFonts w:cs="Arial"/>
          <w:sz w:val="22"/>
          <w:szCs w:val="22"/>
        </w:rPr>
        <w:t xml:space="preserve">hlamydia and explains how to collect and return a sample to </w:t>
      </w:r>
      <w:proofErr w:type="spellStart"/>
      <w:r w:rsidRPr="0001227F">
        <w:rPr>
          <w:rFonts w:cs="Arial"/>
          <w:sz w:val="22"/>
          <w:szCs w:val="22"/>
        </w:rPr>
        <w:t>RUclear</w:t>
      </w:r>
      <w:proofErr w:type="spellEnd"/>
    </w:p>
    <w:p w14:paraId="28F80054" w14:textId="77777777" w:rsidR="006D3C28" w:rsidRPr="0001227F" w:rsidRDefault="006D3C28" w:rsidP="00A02793">
      <w:pPr>
        <w:shd w:val="clear" w:color="auto" w:fill="FFFFFF"/>
        <w:suppressAutoHyphens w:val="0"/>
        <w:spacing w:beforeLines="120" w:before="288" w:line="280" w:lineRule="atLeast"/>
        <w:rPr>
          <w:rFonts w:cs="Arial"/>
          <w:b/>
          <w:sz w:val="22"/>
          <w:szCs w:val="22"/>
        </w:rPr>
      </w:pPr>
      <w:r w:rsidRPr="0001227F">
        <w:rPr>
          <w:rFonts w:cs="Arial"/>
          <w:b/>
          <w:sz w:val="22"/>
          <w:szCs w:val="22"/>
        </w:rPr>
        <w:t>6.6.3</w:t>
      </w:r>
      <w:r w:rsidRPr="0001227F">
        <w:rPr>
          <w:rFonts w:cs="Arial"/>
          <w:b/>
          <w:sz w:val="22"/>
          <w:szCs w:val="22"/>
        </w:rPr>
        <w:tab/>
        <w:t>Pregnancy Testing</w:t>
      </w:r>
    </w:p>
    <w:p w14:paraId="4D3171ED" w14:textId="77777777" w:rsidR="00BE1BBE" w:rsidRPr="0001227F" w:rsidRDefault="00AE7216" w:rsidP="00AE7216">
      <w:pPr>
        <w:shd w:val="clear" w:color="auto" w:fill="FFFFFF"/>
        <w:spacing w:beforeLines="120" w:before="288" w:line="280" w:lineRule="atLeast"/>
        <w:ind w:left="709" w:hanging="709"/>
        <w:rPr>
          <w:rFonts w:cs="Arial"/>
          <w:bCs/>
          <w:sz w:val="20"/>
        </w:rPr>
      </w:pPr>
      <w:r w:rsidRPr="0001227F">
        <w:rPr>
          <w:sz w:val="22"/>
          <w:szCs w:val="22"/>
        </w:rPr>
        <w:t xml:space="preserve">a. </w:t>
      </w:r>
      <w:r w:rsidRPr="0001227F">
        <w:rPr>
          <w:sz w:val="22"/>
          <w:szCs w:val="22"/>
        </w:rPr>
        <w:tab/>
        <w:t xml:space="preserve">If the patient is suspected to be or there is a risk that they are pregnant, a pregnancy test </w:t>
      </w:r>
      <w:r w:rsidRPr="0001227F">
        <w:rPr>
          <w:rFonts w:cs="Arial"/>
          <w:sz w:val="22"/>
          <w:szCs w:val="22"/>
        </w:rPr>
        <w:t>should be provided prior to administering emergency contraception. The commissioner will</w:t>
      </w:r>
      <w:r w:rsidRPr="0001227F">
        <w:rPr>
          <w:sz w:val="22"/>
          <w:szCs w:val="22"/>
        </w:rPr>
        <w:t xml:space="preserve"> reimburse the contractor for this test as described in this specification. </w:t>
      </w:r>
      <w:r w:rsidR="004E6E22" w:rsidRPr="0001227F">
        <w:rPr>
          <w:rFonts w:cs="Arial"/>
          <w:sz w:val="22"/>
          <w:szCs w:val="22"/>
        </w:rPr>
        <w:t xml:space="preserve"> </w:t>
      </w:r>
    </w:p>
    <w:p w14:paraId="7CEC8203" w14:textId="77777777" w:rsidR="00BE1BBE" w:rsidRPr="00186572" w:rsidRDefault="00BE1BBE" w:rsidP="00A02793">
      <w:pPr>
        <w:pBdr>
          <w:top w:val="single" w:sz="4" w:space="4" w:color="auto"/>
          <w:left w:val="single" w:sz="4" w:space="4" w:color="auto"/>
          <w:bottom w:val="single" w:sz="4" w:space="4" w:color="auto"/>
          <w:right w:val="single" w:sz="4" w:space="4" w:color="auto"/>
        </w:pBdr>
        <w:spacing w:beforeLines="120" w:before="288" w:line="276" w:lineRule="auto"/>
        <w:jc w:val="left"/>
        <w:rPr>
          <w:rFonts w:cs="Arial"/>
          <w:b/>
        </w:rPr>
      </w:pPr>
      <w:r>
        <w:rPr>
          <w:rFonts w:cs="Arial"/>
          <w:b/>
        </w:rPr>
        <w:t>7</w:t>
      </w:r>
      <w:r w:rsidRPr="00186572">
        <w:rPr>
          <w:rFonts w:cs="Arial"/>
          <w:b/>
        </w:rPr>
        <w:t>.</w:t>
      </w:r>
      <w:r w:rsidRPr="00186572">
        <w:rPr>
          <w:rFonts w:cs="Arial"/>
          <w:b/>
        </w:rPr>
        <w:tab/>
      </w:r>
      <w:r w:rsidR="004E6E22">
        <w:rPr>
          <w:rFonts w:cs="Arial"/>
          <w:b/>
        </w:rPr>
        <w:t>Governance and Operation</w:t>
      </w:r>
    </w:p>
    <w:p w14:paraId="1844A308" w14:textId="77777777" w:rsidR="004E6E22" w:rsidRDefault="004E6E22" w:rsidP="00A02793">
      <w:pPr>
        <w:spacing w:beforeLines="120" w:before="288"/>
        <w:rPr>
          <w:rFonts w:cs="Arial"/>
          <w:b/>
          <w:sz w:val="22"/>
          <w:szCs w:val="22"/>
        </w:rPr>
      </w:pPr>
      <w:r>
        <w:rPr>
          <w:rFonts w:cs="Arial"/>
          <w:b/>
          <w:sz w:val="22"/>
          <w:szCs w:val="22"/>
        </w:rPr>
        <w:t>7.0</w:t>
      </w:r>
      <w:r>
        <w:rPr>
          <w:rFonts w:cs="Arial"/>
          <w:b/>
          <w:sz w:val="22"/>
          <w:szCs w:val="22"/>
        </w:rPr>
        <w:tab/>
      </w:r>
      <w:r w:rsidRPr="009F750F">
        <w:rPr>
          <w:rFonts w:cs="Arial"/>
          <w:b/>
          <w:sz w:val="22"/>
          <w:szCs w:val="22"/>
          <w:u w:val="single"/>
        </w:rPr>
        <w:t>Clinical Governance</w:t>
      </w:r>
    </w:p>
    <w:p w14:paraId="1C2F19CA" w14:textId="77777777" w:rsidR="00BE1BBE" w:rsidRPr="00D123B7" w:rsidRDefault="00BE1BBE" w:rsidP="000E01C5">
      <w:pPr>
        <w:spacing w:before="120"/>
        <w:rPr>
          <w:rFonts w:cs="Arial"/>
          <w:b/>
          <w:sz w:val="22"/>
          <w:szCs w:val="22"/>
        </w:rPr>
      </w:pPr>
      <w:r>
        <w:rPr>
          <w:rFonts w:cs="Arial"/>
          <w:b/>
          <w:sz w:val="22"/>
          <w:szCs w:val="22"/>
        </w:rPr>
        <w:t>7</w:t>
      </w:r>
      <w:r w:rsidRPr="00D123B7">
        <w:rPr>
          <w:rFonts w:cs="Arial"/>
          <w:b/>
          <w:sz w:val="22"/>
          <w:szCs w:val="22"/>
        </w:rPr>
        <w:t>.1</w:t>
      </w:r>
      <w:r>
        <w:rPr>
          <w:rFonts w:cs="Arial"/>
          <w:b/>
          <w:sz w:val="22"/>
          <w:szCs w:val="22"/>
        </w:rPr>
        <w:tab/>
      </w:r>
      <w:r w:rsidRPr="00D123B7">
        <w:rPr>
          <w:rFonts w:cs="Arial"/>
          <w:b/>
          <w:sz w:val="22"/>
          <w:szCs w:val="22"/>
        </w:rPr>
        <w:t>General</w:t>
      </w:r>
      <w:r w:rsidR="004E6E22">
        <w:rPr>
          <w:rFonts w:cs="Arial"/>
          <w:b/>
          <w:sz w:val="22"/>
          <w:szCs w:val="22"/>
        </w:rPr>
        <w:t xml:space="preserve"> Requirements</w:t>
      </w:r>
    </w:p>
    <w:p w14:paraId="55FD107B" w14:textId="77777777" w:rsidR="00BE1BBE" w:rsidRPr="00BF7602" w:rsidRDefault="00BE1BBE" w:rsidP="00AE2DDC">
      <w:pPr>
        <w:spacing w:before="120" w:line="280" w:lineRule="atLeast"/>
        <w:ind w:left="709" w:right="-1" w:hanging="709"/>
        <w:rPr>
          <w:rFonts w:cs="Arial"/>
          <w:sz w:val="22"/>
          <w:szCs w:val="22"/>
          <w:lang w:eastAsia="en-GB"/>
        </w:rPr>
      </w:pPr>
      <w:r>
        <w:rPr>
          <w:rFonts w:cs="Arial"/>
          <w:sz w:val="22"/>
          <w:szCs w:val="22"/>
          <w:lang w:eastAsia="en-GB"/>
        </w:rPr>
        <w:t>a.</w:t>
      </w:r>
      <w:r>
        <w:rPr>
          <w:rFonts w:cs="Arial"/>
          <w:sz w:val="22"/>
          <w:szCs w:val="22"/>
          <w:lang w:eastAsia="en-GB"/>
        </w:rPr>
        <w:tab/>
      </w:r>
      <w:r w:rsidRPr="00BF7602">
        <w:rPr>
          <w:rFonts w:cs="Arial"/>
          <w:sz w:val="22"/>
          <w:szCs w:val="22"/>
          <w:lang w:eastAsia="en-GB"/>
        </w:rPr>
        <w:t>The Contractor is required to ensure compliance with the requirements for clinical governance set out in The National Health Service (Pharmaceutical and Local Pharmaceutical Services) Regulations 2013</w:t>
      </w:r>
      <w:r w:rsidRPr="00BF7602">
        <w:rPr>
          <w:rStyle w:val="FootnoteReference"/>
          <w:rFonts w:cs="Arial"/>
          <w:sz w:val="22"/>
          <w:szCs w:val="22"/>
          <w:lang w:eastAsia="en-GB"/>
        </w:rPr>
        <w:footnoteReference w:id="1"/>
      </w:r>
      <w:r w:rsidRPr="00BF7602">
        <w:rPr>
          <w:rFonts w:cs="Arial"/>
          <w:sz w:val="22"/>
          <w:szCs w:val="22"/>
          <w:lang w:eastAsia="en-GB"/>
        </w:rPr>
        <w:t xml:space="preserve"> including to:</w:t>
      </w:r>
    </w:p>
    <w:p w14:paraId="686E1E11" w14:textId="77777777" w:rsidR="00BE1BBE" w:rsidRPr="00BF7602" w:rsidRDefault="007D550C" w:rsidP="000E01C5">
      <w:pPr>
        <w:pStyle w:val="ListParagraph"/>
        <w:spacing w:before="120" w:line="280" w:lineRule="atLeast"/>
        <w:ind w:left="709" w:right="68"/>
        <w:rPr>
          <w:rFonts w:cs="Arial"/>
          <w:sz w:val="22"/>
          <w:szCs w:val="22"/>
          <w:lang w:eastAsia="en-GB"/>
        </w:rPr>
      </w:pPr>
      <w:r>
        <w:rPr>
          <w:rFonts w:cs="Arial"/>
          <w:sz w:val="22"/>
          <w:szCs w:val="22"/>
          <w:lang w:eastAsia="en-GB"/>
        </w:rPr>
        <w:t xml:space="preserve">1.  </w:t>
      </w:r>
      <w:r w:rsidR="00BE1BBE" w:rsidRPr="00BF7602">
        <w:rPr>
          <w:rFonts w:cs="Arial"/>
          <w:sz w:val="22"/>
          <w:szCs w:val="22"/>
          <w:lang w:eastAsia="en-GB"/>
        </w:rPr>
        <w:t>Design and implement a clinical effectiveness programme</w:t>
      </w:r>
      <w:r w:rsidR="00BE1BBE" w:rsidRPr="00BF7602">
        <w:rPr>
          <w:rStyle w:val="FootnoteReference"/>
          <w:rFonts w:cs="Arial"/>
          <w:sz w:val="22"/>
          <w:szCs w:val="22"/>
          <w:lang w:eastAsia="en-GB"/>
        </w:rPr>
        <w:footnoteReference w:id="2"/>
      </w:r>
    </w:p>
    <w:p w14:paraId="638454C8" w14:textId="77777777" w:rsidR="00BE1BBE" w:rsidRPr="007D550C" w:rsidRDefault="007D550C" w:rsidP="000E01C5">
      <w:pPr>
        <w:spacing w:before="120" w:line="280" w:lineRule="atLeast"/>
        <w:ind w:right="68" w:firstLine="709"/>
        <w:rPr>
          <w:rFonts w:cs="Arial"/>
          <w:sz w:val="22"/>
          <w:szCs w:val="22"/>
          <w:lang w:eastAsia="en-GB"/>
        </w:rPr>
      </w:pPr>
      <w:r>
        <w:rPr>
          <w:rFonts w:cs="Arial"/>
          <w:sz w:val="22"/>
          <w:szCs w:val="22"/>
          <w:lang w:eastAsia="en-GB"/>
        </w:rPr>
        <w:t xml:space="preserve">2.  </w:t>
      </w:r>
      <w:r w:rsidR="00BE1BBE" w:rsidRPr="007D550C">
        <w:rPr>
          <w:rFonts w:cs="Arial"/>
          <w:sz w:val="22"/>
          <w:szCs w:val="22"/>
          <w:lang w:eastAsia="en-GB"/>
        </w:rPr>
        <w:t>Design and implement a risk management programme – to include:</w:t>
      </w:r>
    </w:p>
    <w:p w14:paraId="66B557FE" w14:textId="77777777" w:rsidR="00BE1BBE" w:rsidRPr="007D550C" w:rsidRDefault="00BE1BBE" w:rsidP="000E01C5">
      <w:pPr>
        <w:pStyle w:val="ListParagraph"/>
        <w:numPr>
          <w:ilvl w:val="0"/>
          <w:numId w:val="26"/>
        </w:numPr>
        <w:spacing w:before="120" w:line="280" w:lineRule="atLeast"/>
        <w:ind w:left="1418" w:right="68" w:hanging="397"/>
        <w:rPr>
          <w:rFonts w:cs="Arial"/>
          <w:sz w:val="22"/>
          <w:szCs w:val="22"/>
          <w:lang w:eastAsia="en-GB"/>
        </w:rPr>
      </w:pPr>
      <w:r w:rsidRPr="007D550C">
        <w:rPr>
          <w:rFonts w:cs="Arial"/>
          <w:sz w:val="22"/>
          <w:szCs w:val="22"/>
          <w:lang w:eastAsia="en-GB"/>
        </w:rPr>
        <w:t>Production and use of standard operating procedures for – for instance:</w:t>
      </w:r>
    </w:p>
    <w:p w14:paraId="55FD9539"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Dispensing drugs and appliances</w:t>
      </w:r>
    </w:p>
    <w:p w14:paraId="7C527F66"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Procurement, storage and handling of stock</w:t>
      </w:r>
    </w:p>
    <w:p w14:paraId="03EE6824"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 xml:space="preserve">Maintenance of equipment </w:t>
      </w:r>
    </w:p>
    <w:p w14:paraId="6C1DD8C2"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Processes for reporting incidents</w:t>
      </w:r>
    </w:p>
    <w:p w14:paraId="501186B5"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Processes for disposing of clinical and confidential waste</w:t>
      </w:r>
    </w:p>
    <w:p w14:paraId="4B69ADE3" w14:textId="77777777" w:rsidR="00BE1BBE" w:rsidRPr="00BF7602" w:rsidRDefault="00BE1BBE" w:rsidP="000E01C5">
      <w:pPr>
        <w:pStyle w:val="ListParagraph"/>
        <w:numPr>
          <w:ilvl w:val="0"/>
          <w:numId w:val="25"/>
        </w:numPr>
        <w:spacing w:before="120" w:line="280" w:lineRule="atLeast"/>
        <w:ind w:left="1168" w:right="68" w:firstLine="284"/>
        <w:rPr>
          <w:rFonts w:cs="Arial"/>
          <w:sz w:val="22"/>
          <w:szCs w:val="22"/>
          <w:lang w:eastAsia="en-GB"/>
        </w:rPr>
      </w:pPr>
      <w:r w:rsidRPr="00BF7602">
        <w:rPr>
          <w:rFonts w:cs="Arial"/>
          <w:sz w:val="22"/>
          <w:szCs w:val="22"/>
          <w:lang w:eastAsia="en-GB"/>
        </w:rPr>
        <w:t>Processes for responding to and reporting safeguarding concerns</w:t>
      </w:r>
    </w:p>
    <w:p w14:paraId="3040B907" w14:textId="77777777" w:rsidR="00BE1BBE" w:rsidRPr="007D550C" w:rsidRDefault="007D550C" w:rsidP="000E01C5">
      <w:pPr>
        <w:spacing w:before="120" w:line="280" w:lineRule="atLeast"/>
        <w:ind w:right="68" w:firstLine="720"/>
        <w:rPr>
          <w:rFonts w:cs="Arial"/>
          <w:sz w:val="22"/>
          <w:szCs w:val="22"/>
          <w:lang w:eastAsia="en-GB"/>
        </w:rPr>
      </w:pPr>
      <w:r>
        <w:rPr>
          <w:rFonts w:cs="Arial"/>
          <w:sz w:val="22"/>
          <w:szCs w:val="22"/>
          <w:lang w:eastAsia="en-GB"/>
        </w:rPr>
        <w:t xml:space="preserve">3.  </w:t>
      </w:r>
      <w:r w:rsidR="00BE1BBE" w:rsidRPr="007D550C">
        <w:rPr>
          <w:rFonts w:cs="Arial"/>
          <w:sz w:val="22"/>
          <w:szCs w:val="22"/>
          <w:lang w:eastAsia="en-GB"/>
        </w:rPr>
        <w:t>Design and implement a clinical audit programme</w:t>
      </w:r>
    </w:p>
    <w:p w14:paraId="3E071A09" w14:textId="77777777" w:rsidR="00BE1BBE" w:rsidRPr="007D550C" w:rsidRDefault="007D550C" w:rsidP="000E01C5">
      <w:pPr>
        <w:spacing w:before="120" w:line="280" w:lineRule="atLeast"/>
        <w:ind w:right="68" w:firstLine="720"/>
        <w:rPr>
          <w:rFonts w:cs="Arial"/>
          <w:sz w:val="22"/>
          <w:szCs w:val="22"/>
          <w:lang w:eastAsia="en-GB"/>
        </w:rPr>
      </w:pPr>
      <w:r>
        <w:rPr>
          <w:rFonts w:cs="Arial"/>
          <w:sz w:val="22"/>
          <w:szCs w:val="22"/>
          <w:lang w:eastAsia="en-GB"/>
        </w:rPr>
        <w:t xml:space="preserve">4.  </w:t>
      </w:r>
      <w:r w:rsidR="00BE1BBE" w:rsidRPr="007D550C">
        <w:rPr>
          <w:rFonts w:cs="Arial"/>
          <w:sz w:val="22"/>
          <w:szCs w:val="22"/>
          <w:lang w:eastAsia="en-GB"/>
        </w:rPr>
        <w:t>Design and implement an information governance programme – to include:</w:t>
      </w:r>
    </w:p>
    <w:p w14:paraId="317E929A" w14:textId="77777777" w:rsidR="00BE1BBE" w:rsidRPr="00BF7602" w:rsidRDefault="00BE1BBE" w:rsidP="00AE2DDC">
      <w:pPr>
        <w:pStyle w:val="ListParagraph"/>
        <w:numPr>
          <w:ilvl w:val="0"/>
          <w:numId w:val="25"/>
        </w:numPr>
        <w:spacing w:before="120" w:line="280" w:lineRule="atLeast"/>
        <w:ind w:left="1305" w:right="-1" w:hanging="284"/>
        <w:rPr>
          <w:rFonts w:cs="Arial"/>
          <w:sz w:val="22"/>
          <w:szCs w:val="22"/>
        </w:rPr>
      </w:pPr>
      <w:r w:rsidRPr="00BF7602">
        <w:rPr>
          <w:rFonts w:cs="Arial"/>
          <w:sz w:val="22"/>
          <w:szCs w:val="22"/>
        </w:rPr>
        <w:t>Ensuring that data and personal information is collected and recorded in accordance with the approved particulars for information management</w:t>
      </w:r>
    </w:p>
    <w:p w14:paraId="5FCAF4C9" w14:textId="77777777" w:rsidR="00BE1BBE" w:rsidRPr="007D550C" w:rsidRDefault="007D550C" w:rsidP="000E01C5">
      <w:pPr>
        <w:spacing w:before="120" w:line="280" w:lineRule="atLeast"/>
        <w:ind w:right="68" w:firstLine="720"/>
        <w:rPr>
          <w:rFonts w:cs="Arial"/>
          <w:sz w:val="22"/>
          <w:szCs w:val="22"/>
          <w:lang w:eastAsia="en-GB"/>
        </w:rPr>
      </w:pPr>
      <w:r>
        <w:rPr>
          <w:rFonts w:cs="Arial"/>
          <w:sz w:val="22"/>
          <w:szCs w:val="22"/>
          <w:lang w:eastAsia="en-GB"/>
        </w:rPr>
        <w:t xml:space="preserve">5.  </w:t>
      </w:r>
      <w:r w:rsidR="00BE1BBE" w:rsidRPr="007D550C">
        <w:rPr>
          <w:rFonts w:cs="Arial"/>
          <w:sz w:val="22"/>
          <w:szCs w:val="22"/>
          <w:lang w:eastAsia="en-GB"/>
        </w:rPr>
        <w:t>Design and implement a staffing / staff management programme – to include:</w:t>
      </w:r>
    </w:p>
    <w:p w14:paraId="081DB0DE" w14:textId="77777777" w:rsidR="00BE1BBE" w:rsidRPr="00BF7602" w:rsidRDefault="00BE1BBE" w:rsidP="00AE2DDC">
      <w:pPr>
        <w:pStyle w:val="ListParagraph"/>
        <w:numPr>
          <w:ilvl w:val="0"/>
          <w:numId w:val="25"/>
        </w:numPr>
        <w:spacing w:before="120" w:line="280" w:lineRule="atLeast"/>
        <w:ind w:left="1305" w:right="-1" w:hanging="284"/>
        <w:rPr>
          <w:rFonts w:cs="Arial"/>
          <w:sz w:val="22"/>
          <w:szCs w:val="22"/>
        </w:rPr>
      </w:pPr>
      <w:r w:rsidRPr="00BF7602">
        <w:rPr>
          <w:rFonts w:cs="Arial"/>
          <w:sz w:val="22"/>
          <w:szCs w:val="22"/>
        </w:rPr>
        <w:t xml:space="preserve">Ensuring that all members of staff (and locums) involved in the operation of the emergency hormonal contraception scheme </w:t>
      </w:r>
      <w:r>
        <w:rPr>
          <w:rFonts w:cs="Arial"/>
          <w:sz w:val="22"/>
          <w:szCs w:val="22"/>
        </w:rPr>
        <w:t xml:space="preserve">are competent and </w:t>
      </w:r>
      <w:r w:rsidRPr="00BF7602">
        <w:rPr>
          <w:rFonts w:cs="Arial"/>
          <w:sz w:val="22"/>
          <w:szCs w:val="22"/>
        </w:rPr>
        <w:t>have the relevant qualifications and accreditations</w:t>
      </w:r>
    </w:p>
    <w:p w14:paraId="7616F310" w14:textId="77777777" w:rsidR="00BE1BBE" w:rsidRPr="00BF7602" w:rsidRDefault="00BE1BBE" w:rsidP="00AE2DDC">
      <w:pPr>
        <w:pStyle w:val="ListParagraph"/>
        <w:numPr>
          <w:ilvl w:val="0"/>
          <w:numId w:val="25"/>
        </w:numPr>
        <w:spacing w:before="120" w:line="280" w:lineRule="atLeast"/>
        <w:ind w:left="1305" w:right="-1" w:hanging="284"/>
        <w:rPr>
          <w:rFonts w:cs="Arial"/>
          <w:sz w:val="22"/>
          <w:szCs w:val="22"/>
        </w:rPr>
      </w:pPr>
      <w:r w:rsidRPr="00BF7602">
        <w:rPr>
          <w:rFonts w:cs="Arial"/>
          <w:sz w:val="22"/>
          <w:szCs w:val="22"/>
        </w:rPr>
        <w:t>Ensuring that members of staff (and locums, if appropriate) can obtain training and undertake conti</w:t>
      </w:r>
      <w:r w:rsidR="007D550C">
        <w:rPr>
          <w:rFonts w:cs="Arial"/>
          <w:sz w:val="22"/>
          <w:szCs w:val="22"/>
        </w:rPr>
        <w:t>nuing professional development</w:t>
      </w:r>
    </w:p>
    <w:p w14:paraId="6977926A" w14:textId="13C68134" w:rsidR="00BE1BBE" w:rsidRDefault="007D550C" w:rsidP="000E01C5">
      <w:pPr>
        <w:spacing w:before="120" w:line="280" w:lineRule="atLeast"/>
        <w:ind w:right="68" w:firstLine="720"/>
        <w:rPr>
          <w:rFonts w:cs="Arial"/>
          <w:sz w:val="22"/>
          <w:szCs w:val="22"/>
          <w:lang w:eastAsia="en-GB"/>
        </w:rPr>
      </w:pPr>
      <w:r>
        <w:rPr>
          <w:rFonts w:cs="Arial"/>
          <w:sz w:val="22"/>
          <w:szCs w:val="22"/>
          <w:lang w:eastAsia="en-GB"/>
        </w:rPr>
        <w:t xml:space="preserve">6.  </w:t>
      </w:r>
      <w:r w:rsidR="00C40785">
        <w:rPr>
          <w:rFonts w:cs="Arial"/>
          <w:sz w:val="22"/>
          <w:szCs w:val="22"/>
          <w:lang w:eastAsia="en-GB"/>
        </w:rPr>
        <w:t xml:space="preserve">Support PHE events/activity </w:t>
      </w:r>
      <w:r w:rsidR="00157525">
        <w:rPr>
          <w:rFonts w:cs="Arial"/>
          <w:sz w:val="22"/>
          <w:szCs w:val="22"/>
          <w:lang w:eastAsia="en-GB"/>
        </w:rPr>
        <w:t xml:space="preserve">using PHE promotional materials where these are available </w:t>
      </w:r>
      <w:r w:rsidR="00C40785">
        <w:rPr>
          <w:rFonts w:cs="Arial"/>
          <w:sz w:val="22"/>
          <w:szCs w:val="22"/>
          <w:lang w:eastAsia="en-GB"/>
        </w:rPr>
        <w:t xml:space="preserve">to raise awareness of sexual health trends/programmes and </w:t>
      </w:r>
      <w:r w:rsidR="00BE1BBE" w:rsidRPr="007D550C">
        <w:rPr>
          <w:rFonts w:cs="Arial"/>
          <w:sz w:val="22"/>
          <w:szCs w:val="22"/>
          <w:lang w:eastAsia="en-GB"/>
        </w:rPr>
        <w:t>– to include:</w:t>
      </w:r>
    </w:p>
    <w:p w14:paraId="2B38D20A" w14:textId="77777777" w:rsidR="007D550C" w:rsidRPr="00C40785" w:rsidRDefault="007D550C" w:rsidP="000E01C5">
      <w:pPr>
        <w:pStyle w:val="ListParagraph"/>
        <w:numPr>
          <w:ilvl w:val="0"/>
          <w:numId w:val="25"/>
        </w:numPr>
        <w:spacing w:before="120" w:line="280" w:lineRule="atLeast"/>
        <w:ind w:left="1305" w:right="68" w:hanging="284"/>
        <w:rPr>
          <w:rFonts w:cs="Arial"/>
          <w:sz w:val="22"/>
          <w:szCs w:val="22"/>
        </w:rPr>
      </w:pPr>
      <w:r w:rsidRPr="00C40785">
        <w:rPr>
          <w:rFonts w:cs="Arial"/>
          <w:sz w:val="22"/>
          <w:szCs w:val="22"/>
        </w:rPr>
        <w:t xml:space="preserve">Promotion of the </w:t>
      </w:r>
      <w:proofErr w:type="spellStart"/>
      <w:r w:rsidRPr="00C40785">
        <w:rPr>
          <w:rFonts w:cs="Arial"/>
          <w:sz w:val="22"/>
          <w:szCs w:val="22"/>
        </w:rPr>
        <w:t>RU</w:t>
      </w:r>
      <w:r w:rsidR="004E4BF7" w:rsidRPr="00C40785">
        <w:rPr>
          <w:rFonts w:cs="Arial"/>
          <w:sz w:val="22"/>
          <w:szCs w:val="22"/>
        </w:rPr>
        <w:t>clear</w:t>
      </w:r>
      <w:proofErr w:type="spellEnd"/>
      <w:r w:rsidR="004E4BF7" w:rsidRPr="00C40785">
        <w:rPr>
          <w:rFonts w:cs="Arial"/>
          <w:sz w:val="22"/>
          <w:szCs w:val="22"/>
        </w:rPr>
        <w:t xml:space="preserve"> C</w:t>
      </w:r>
      <w:r w:rsidRPr="00C40785">
        <w:rPr>
          <w:rFonts w:cs="Arial"/>
          <w:sz w:val="22"/>
          <w:szCs w:val="22"/>
        </w:rPr>
        <w:t>hlamydia screening programme (see 3.2.1)</w:t>
      </w:r>
    </w:p>
    <w:p w14:paraId="3DDE81D4" w14:textId="77777777" w:rsidR="00E84F3F" w:rsidRPr="00E84F3F" w:rsidRDefault="00E84F3F" w:rsidP="000E01C5">
      <w:pPr>
        <w:pStyle w:val="ListParagraph"/>
        <w:numPr>
          <w:ilvl w:val="0"/>
          <w:numId w:val="25"/>
        </w:numPr>
        <w:spacing w:before="120" w:line="280" w:lineRule="atLeast"/>
        <w:ind w:left="1305" w:right="68" w:hanging="284"/>
        <w:rPr>
          <w:rFonts w:cs="Arial"/>
          <w:sz w:val="22"/>
          <w:szCs w:val="22"/>
        </w:rPr>
      </w:pPr>
      <w:r w:rsidRPr="00E84F3F">
        <w:rPr>
          <w:rFonts w:cs="Arial"/>
          <w:sz w:val="22"/>
          <w:szCs w:val="22"/>
        </w:rPr>
        <w:t>Promotion of Emergency Contraception scheme</w:t>
      </w:r>
    </w:p>
    <w:p w14:paraId="1C2784B3" w14:textId="77777777" w:rsidR="00BE1BBE" w:rsidRPr="00BF7602" w:rsidRDefault="00BE1BBE" w:rsidP="000E01C5">
      <w:pPr>
        <w:pStyle w:val="ListParagraph"/>
        <w:numPr>
          <w:ilvl w:val="0"/>
          <w:numId w:val="25"/>
        </w:numPr>
        <w:spacing w:before="120" w:line="280" w:lineRule="atLeast"/>
        <w:ind w:left="1305" w:right="68" w:hanging="284"/>
        <w:rPr>
          <w:rFonts w:cs="Arial"/>
          <w:sz w:val="22"/>
          <w:szCs w:val="22"/>
        </w:rPr>
      </w:pPr>
      <w:r w:rsidRPr="00BF7602">
        <w:rPr>
          <w:rFonts w:cs="Arial"/>
          <w:sz w:val="22"/>
          <w:szCs w:val="22"/>
        </w:rPr>
        <w:t xml:space="preserve">Implementation of processes to collect and respond to feedback or complaints </w:t>
      </w:r>
    </w:p>
    <w:p w14:paraId="331A82F9" w14:textId="77777777" w:rsidR="00BE1BBE" w:rsidRPr="007D550C" w:rsidRDefault="007D550C" w:rsidP="000E01C5">
      <w:pPr>
        <w:spacing w:before="120" w:line="280" w:lineRule="atLeast"/>
        <w:ind w:right="68" w:firstLine="720"/>
        <w:rPr>
          <w:rFonts w:cs="Arial"/>
          <w:sz w:val="22"/>
          <w:szCs w:val="22"/>
          <w:lang w:eastAsia="en-GB"/>
        </w:rPr>
      </w:pPr>
      <w:r>
        <w:rPr>
          <w:rFonts w:cs="Arial"/>
          <w:sz w:val="22"/>
          <w:szCs w:val="22"/>
          <w:lang w:eastAsia="en-GB"/>
        </w:rPr>
        <w:t xml:space="preserve">7.  </w:t>
      </w:r>
      <w:r w:rsidR="00BE1BBE" w:rsidRPr="007D550C">
        <w:rPr>
          <w:rFonts w:cs="Arial"/>
          <w:sz w:val="22"/>
          <w:szCs w:val="22"/>
          <w:lang w:eastAsia="en-GB"/>
        </w:rPr>
        <w:t>Design and implement a premises improvement programme – to include:</w:t>
      </w:r>
    </w:p>
    <w:p w14:paraId="1B1F49ED" w14:textId="77777777" w:rsidR="00BE1BBE" w:rsidRDefault="00BE1BBE" w:rsidP="00AE2DDC">
      <w:pPr>
        <w:pStyle w:val="ListParagraph"/>
        <w:numPr>
          <w:ilvl w:val="0"/>
          <w:numId w:val="25"/>
        </w:numPr>
        <w:spacing w:before="120" w:line="280" w:lineRule="atLeast"/>
        <w:ind w:left="1305" w:right="-1" w:hanging="284"/>
        <w:rPr>
          <w:rFonts w:cs="Arial"/>
          <w:sz w:val="22"/>
          <w:szCs w:val="22"/>
        </w:rPr>
      </w:pPr>
      <w:r w:rsidRPr="00BF7602">
        <w:rPr>
          <w:rFonts w:cs="Arial"/>
          <w:sz w:val="22"/>
          <w:szCs w:val="22"/>
        </w:rPr>
        <w:t>Ensuring the premises are maintained in accordance with the approved particulars for prem</w:t>
      </w:r>
      <w:r w:rsidR="001764F9">
        <w:rPr>
          <w:rFonts w:cs="Arial"/>
          <w:sz w:val="22"/>
          <w:szCs w:val="22"/>
        </w:rPr>
        <w:t>ises.</w:t>
      </w:r>
    </w:p>
    <w:p w14:paraId="1A63B6CE" w14:textId="77777777" w:rsidR="00BE1BBE" w:rsidRDefault="00BE1BBE" w:rsidP="000E01C5">
      <w:pPr>
        <w:spacing w:before="120" w:line="280" w:lineRule="atLeast"/>
        <w:ind w:right="68"/>
        <w:rPr>
          <w:rFonts w:cs="Arial"/>
          <w:sz w:val="22"/>
          <w:szCs w:val="22"/>
          <w:lang w:eastAsia="en-GB"/>
        </w:rPr>
      </w:pPr>
      <w:r>
        <w:rPr>
          <w:rFonts w:cs="Arial"/>
          <w:sz w:val="22"/>
          <w:szCs w:val="22"/>
          <w:lang w:eastAsia="en-GB"/>
        </w:rPr>
        <w:t>b.</w:t>
      </w:r>
      <w:r>
        <w:rPr>
          <w:rFonts w:cs="Arial"/>
          <w:sz w:val="22"/>
          <w:szCs w:val="22"/>
          <w:lang w:eastAsia="en-GB"/>
        </w:rPr>
        <w:tab/>
      </w:r>
      <w:r w:rsidRPr="00BF7602">
        <w:rPr>
          <w:rFonts w:cs="Arial"/>
          <w:sz w:val="22"/>
          <w:szCs w:val="22"/>
          <w:lang w:eastAsia="en-GB"/>
        </w:rPr>
        <w:t xml:space="preserve">The Contractor is required to have a clinical governance lead for the pharmacy.  </w:t>
      </w:r>
    </w:p>
    <w:p w14:paraId="7E68CF07" w14:textId="77777777" w:rsidR="007D550C" w:rsidRPr="007D550C" w:rsidRDefault="007D550C" w:rsidP="00A02793">
      <w:pPr>
        <w:spacing w:beforeLines="120" w:before="288" w:line="280" w:lineRule="atLeast"/>
        <w:ind w:right="198"/>
        <w:rPr>
          <w:rFonts w:cs="Arial"/>
          <w:b/>
          <w:bCs/>
          <w:sz w:val="22"/>
          <w:szCs w:val="22"/>
        </w:rPr>
      </w:pPr>
      <w:r w:rsidRPr="007D550C">
        <w:rPr>
          <w:rFonts w:cs="Arial"/>
          <w:b/>
          <w:bCs/>
          <w:sz w:val="22"/>
          <w:szCs w:val="22"/>
        </w:rPr>
        <w:t>7.2</w:t>
      </w:r>
      <w:r w:rsidRPr="007D550C">
        <w:rPr>
          <w:rFonts w:cs="Arial"/>
          <w:b/>
          <w:bCs/>
          <w:sz w:val="22"/>
          <w:szCs w:val="22"/>
        </w:rPr>
        <w:tab/>
        <w:t>Clinical skills and competencies</w:t>
      </w:r>
    </w:p>
    <w:p w14:paraId="15DB49B7" w14:textId="77777777" w:rsidR="007D550C" w:rsidRPr="007D550C" w:rsidRDefault="007D550C" w:rsidP="00AE2DDC">
      <w:pPr>
        <w:numPr>
          <w:ilvl w:val="0"/>
          <w:numId w:val="28"/>
        </w:numPr>
        <w:tabs>
          <w:tab w:val="num" w:pos="709"/>
        </w:tabs>
        <w:autoSpaceDE w:val="0"/>
        <w:autoSpaceDN w:val="0"/>
        <w:adjustRightInd w:val="0"/>
        <w:spacing w:before="120" w:line="280" w:lineRule="atLeast"/>
        <w:ind w:left="709" w:right="-1" w:hanging="709"/>
        <w:rPr>
          <w:rFonts w:cs="Arial"/>
          <w:sz w:val="22"/>
          <w:szCs w:val="22"/>
          <w:lang w:eastAsia="en-GB"/>
        </w:rPr>
      </w:pPr>
      <w:r w:rsidRPr="007D550C">
        <w:rPr>
          <w:rFonts w:cs="Arial"/>
          <w:sz w:val="22"/>
          <w:szCs w:val="22"/>
          <w:lang w:eastAsia="en-GB"/>
        </w:rPr>
        <w:t xml:space="preserve">The Contractor is required to ensure that all pharmacists involved in the provision of emergency hormonal contraception have: </w:t>
      </w:r>
    </w:p>
    <w:p w14:paraId="18A7A2DC" w14:textId="77777777" w:rsidR="007D550C" w:rsidRPr="007D550C" w:rsidRDefault="007D550C" w:rsidP="000E01C5">
      <w:pPr>
        <w:numPr>
          <w:ilvl w:val="0"/>
          <w:numId w:val="29"/>
        </w:numPr>
        <w:tabs>
          <w:tab w:val="num" w:pos="1134"/>
          <w:tab w:val="num" w:pos="1276"/>
        </w:tabs>
        <w:autoSpaceDE w:val="0"/>
        <w:autoSpaceDN w:val="0"/>
        <w:adjustRightInd w:val="0"/>
        <w:spacing w:before="120" w:line="280" w:lineRule="atLeast"/>
        <w:ind w:left="1276" w:right="198" w:hanging="567"/>
        <w:rPr>
          <w:rFonts w:cs="Arial"/>
          <w:sz w:val="22"/>
          <w:szCs w:val="22"/>
          <w:lang w:eastAsia="en-GB"/>
        </w:rPr>
      </w:pPr>
      <w:r w:rsidRPr="007D550C">
        <w:rPr>
          <w:rFonts w:cs="Arial"/>
          <w:sz w:val="22"/>
          <w:szCs w:val="22"/>
          <w:lang w:eastAsia="en-GB"/>
        </w:rPr>
        <w:t>Relevant qualifications, registrations and / or accreditations</w:t>
      </w:r>
    </w:p>
    <w:p w14:paraId="721FA04B" w14:textId="77777777" w:rsidR="007D550C" w:rsidRPr="007D550C" w:rsidRDefault="007D550C" w:rsidP="000E01C5">
      <w:pPr>
        <w:numPr>
          <w:ilvl w:val="0"/>
          <w:numId w:val="29"/>
        </w:numPr>
        <w:tabs>
          <w:tab w:val="num" w:pos="1134"/>
          <w:tab w:val="num" w:pos="1276"/>
        </w:tabs>
        <w:autoSpaceDE w:val="0"/>
        <w:autoSpaceDN w:val="0"/>
        <w:adjustRightInd w:val="0"/>
        <w:spacing w:before="120" w:line="280" w:lineRule="atLeast"/>
        <w:ind w:left="1276" w:right="198" w:hanging="567"/>
        <w:rPr>
          <w:rFonts w:cs="Arial"/>
          <w:sz w:val="22"/>
          <w:szCs w:val="22"/>
          <w:lang w:eastAsia="en-GB"/>
        </w:rPr>
      </w:pPr>
      <w:r w:rsidRPr="007D550C">
        <w:rPr>
          <w:rFonts w:cs="Arial"/>
          <w:sz w:val="22"/>
          <w:szCs w:val="22"/>
          <w:lang w:eastAsia="en-GB"/>
        </w:rPr>
        <w:t xml:space="preserve">Completed relevant learning – for example: </w:t>
      </w:r>
    </w:p>
    <w:p w14:paraId="42555D4C" w14:textId="77777777" w:rsidR="007D550C" w:rsidRPr="007D550C" w:rsidRDefault="007D550C" w:rsidP="000E01C5">
      <w:pPr>
        <w:numPr>
          <w:ilvl w:val="0"/>
          <w:numId w:val="27"/>
        </w:numPr>
        <w:tabs>
          <w:tab w:val="num" w:pos="1418"/>
        </w:tabs>
        <w:autoSpaceDE w:val="0"/>
        <w:autoSpaceDN w:val="0"/>
        <w:adjustRightInd w:val="0"/>
        <w:spacing w:before="120" w:line="280" w:lineRule="atLeast"/>
        <w:ind w:left="1560" w:right="198" w:hanging="426"/>
        <w:rPr>
          <w:rFonts w:cs="Arial"/>
          <w:sz w:val="22"/>
          <w:szCs w:val="22"/>
          <w:lang w:eastAsia="en-GB"/>
        </w:rPr>
      </w:pPr>
      <w:r w:rsidRPr="007D550C">
        <w:rPr>
          <w:rFonts w:cs="Arial"/>
          <w:sz w:val="22"/>
          <w:szCs w:val="22"/>
          <w:lang w:eastAsia="en-GB"/>
        </w:rPr>
        <w:t>CPPE emergency hormonal contraception module</w:t>
      </w:r>
      <w:r w:rsidRPr="007D550C">
        <w:rPr>
          <w:rStyle w:val="FootnoteReference"/>
          <w:rFonts w:cs="Arial"/>
          <w:sz w:val="22"/>
          <w:szCs w:val="22"/>
          <w:lang w:eastAsia="en-GB"/>
        </w:rPr>
        <w:footnoteReference w:id="3"/>
      </w:r>
      <w:r w:rsidRPr="007D550C">
        <w:rPr>
          <w:rFonts w:cs="Arial"/>
          <w:sz w:val="22"/>
          <w:szCs w:val="22"/>
          <w:lang w:eastAsia="en-GB"/>
        </w:rPr>
        <w:t xml:space="preserve"> </w:t>
      </w:r>
    </w:p>
    <w:p w14:paraId="5FE916C8" w14:textId="77777777" w:rsidR="007D550C" w:rsidRPr="007D550C" w:rsidRDefault="007D550C" w:rsidP="000E01C5">
      <w:pPr>
        <w:numPr>
          <w:ilvl w:val="0"/>
          <w:numId w:val="27"/>
        </w:numPr>
        <w:tabs>
          <w:tab w:val="num" w:pos="1418"/>
        </w:tabs>
        <w:autoSpaceDE w:val="0"/>
        <w:autoSpaceDN w:val="0"/>
        <w:adjustRightInd w:val="0"/>
        <w:spacing w:before="120" w:line="280" w:lineRule="atLeast"/>
        <w:ind w:left="1560" w:right="198" w:hanging="426"/>
        <w:rPr>
          <w:rFonts w:cs="Arial"/>
          <w:sz w:val="22"/>
          <w:szCs w:val="22"/>
          <w:lang w:eastAsia="en-GB"/>
        </w:rPr>
      </w:pPr>
      <w:r w:rsidRPr="007D550C">
        <w:rPr>
          <w:rFonts w:cs="Arial"/>
          <w:sz w:val="22"/>
          <w:szCs w:val="22"/>
          <w:lang w:eastAsia="en-GB"/>
        </w:rPr>
        <w:t xml:space="preserve">CPPE </w:t>
      </w:r>
      <w:r w:rsidR="00E84F3F">
        <w:rPr>
          <w:rFonts w:cs="Arial"/>
          <w:sz w:val="22"/>
          <w:szCs w:val="22"/>
          <w:lang w:eastAsia="en-GB"/>
        </w:rPr>
        <w:t>C</w:t>
      </w:r>
      <w:r w:rsidRPr="007D550C">
        <w:rPr>
          <w:rFonts w:cs="Arial"/>
          <w:sz w:val="22"/>
          <w:szCs w:val="22"/>
          <w:lang w:eastAsia="en-GB"/>
        </w:rPr>
        <w:t>hlamydia testing and treatment module</w:t>
      </w:r>
      <w:r w:rsidRPr="007D550C">
        <w:rPr>
          <w:rStyle w:val="FootnoteReference"/>
          <w:rFonts w:cs="Arial"/>
          <w:sz w:val="22"/>
          <w:szCs w:val="22"/>
          <w:lang w:eastAsia="en-GB"/>
        </w:rPr>
        <w:footnoteReference w:id="4"/>
      </w:r>
      <w:r w:rsidRPr="007D550C">
        <w:rPr>
          <w:rFonts w:cs="Arial"/>
          <w:sz w:val="22"/>
          <w:szCs w:val="22"/>
          <w:lang w:eastAsia="en-GB"/>
        </w:rPr>
        <w:t xml:space="preserve"> </w:t>
      </w:r>
    </w:p>
    <w:p w14:paraId="0C1BDF42" w14:textId="77777777" w:rsidR="007D550C" w:rsidRDefault="007D550C" w:rsidP="000E01C5">
      <w:pPr>
        <w:numPr>
          <w:ilvl w:val="0"/>
          <w:numId w:val="27"/>
        </w:numPr>
        <w:tabs>
          <w:tab w:val="num" w:pos="1418"/>
        </w:tabs>
        <w:autoSpaceDE w:val="0"/>
        <w:autoSpaceDN w:val="0"/>
        <w:adjustRightInd w:val="0"/>
        <w:spacing w:before="120" w:line="280" w:lineRule="atLeast"/>
        <w:ind w:left="1560" w:right="198" w:hanging="426"/>
        <w:rPr>
          <w:rFonts w:cs="Arial"/>
          <w:sz w:val="22"/>
          <w:szCs w:val="22"/>
          <w:lang w:eastAsia="en-GB"/>
        </w:rPr>
      </w:pPr>
      <w:r w:rsidRPr="007D550C">
        <w:rPr>
          <w:rFonts w:cs="Arial"/>
          <w:sz w:val="22"/>
          <w:szCs w:val="22"/>
          <w:lang w:eastAsia="en-GB"/>
        </w:rPr>
        <w:t>CPPE safeguarding children and vulnerable adults e-learning module</w:t>
      </w:r>
      <w:r w:rsidRPr="007D550C">
        <w:rPr>
          <w:rStyle w:val="FootnoteReference"/>
          <w:rFonts w:cs="Arial"/>
          <w:sz w:val="22"/>
          <w:szCs w:val="22"/>
          <w:lang w:eastAsia="en-GB"/>
        </w:rPr>
        <w:footnoteReference w:id="5"/>
      </w:r>
    </w:p>
    <w:p w14:paraId="2450B055" w14:textId="77777777" w:rsidR="0037091A" w:rsidRPr="003809C1" w:rsidRDefault="003809C1" w:rsidP="000E01C5">
      <w:pPr>
        <w:numPr>
          <w:ilvl w:val="0"/>
          <w:numId w:val="27"/>
        </w:numPr>
        <w:tabs>
          <w:tab w:val="num" w:pos="1418"/>
        </w:tabs>
        <w:autoSpaceDE w:val="0"/>
        <w:autoSpaceDN w:val="0"/>
        <w:adjustRightInd w:val="0"/>
        <w:spacing w:before="120" w:line="280" w:lineRule="atLeast"/>
        <w:ind w:left="1560" w:right="198" w:hanging="426"/>
        <w:rPr>
          <w:rFonts w:cs="Arial"/>
          <w:sz w:val="22"/>
          <w:szCs w:val="22"/>
          <w:lang w:eastAsia="en-GB"/>
        </w:rPr>
      </w:pPr>
      <w:r w:rsidRPr="003809C1">
        <w:rPr>
          <w:rFonts w:cs="Arial"/>
          <w:sz w:val="22"/>
          <w:szCs w:val="22"/>
          <w:lang w:eastAsia="en-GB"/>
        </w:rPr>
        <w:t xml:space="preserve">CPPE </w:t>
      </w:r>
      <w:r w:rsidR="0037091A" w:rsidRPr="003809C1">
        <w:rPr>
          <w:rFonts w:cs="Arial"/>
          <w:sz w:val="22"/>
          <w:szCs w:val="22"/>
          <w:lang w:eastAsia="en-GB"/>
        </w:rPr>
        <w:t xml:space="preserve">PGD </w:t>
      </w:r>
      <w:r w:rsidRPr="003809C1">
        <w:rPr>
          <w:rFonts w:cs="Arial"/>
          <w:sz w:val="22"/>
          <w:szCs w:val="22"/>
          <w:lang w:eastAsia="en-GB"/>
        </w:rPr>
        <w:t xml:space="preserve">e-learning </w:t>
      </w:r>
      <w:r w:rsidR="0037091A" w:rsidRPr="003809C1">
        <w:rPr>
          <w:rFonts w:cs="Arial"/>
          <w:sz w:val="22"/>
          <w:szCs w:val="22"/>
          <w:lang w:eastAsia="en-GB"/>
        </w:rPr>
        <w:t>module</w:t>
      </w:r>
      <w:r>
        <w:rPr>
          <w:rStyle w:val="FootnoteReference"/>
          <w:rFonts w:cs="Arial"/>
          <w:sz w:val="22"/>
          <w:szCs w:val="22"/>
          <w:lang w:eastAsia="en-GB"/>
        </w:rPr>
        <w:footnoteReference w:id="6"/>
      </w:r>
    </w:p>
    <w:p w14:paraId="4689800D" w14:textId="77777777" w:rsidR="007D550C" w:rsidRPr="007D550C" w:rsidRDefault="007D550C" w:rsidP="00AE2DDC">
      <w:pPr>
        <w:numPr>
          <w:ilvl w:val="0"/>
          <w:numId w:val="29"/>
        </w:numPr>
        <w:tabs>
          <w:tab w:val="num" w:pos="1134"/>
        </w:tabs>
        <w:autoSpaceDE w:val="0"/>
        <w:autoSpaceDN w:val="0"/>
        <w:adjustRightInd w:val="0"/>
        <w:spacing w:before="120" w:line="280" w:lineRule="atLeast"/>
        <w:ind w:left="1134" w:right="-1" w:hanging="425"/>
        <w:rPr>
          <w:rFonts w:cs="Arial"/>
          <w:sz w:val="22"/>
          <w:szCs w:val="22"/>
          <w:lang w:eastAsia="en-GB"/>
        </w:rPr>
      </w:pPr>
      <w:r w:rsidRPr="007D550C">
        <w:rPr>
          <w:rFonts w:cs="Arial"/>
          <w:sz w:val="22"/>
          <w:szCs w:val="22"/>
          <w:lang w:eastAsia="en-GB"/>
        </w:rPr>
        <w:t xml:space="preserve">Self-assessed their knowledge, understanding, skills and confidence, and have self- declared their competence to issue and supply emergency hormonal contraception in line with the relevant PGDs: </w:t>
      </w:r>
    </w:p>
    <w:p w14:paraId="24023E07" w14:textId="77777777" w:rsidR="007D550C" w:rsidRPr="007D550C" w:rsidRDefault="007D550C" w:rsidP="00AE2DDC">
      <w:pPr>
        <w:numPr>
          <w:ilvl w:val="0"/>
          <w:numId w:val="30"/>
        </w:numPr>
        <w:tabs>
          <w:tab w:val="num" w:pos="1418"/>
        </w:tabs>
        <w:autoSpaceDE w:val="0"/>
        <w:autoSpaceDN w:val="0"/>
        <w:adjustRightInd w:val="0"/>
        <w:spacing w:before="120" w:line="280" w:lineRule="atLeast"/>
        <w:ind w:left="1418" w:right="-1" w:hanging="284"/>
        <w:rPr>
          <w:rFonts w:cs="Arial"/>
          <w:sz w:val="22"/>
          <w:szCs w:val="22"/>
          <w:lang w:eastAsia="en-GB"/>
        </w:rPr>
      </w:pPr>
      <w:r w:rsidRPr="007D550C">
        <w:rPr>
          <w:rFonts w:cs="Arial"/>
          <w:sz w:val="22"/>
          <w:szCs w:val="22"/>
          <w:lang w:eastAsia="en-GB"/>
        </w:rPr>
        <w:t>Pharmacists are required to complete the CPPE declaration of competence form for emergency contraception</w:t>
      </w:r>
      <w:r w:rsidRPr="007D550C">
        <w:rPr>
          <w:rStyle w:val="FootnoteReference"/>
          <w:rFonts w:cs="Arial"/>
          <w:sz w:val="22"/>
          <w:szCs w:val="22"/>
          <w:lang w:eastAsia="en-GB"/>
        </w:rPr>
        <w:footnoteReference w:id="7"/>
      </w:r>
      <w:r w:rsidRPr="007D550C">
        <w:rPr>
          <w:rFonts w:cs="Arial"/>
          <w:sz w:val="22"/>
          <w:szCs w:val="22"/>
          <w:lang w:eastAsia="en-GB"/>
        </w:rPr>
        <w:t xml:space="preserve"> prior to offering this provision for the first time </w:t>
      </w:r>
    </w:p>
    <w:p w14:paraId="05125B14" w14:textId="77777777" w:rsidR="007D550C" w:rsidRPr="007D550C" w:rsidRDefault="007D550C" w:rsidP="00AE2DDC">
      <w:pPr>
        <w:numPr>
          <w:ilvl w:val="0"/>
          <w:numId w:val="30"/>
        </w:numPr>
        <w:tabs>
          <w:tab w:val="num" w:pos="1418"/>
        </w:tabs>
        <w:autoSpaceDE w:val="0"/>
        <w:autoSpaceDN w:val="0"/>
        <w:adjustRightInd w:val="0"/>
        <w:spacing w:before="120" w:line="280" w:lineRule="atLeast"/>
        <w:ind w:left="1418" w:right="-1" w:hanging="284"/>
        <w:rPr>
          <w:rFonts w:cs="Arial"/>
          <w:sz w:val="22"/>
          <w:szCs w:val="22"/>
          <w:lang w:eastAsia="en-GB"/>
        </w:rPr>
      </w:pPr>
      <w:r w:rsidRPr="007D550C">
        <w:rPr>
          <w:rFonts w:cs="Arial"/>
          <w:sz w:val="22"/>
          <w:szCs w:val="22"/>
          <w:lang w:eastAsia="en-GB"/>
        </w:rPr>
        <w:t>Pharmacists are required to renew their personal declaration of competence at no more than three year intervals.</w:t>
      </w:r>
    </w:p>
    <w:p w14:paraId="2C3CBB26" w14:textId="56A9BA92" w:rsidR="007D550C" w:rsidRPr="007D550C" w:rsidRDefault="007D550C" w:rsidP="00AE2DDC">
      <w:pPr>
        <w:numPr>
          <w:ilvl w:val="0"/>
          <w:numId w:val="28"/>
        </w:numPr>
        <w:tabs>
          <w:tab w:val="num" w:pos="709"/>
        </w:tabs>
        <w:autoSpaceDE w:val="0"/>
        <w:autoSpaceDN w:val="0"/>
        <w:adjustRightInd w:val="0"/>
        <w:spacing w:before="120" w:line="320" w:lineRule="atLeast"/>
        <w:ind w:left="709" w:right="-1" w:hanging="709"/>
        <w:rPr>
          <w:rFonts w:cs="Arial"/>
          <w:sz w:val="22"/>
          <w:szCs w:val="22"/>
          <w:lang w:eastAsia="en-GB"/>
        </w:rPr>
      </w:pPr>
      <w:r w:rsidRPr="007D550C">
        <w:rPr>
          <w:rFonts w:cs="Arial"/>
          <w:sz w:val="22"/>
          <w:szCs w:val="22"/>
          <w:lang w:eastAsia="en-GB"/>
        </w:rPr>
        <w:t xml:space="preserve">The Contractor is </w:t>
      </w:r>
      <w:r w:rsidRPr="007D550C">
        <w:rPr>
          <w:rFonts w:cs="Arial"/>
          <w:sz w:val="22"/>
          <w:szCs w:val="22"/>
        </w:rPr>
        <w:t xml:space="preserve">required to ensure that all pharmacists (including locums) have completed and signed the relevant declaration of competence statement. </w:t>
      </w:r>
      <w:r w:rsidR="00157525">
        <w:rPr>
          <w:rFonts w:cs="Arial"/>
          <w:sz w:val="22"/>
          <w:szCs w:val="22"/>
        </w:rPr>
        <w:t xml:space="preserve">This should be available for evidence via the PharmOutcomes system </w:t>
      </w:r>
      <w:r w:rsidR="00B817D1">
        <w:rPr>
          <w:rFonts w:cs="Arial"/>
          <w:sz w:val="22"/>
          <w:szCs w:val="22"/>
        </w:rPr>
        <w:t>if this is commissioned</w:t>
      </w:r>
    </w:p>
    <w:p w14:paraId="30E47314" w14:textId="77777777" w:rsidR="007D550C" w:rsidRPr="007D550C" w:rsidRDefault="007D550C" w:rsidP="00AE2DDC">
      <w:pPr>
        <w:numPr>
          <w:ilvl w:val="0"/>
          <w:numId w:val="28"/>
        </w:numPr>
        <w:tabs>
          <w:tab w:val="num" w:pos="709"/>
        </w:tabs>
        <w:autoSpaceDE w:val="0"/>
        <w:autoSpaceDN w:val="0"/>
        <w:adjustRightInd w:val="0"/>
        <w:spacing w:before="120" w:line="320" w:lineRule="atLeast"/>
        <w:ind w:left="709" w:right="-1" w:hanging="709"/>
        <w:rPr>
          <w:rFonts w:cs="Arial"/>
          <w:sz w:val="22"/>
          <w:szCs w:val="22"/>
          <w:lang w:eastAsia="en-GB"/>
        </w:rPr>
      </w:pPr>
      <w:r w:rsidRPr="007D550C">
        <w:rPr>
          <w:rFonts w:cs="Arial"/>
          <w:sz w:val="22"/>
          <w:szCs w:val="22"/>
        </w:rPr>
        <w:t>The Contractor is required to ensure that all pharmacists have signed the PGD and that copies are ke</w:t>
      </w:r>
      <w:r w:rsidR="0086588C">
        <w:rPr>
          <w:rFonts w:cs="Arial"/>
          <w:sz w:val="22"/>
          <w:szCs w:val="22"/>
        </w:rPr>
        <w:t>pt on file</w:t>
      </w:r>
    </w:p>
    <w:p w14:paraId="471F8AAD" w14:textId="77777777" w:rsidR="007D550C" w:rsidRDefault="007D550C" w:rsidP="00AE2DDC">
      <w:pPr>
        <w:numPr>
          <w:ilvl w:val="0"/>
          <w:numId w:val="28"/>
        </w:numPr>
        <w:tabs>
          <w:tab w:val="clear" w:pos="1440"/>
          <w:tab w:val="num" w:pos="709"/>
        </w:tabs>
        <w:autoSpaceDE w:val="0"/>
        <w:autoSpaceDN w:val="0"/>
        <w:adjustRightInd w:val="0"/>
        <w:spacing w:before="120" w:line="320" w:lineRule="atLeast"/>
        <w:ind w:left="709" w:right="-1" w:hanging="709"/>
        <w:rPr>
          <w:rFonts w:cs="Arial"/>
          <w:sz w:val="22"/>
          <w:szCs w:val="22"/>
          <w:lang w:eastAsia="en-GB"/>
        </w:rPr>
      </w:pPr>
      <w:r w:rsidRPr="007D550C">
        <w:rPr>
          <w:rFonts w:cs="Arial"/>
          <w:sz w:val="22"/>
          <w:szCs w:val="22"/>
          <w:lang w:eastAsia="en-GB"/>
        </w:rPr>
        <w:t xml:space="preserve">The Contractor is required to ensure that each pharmacist has had a Disclosure and Barring Service (DBS) enhanced check. DBS checks should be renewed on a periodic basis in line with best practice guidance. </w:t>
      </w:r>
    </w:p>
    <w:p w14:paraId="2017E278" w14:textId="632EAD89" w:rsidR="0037091A" w:rsidRPr="0037091A" w:rsidRDefault="0037091A" w:rsidP="00AE2DDC">
      <w:pPr>
        <w:numPr>
          <w:ilvl w:val="0"/>
          <w:numId w:val="28"/>
        </w:numPr>
        <w:tabs>
          <w:tab w:val="clear" w:pos="1440"/>
          <w:tab w:val="num" w:pos="709"/>
        </w:tabs>
        <w:autoSpaceDE w:val="0"/>
        <w:autoSpaceDN w:val="0"/>
        <w:adjustRightInd w:val="0"/>
        <w:spacing w:before="120" w:line="320" w:lineRule="atLeast"/>
        <w:ind w:left="709" w:right="-1" w:hanging="709"/>
        <w:rPr>
          <w:rFonts w:cs="Arial"/>
          <w:sz w:val="22"/>
          <w:szCs w:val="22"/>
        </w:rPr>
      </w:pPr>
      <w:r w:rsidRPr="0037091A">
        <w:rPr>
          <w:rFonts w:cs="Arial"/>
          <w:sz w:val="22"/>
          <w:szCs w:val="22"/>
        </w:rPr>
        <w:t xml:space="preserve">The </w:t>
      </w:r>
      <w:r w:rsidR="003809C1">
        <w:rPr>
          <w:rFonts w:cs="Arial"/>
          <w:sz w:val="22"/>
          <w:szCs w:val="22"/>
        </w:rPr>
        <w:t>PharmOutcomes</w:t>
      </w:r>
      <w:r w:rsidRPr="0037091A">
        <w:rPr>
          <w:rFonts w:cs="Arial"/>
          <w:sz w:val="22"/>
          <w:szCs w:val="22"/>
        </w:rPr>
        <w:t xml:space="preserve"> online </w:t>
      </w:r>
      <w:r>
        <w:rPr>
          <w:rFonts w:cs="Arial"/>
          <w:sz w:val="22"/>
          <w:szCs w:val="22"/>
        </w:rPr>
        <w:t>consultation form</w:t>
      </w:r>
      <w:r w:rsidR="00B817D1">
        <w:rPr>
          <w:rFonts w:cs="Arial"/>
          <w:sz w:val="22"/>
          <w:szCs w:val="22"/>
        </w:rPr>
        <w:t xml:space="preserve">, if commissioned, </w:t>
      </w:r>
      <w:r w:rsidRPr="0037091A">
        <w:rPr>
          <w:rFonts w:cs="Arial"/>
          <w:sz w:val="22"/>
          <w:szCs w:val="22"/>
        </w:rPr>
        <w:t>for the supply and administration of Emergency Contraception</w:t>
      </w:r>
      <w:r w:rsidR="00B817D1">
        <w:rPr>
          <w:rFonts w:cs="Arial"/>
          <w:sz w:val="22"/>
          <w:szCs w:val="22"/>
        </w:rPr>
        <w:t>,</w:t>
      </w:r>
      <w:r w:rsidRPr="0037091A">
        <w:rPr>
          <w:rFonts w:cs="Arial"/>
          <w:sz w:val="22"/>
          <w:szCs w:val="22"/>
        </w:rPr>
        <w:t xml:space="preserve"> must be completed at each</w:t>
      </w:r>
      <w:r w:rsidR="00E27E5F">
        <w:rPr>
          <w:rFonts w:cs="Arial"/>
          <w:sz w:val="22"/>
          <w:szCs w:val="22"/>
        </w:rPr>
        <w:t xml:space="preserve"> consultation and securely kept.</w:t>
      </w:r>
    </w:p>
    <w:p w14:paraId="4F57E458" w14:textId="77777777" w:rsidR="00BE1BBE" w:rsidRPr="00E4749E" w:rsidRDefault="00BE1BBE" w:rsidP="00A02793">
      <w:pPr>
        <w:pStyle w:val="CommentSubject"/>
        <w:spacing w:beforeLines="120" w:before="288" w:line="280" w:lineRule="atLeast"/>
        <w:rPr>
          <w:rFonts w:cs="Arial"/>
          <w:bCs w:val="0"/>
          <w:sz w:val="22"/>
          <w:szCs w:val="22"/>
        </w:rPr>
      </w:pPr>
      <w:r w:rsidRPr="00E4749E">
        <w:rPr>
          <w:rFonts w:cs="Arial"/>
          <w:bCs w:val="0"/>
          <w:sz w:val="22"/>
          <w:szCs w:val="22"/>
        </w:rPr>
        <w:t>7.</w:t>
      </w:r>
      <w:r w:rsidR="0082651D">
        <w:rPr>
          <w:rFonts w:cs="Arial"/>
          <w:bCs w:val="0"/>
          <w:sz w:val="22"/>
          <w:szCs w:val="22"/>
        </w:rPr>
        <w:t>3</w:t>
      </w:r>
      <w:r w:rsidRPr="00E4749E">
        <w:rPr>
          <w:rFonts w:cs="Arial"/>
          <w:bCs w:val="0"/>
          <w:sz w:val="22"/>
          <w:szCs w:val="22"/>
        </w:rPr>
        <w:tab/>
        <w:t>Care Pathway and Protocols</w:t>
      </w:r>
    </w:p>
    <w:p w14:paraId="79DFDA22" w14:textId="77777777" w:rsidR="00BE1BBE" w:rsidRPr="00E4749E" w:rsidRDefault="00BE1BBE" w:rsidP="00AE2DDC">
      <w:pPr>
        <w:autoSpaceDE w:val="0"/>
        <w:autoSpaceDN w:val="0"/>
        <w:adjustRightInd w:val="0"/>
        <w:spacing w:before="120" w:line="280" w:lineRule="atLeast"/>
        <w:ind w:left="709" w:right="-1" w:hanging="709"/>
        <w:rPr>
          <w:rFonts w:cs="Arial"/>
          <w:iCs/>
          <w:sz w:val="22"/>
          <w:szCs w:val="22"/>
          <w:lang w:val="en-US"/>
        </w:rPr>
      </w:pPr>
      <w:r w:rsidRPr="00E4749E">
        <w:rPr>
          <w:rFonts w:cs="Arial"/>
          <w:iCs/>
          <w:sz w:val="22"/>
          <w:szCs w:val="22"/>
          <w:lang w:val="en-US"/>
        </w:rPr>
        <w:t>a.</w:t>
      </w:r>
      <w:r w:rsidRPr="00E4749E">
        <w:rPr>
          <w:rFonts w:cs="Arial"/>
          <w:iCs/>
          <w:sz w:val="22"/>
          <w:szCs w:val="22"/>
          <w:lang w:val="en-US"/>
        </w:rPr>
        <w:tab/>
        <w:t>The Contractor is required to discuss the benefits of using a regular method of contraception with all clients attending for emergency contraception and signpost to other services as follows</w:t>
      </w:r>
      <w:r w:rsidR="00E84F3F">
        <w:rPr>
          <w:rFonts w:cs="Arial"/>
          <w:iCs/>
          <w:sz w:val="22"/>
          <w:szCs w:val="22"/>
          <w:lang w:val="en-US"/>
        </w:rPr>
        <w:t xml:space="preserve"> (see Section 15 for more information on local and national services)</w:t>
      </w:r>
      <w:r w:rsidRPr="00E4749E">
        <w:rPr>
          <w:rFonts w:cs="Arial"/>
          <w:iCs/>
          <w:sz w:val="22"/>
          <w:szCs w:val="22"/>
          <w:lang w:val="en-US"/>
        </w:rPr>
        <w:t xml:space="preserve">: </w:t>
      </w:r>
    </w:p>
    <w:p w14:paraId="1BC04636" w14:textId="77777777" w:rsidR="00BE1BBE" w:rsidRPr="0086588C" w:rsidRDefault="00BE1BBE" w:rsidP="00AE2DDC">
      <w:pPr>
        <w:pStyle w:val="ListParagraph"/>
        <w:numPr>
          <w:ilvl w:val="0"/>
          <w:numId w:val="25"/>
        </w:numPr>
        <w:spacing w:before="120" w:line="280" w:lineRule="atLeast"/>
        <w:ind w:left="1134" w:right="-1" w:hanging="425"/>
        <w:rPr>
          <w:rFonts w:cs="Arial"/>
          <w:iCs/>
          <w:sz w:val="22"/>
          <w:szCs w:val="22"/>
          <w:lang w:val="en-US"/>
        </w:rPr>
      </w:pPr>
      <w:r w:rsidRPr="0086588C">
        <w:rPr>
          <w:rFonts w:cs="Arial"/>
          <w:iCs/>
          <w:sz w:val="22"/>
          <w:szCs w:val="22"/>
          <w:lang w:val="en-US"/>
        </w:rPr>
        <w:t>Clients should be signposted to their GP for routine prescribing of contraceptive pills or the contraceptive injection</w:t>
      </w:r>
      <w:r w:rsidR="00E84F3F">
        <w:rPr>
          <w:rFonts w:cs="Arial"/>
          <w:iCs/>
          <w:sz w:val="22"/>
          <w:szCs w:val="22"/>
          <w:lang w:val="en-US"/>
        </w:rPr>
        <w:t>.  Some GPs may also prescribe and insert contraceptive implants, intrauterine systems (IUSs) / intrauterine devices (IUDs) - coils</w:t>
      </w:r>
    </w:p>
    <w:p w14:paraId="3A5242D6" w14:textId="77777777" w:rsidR="00BE1BBE" w:rsidRDefault="00BE1BBE" w:rsidP="00AE2DDC">
      <w:pPr>
        <w:pStyle w:val="ListParagraph"/>
        <w:numPr>
          <w:ilvl w:val="0"/>
          <w:numId w:val="25"/>
        </w:numPr>
        <w:spacing w:before="120" w:line="280" w:lineRule="atLeast"/>
        <w:ind w:left="1134" w:right="-1" w:hanging="425"/>
        <w:rPr>
          <w:rFonts w:cs="Arial"/>
          <w:iCs/>
          <w:sz w:val="22"/>
          <w:szCs w:val="22"/>
          <w:lang w:val="en-US"/>
        </w:rPr>
      </w:pPr>
      <w:r w:rsidRPr="0086588C">
        <w:rPr>
          <w:rFonts w:cs="Arial"/>
          <w:iCs/>
          <w:sz w:val="22"/>
          <w:szCs w:val="22"/>
          <w:lang w:val="en-US"/>
        </w:rPr>
        <w:t>Clients can be signposted to a sexual and reproductive health clinic to obtain other methods of contraception – e.g. contraceptive implant</w:t>
      </w:r>
      <w:r w:rsidR="00E84F3F">
        <w:rPr>
          <w:rFonts w:cs="Arial"/>
          <w:iCs/>
          <w:sz w:val="22"/>
          <w:szCs w:val="22"/>
          <w:lang w:val="en-US"/>
        </w:rPr>
        <w:t xml:space="preserve"> or coil</w:t>
      </w:r>
    </w:p>
    <w:p w14:paraId="00DACE95" w14:textId="77777777" w:rsidR="00E84F3F" w:rsidRPr="00E84F3F" w:rsidRDefault="00E84F3F" w:rsidP="00AE2DDC">
      <w:pPr>
        <w:pStyle w:val="ListParagraph"/>
        <w:numPr>
          <w:ilvl w:val="0"/>
          <w:numId w:val="25"/>
        </w:numPr>
        <w:spacing w:before="120" w:line="280" w:lineRule="atLeast"/>
        <w:ind w:left="1134" w:right="-1" w:hanging="425"/>
        <w:rPr>
          <w:rFonts w:cs="Arial"/>
          <w:iCs/>
          <w:sz w:val="22"/>
          <w:szCs w:val="22"/>
          <w:lang w:val="en-US"/>
        </w:rPr>
      </w:pPr>
      <w:r>
        <w:rPr>
          <w:rFonts w:cs="Arial"/>
          <w:iCs/>
          <w:sz w:val="22"/>
          <w:szCs w:val="22"/>
          <w:lang w:val="en-US"/>
        </w:rPr>
        <w:t xml:space="preserve">Clients can be signposted to sexual and reproductive health services in any area for sexually transmitted infection advice, testing or treatment.  </w:t>
      </w:r>
      <w:r w:rsidRPr="0001227F">
        <w:rPr>
          <w:rFonts w:cs="Arial"/>
          <w:iCs/>
          <w:sz w:val="22"/>
          <w:szCs w:val="22"/>
          <w:lang w:val="en-US"/>
        </w:rPr>
        <w:t xml:space="preserve">For 16-24 years </w:t>
      </w:r>
      <w:proofErr w:type="spellStart"/>
      <w:r w:rsidRPr="0001227F">
        <w:rPr>
          <w:rFonts w:cs="Arial"/>
          <w:iCs/>
          <w:sz w:val="22"/>
          <w:szCs w:val="22"/>
          <w:lang w:val="en-US"/>
        </w:rPr>
        <w:t>olds</w:t>
      </w:r>
      <w:proofErr w:type="spellEnd"/>
      <w:r w:rsidRPr="0001227F">
        <w:rPr>
          <w:rFonts w:cs="Arial"/>
          <w:iCs/>
          <w:sz w:val="22"/>
          <w:szCs w:val="22"/>
          <w:lang w:val="en-US"/>
        </w:rPr>
        <w:t xml:space="preserve">, an </w:t>
      </w:r>
      <w:proofErr w:type="spellStart"/>
      <w:r w:rsidRPr="0001227F">
        <w:rPr>
          <w:rFonts w:cs="Arial"/>
          <w:iCs/>
          <w:sz w:val="22"/>
          <w:szCs w:val="22"/>
          <w:lang w:val="en-US"/>
        </w:rPr>
        <w:t>RUclear</w:t>
      </w:r>
      <w:proofErr w:type="spellEnd"/>
      <w:r w:rsidRPr="0001227F">
        <w:rPr>
          <w:rFonts w:cs="Arial"/>
          <w:iCs/>
          <w:sz w:val="22"/>
          <w:szCs w:val="22"/>
          <w:lang w:val="en-US"/>
        </w:rPr>
        <w:t xml:space="preserve"> card should </w:t>
      </w:r>
      <w:r w:rsidR="001764F9" w:rsidRPr="0001227F">
        <w:rPr>
          <w:rFonts w:cs="Arial"/>
          <w:iCs/>
          <w:sz w:val="22"/>
          <w:szCs w:val="22"/>
          <w:lang w:val="en-US"/>
        </w:rPr>
        <w:t xml:space="preserve">also </w:t>
      </w:r>
      <w:r w:rsidRPr="0001227F">
        <w:rPr>
          <w:rFonts w:cs="Arial"/>
          <w:iCs/>
          <w:sz w:val="22"/>
          <w:szCs w:val="22"/>
          <w:lang w:val="en-US"/>
        </w:rPr>
        <w:t>be provided</w:t>
      </w:r>
    </w:p>
    <w:p w14:paraId="6533DE80" w14:textId="77777777" w:rsidR="00E84F3F" w:rsidRPr="00E84F3F" w:rsidRDefault="00E84F3F" w:rsidP="00AE2DDC">
      <w:pPr>
        <w:pStyle w:val="ListParagraph"/>
        <w:numPr>
          <w:ilvl w:val="0"/>
          <w:numId w:val="25"/>
        </w:numPr>
        <w:spacing w:before="120" w:line="280" w:lineRule="atLeast"/>
        <w:ind w:left="1134" w:right="-1" w:hanging="425"/>
        <w:rPr>
          <w:rFonts w:cs="Arial"/>
          <w:iCs/>
          <w:sz w:val="22"/>
          <w:szCs w:val="22"/>
          <w:lang w:val="en-US"/>
        </w:rPr>
      </w:pPr>
      <w:r w:rsidRPr="00E84F3F">
        <w:rPr>
          <w:rFonts w:cs="Arial"/>
          <w:iCs/>
          <w:sz w:val="22"/>
          <w:szCs w:val="22"/>
          <w:lang w:val="en-US"/>
        </w:rPr>
        <w:t xml:space="preserve">Clients at risk of HIV can be signposted to order a self-sampling kit online at </w:t>
      </w:r>
      <w:hyperlink r:id="rId18" w:history="1">
        <w:r w:rsidRPr="00E84F3F">
          <w:rPr>
            <w:rStyle w:val="Hyperlink"/>
            <w:rFonts w:cs="Arial"/>
            <w:iCs/>
            <w:color w:val="auto"/>
            <w:sz w:val="22"/>
            <w:szCs w:val="22"/>
            <w:lang w:val="en-US"/>
          </w:rPr>
          <w:t>www.test.hiv</w:t>
        </w:r>
      </w:hyperlink>
      <w:r w:rsidRPr="00E84F3F">
        <w:rPr>
          <w:rFonts w:cs="Arial"/>
          <w:iCs/>
          <w:sz w:val="22"/>
          <w:szCs w:val="22"/>
          <w:lang w:val="en-US"/>
        </w:rPr>
        <w:t xml:space="preserve"> or can receive testing at any sexual and reproductive health service clinic, some GPs and some pharmacies</w:t>
      </w:r>
    </w:p>
    <w:p w14:paraId="11EBD36F" w14:textId="77777777" w:rsidR="00E84F3F" w:rsidRPr="00E84F3F" w:rsidRDefault="00E84F3F" w:rsidP="00AE2DDC">
      <w:pPr>
        <w:pStyle w:val="ListParagraph"/>
        <w:numPr>
          <w:ilvl w:val="0"/>
          <w:numId w:val="25"/>
        </w:numPr>
        <w:spacing w:before="120" w:line="280" w:lineRule="atLeast"/>
        <w:ind w:left="1134" w:right="-1" w:hanging="425"/>
        <w:rPr>
          <w:rFonts w:cs="Arial"/>
          <w:iCs/>
          <w:sz w:val="22"/>
          <w:szCs w:val="22"/>
          <w:lang w:val="en-US"/>
        </w:rPr>
      </w:pPr>
      <w:r w:rsidRPr="00E84F3F">
        <w:rPr>
          <w:rFonts w:cs="Arial"/>
          <w:iCs/>
          <w:sz w:val="22"/>
          <w:szCs w:val="22"/>
          <w:lang w:val="en-US"/>
        </w:rPr>
        <w:t xml:space="preserve">Clients at risk of or living with HIV in Greater Manchester should be signposted to </w:t>
      </w:r>
      <w:proofErr w:type="spellStart"/>
      <w:r w:rsidRPr="00E84F3F">
        <w:rPr>
          <w:rFonts w:cs="Arial"/>
          <w:iCs/>
          <w:sz w:val="22"/>
          <w:szCs w:val="22"/>
          <w:lang w:val="en-US"/>
        </w:rPr>
        <w:t>PaSH</w:t>
      </w:r>
      <w:proofErr w:type="spellEnd"/>
      <w:r w:rsidRPr="00E84F3F">
        <w:rPr>
          <w:rFonts w:cs="Arial"/>
          <w:iCs/>
          <w:sz w:val="22"/>
          <w:szCs w:val="22"/>
          <w:lang w:val="en-US"/>
        </w:rPr>
        <w:t xml:space="preserve"> (Passionate about Sexual Health) for advice and support for them and their families</w:t>
      </w:r>
    </w:p>
    <w:p w14:paraId="1F1AFCBA" w14:textId="77777777" w:rsidR="0086588C" w:rsidRDefault="0086588C" w:rsidP="00AE2DDC">
      <w:pPr>
        <w:suppressAutoHyphens w:val="0"/>
        <w:spacing w:before="120" w:line="280" w:lineRule="atLeast"/>
        <w:ind w:left="709" w:right="-1" w:hanging="709"/>
        <w:rPr>
          <w:rFonts w:cs="Arial"/>
          <w:sz w:val="22"/>
          <w:szCs w:val="22"/>
          <w:lang w:eastAsia="en-GB"/>
        </w:rPr>
      </w:pPr>
      <w:r>
        <w:rPr>
          <w:rFonts w:cs="Arial"/>
          <w:iCs/>
          <w:sz w:val="22"/>
          <w:szCs w:val="22"/>
          <w:lang w:val="en-US"/>
        </w:rPr>
        <w:t>b</w:t>
      </w:r>
      <w:r w:rsidR="00BE1BBE" w:rsidRPr="00E4749E">
        <w:rPr>
          <w:rFonts w:cs="Arial"/>
          <w:iCs/>
          <w:sz w:val="22"/>
          <w:szCs w:val="22"/>
          <w:lang w:val="en-US"/>
        </w:rPr>
        <w:t>.</w:t>
      </w:r>
      <w:r w:rsidR="00BE1BBE" w:rsidRPr="00E4749E">
        <w:rPr>
          <w:rFonts w:cs="Arial"/>
          <w:iCs/>
          <w:sz w:val="22"/>
          <w:szCs w:val="22"/>
          <w:lang w:val="en-US"/>
        </w:rPr>
        <w:tab/>
      </w:r>
      <w:r w:rsidR="00BE1BBE" w:rsidRPr="00E4749E">
        <w:rPr>
          <w:rFonts w:cs="Arial"/>
          <w:sz w:val="22"/>
          <w:szCs w:val="22"/>
          <w:lang w:eastAsia="en-GB"/>
        </w:rPr>
        <w:t xml:space="preserve">The Contractor will </w:t>
      </w:r>
      <w:r>
        <w:rPr>
          <w:rFonts w:cs="Arial"/>
          <w:sz w:val="22"/>
          <w:szCs w:val="22"/>
          <w:lang w:eastAsia="en-GB"/>
        </w:rPr>
        <w:t>signpost or refer clients who need or could benefit from an emergency intrauterine device (IUD) to a sexual and reproductive health clinic</w:t>
      </w:r>
    </w:p>
    <w:p w14:paraId="695E3646" w14:textId="77777777" w:rsidR="0086588C" w:rsidRPr="00253427" w:rsidRDefault="0086588C" w:rsidP="00A02793">
      <w:pPr>
        <w:spacing w:beforeLines="120" w:before="288" w:line="280" w:lineRule="atLeast"/>
        <w:ind w:left="709" w:right="68" w:hanging="709"/>
        <w:rPr>
          <w:rFonts w:cs="Arial"/>
          <w:b/>
          <w:sz w:val="22"/>
          <w:szCs w:val="22"/>
        </w:rPr>
      </w:pPr>
      <w:r>
        <w:rPr>
          <w:rFonts w:cs="Arial"/>
          <w:b/>
          <w:sz w:val="22"/>
          <w:szCs w:val="22"/>
        </w:rPr>
        <w:t>7.4</w:t>
      </w:r>
      <w:r>
        <w:rPr>
          <w:rFonts w:cs="Arial"/>
          <w:b/>
          <w:sz w:val="22"/>
          <w:szCs w:val="22"/>
        </w:rPr>
        <w:tab/>
      </w:r>
      <w:r w:rsidRPr="00CD7E7E">
        <w:rPr>
          <w:rFonts w:cs="Arial"/>
          <w:b/>
          <w:sz w:val="22"/>
          <w:szCs w:val="22"/>
        </w:rPr>
        <w:t>Clinical Incidents and reporting</w:t>
      </w:r>
    </w:p>
    <w:p w14:paraId="5E54F8F0" w14:textId="77777777" w:rsidR="0086588C" w:rsidRPr="00B64976" w:rsidRDefault="0086588C" w:rsidP="00AE2DDC">
      <w:pPr>
        <w:suppressAutoHyphens w:val="0"/>
        <w:autoSpaceDE w:val="0"/>
        <w:autoSpaceDN w:val="0"/>
        <w:adjustRightInd w:val="0"/>
        <w:spacing w:before="120" w:line="280" w:lineRule="atLeast"/>
        <w:ind w:left="743" w:right="-1" w:hanging="743"/>
        <w:rPr>
          <w:rFonts w:cs="Arial"/>
          <w:sz w:val="22"/>
          <w:szCs w:val="22"/>
        </w:rPr>
      </w:pPr>
      <w:r>
        <w:rPr>
          <w:rFonts w:cs="Arial"/>
          <w:sz w:val="22"/>
          <w:szCs w:val="22"/>
        </w:rPr>
        <w:t>a.</w:t>
      </w:r>
      <w:r>
        <w:rPr>
          <w:rFonts w:cs="Arial"/>
          <w:sz w:val="22"/>
          <w:szCs w:val="22"/>
        </w:rPr>
        <w:tab/>
      </w:r>
      <w:r w:rsidR="00E84F3F" w:rsidRPr="00E84F3F">
        <w:rPr>
          <w:rFonts w:cs="Arial"/>
          <w:sz w:val="22"/>
          <w:szCs w:val="22"/>
        </w:rPr>
        <w:t>P</w:t>
      </w:r>
      <w:r w:rsidRPr="00B64976">
        <w:rPr>
          <w:rFonts w:cs="Arial"/>
          <w:sz w:val="22"/>
          <w:szCs w:val="22"/>
        </w:rPr>
        <w:t>harmacies have a legal obligation</w:t>
      </w:r>
      <w:r w:rsidR="003809C1">
        <w:rPr>
          <w:rStyle w:val="FootnoteReference"/>
          <w:rFonts w:cs="Arial"/>
          <w:sz w:val="22"/>
          <w:szCs w:val="22"/>
        </w:rPr>
        <w:footnoteReference w:id="8"/>
      </w:r>
      <w:r w:rsidRPr="00B64976">
        <w:rPr>
          <w:rFonts w:cs="Arial"/>
          <w:sz w:val="22"/>
          <w:szCs w:val="22"/>
        </w:rPr>
        <w:t xml:space="preserve"> to use an approved incident reporting system. Contractors should record, report, and respond to incidents in a manner that complies with the requirements set out in the approved particulars</w:t>
      </w:r>
      <w:r w:rsidRPr="003C03E5">
        <w:rPr>
          <w:rStyle w:val="FootnoteReference"/>
          <w:rFonts w:cs="Arial"/>
          <w:sz w:val="22"/>
          <w:szCs w:val="22"/>
        </w:rPr>
        <w:footnoteReference w:id="9"/>
      </w:r>
      <w:r w:rsidRPr="00B64976">
        <w:rPr>
          <w:rFonts w:cs="Arial"/>
          <w:sz w:val="22"/>
          <w:szCs w:val="22"/>
        </w:rPr>
        <w:t xml:space="preserve"> including but not limited to:</w:t>
      </w:r>
    </w:p>
    <w:p w14:paraId="7CDF0366" w14:textId="77777777" w:rsidR="0086588C" w:rsidRPr="00B64976" w:rsidRDefault="0086588C" w:rsidP="009E1ADE">
      <w:pPr>
        <w:suppressAutoHyphens w:val="0"/>
        <w:autoSpaceDE w:val="0"/>
        <w:autoSpaceDN w:val="0"/>
        <w:adjustRightInd w:val="0"/>
        <w:spacing w:before="120" w:line="280" w:lineRule="atLeast"/>
        <w:ind w:right="68"/>
        <w:rPr>
          <w:rFonts w:cs="Arial"/>
          <w:sz w:val="22"/>
          <w:szCs w:val="22"/>
        </w:rPr>
      </w:pPr>
      <w:r>
        <w:rPr>
          <w:rFonts w:cs="Arial"/>
          <w:sz w:val="22"/>
          <w:szCs w:val="22"/>
        </w:rPr>
        <w:tab/>
      </w:r>
      <w:r w:rsidR="009F750F">
        <w:rPr>
          <w:rFonts w:cs="Arial"/>
          <w:sz w:val="22"/>
          <w:szCs w:val="22"/>
        </w:rPr>
        <w:t xml:space="preserve">1.  </w:t>
      </w:r>
      <w:r w:rsidRPr="00B64976">
        <w:rPr>
          <w:rFonts w:cs="Arial"/>
          <w:sz w:val="22"/>
          <w:szCs w:val="22"/>
        </w:rPr>
        <w:t xml:space="preserve">Maintaining a patient safety incident log </w:t>
      </w:r>
    </w:p>
    <w:p w14:paraId="129255B2" w14:textId="77777777" w:rsidR="0086588C" w:rsidRPr="00B64976" w:rsidRDefault="0086588C" w:rsidP="009E1ADE">
      <w:pPr>
        <w:suppressAutoHyphens w:val="0"/>
        <w:autoSpaceDE w:val="0"/>
        <w:autoSpaceDN w:val="0"/>
        <w:adjustRightInd w:val="0"/>
        <w:spacing w:before="120" w:line="280" w:lineRule="atLeast"/>
        <w:ind w:left="743" w:right="68" w:hanging="743"/>
        <w:rPr>
          <w:rFonts w:cs="Arial"/>
          <w:sz w:val="22"/>
          <w:szCs w:val="22"/>
        </w:rPr>
      </w:pPr>
      <w:r>
        <w:rPr>
          <w:rFonts w:cs="Arial"/>
          <w:sz w:val="22"/>
          <w:szCs w:val="22"/>
        </w:rPr>
        <w:tab/>
      </w:r>
      <w:r w:rsidR="009F750F">
        <w:rPr>
          <w:rFonts w:cs="Arial"/>
          <w:sz w:val="22"/>
          <w:szCs w:val="22"/>
        </w:rPr>
        <w:t xml:space="preserve">2.  </w:t>
      </w:r>
      <w:r w:rsidRPr="00B64976">
        <w:rPr>
          <w:rFonts w:cs="Arial"/>
          <w:sz w:val="22"/>
          <w:szCs w:val="22"/>
        </w:rPr>
        <w:t>Reporting patient safety incidents to the National Patient Safety Agency (NPSA), via the National Reporting and Learning Service (NRLS)</w:t>
      </w:r>
    </w:p>
    <w:p w14:paraId="12EE4809" w14:textId="77777777" w:rsidR="0086588C" w:rsidRPr="00B64976" w:rsidRDefault="009F750F" w:rsidP="00AE2DDC">
      <w:pPr>
        <w:spacing w:before="120" w:line="280" w:lineRule="atLeast"/>
        <w:ind w:left="743" w:right="-1" w:hanging="743"/>
        <w:rPr>
          <w:rFonts w:cs="Arial"/>
          <w:sz w:val="22"/>
          <w:szCs w:val="22"/>
        </w:rPr>
      </w:pPr>
      <w:r>
        <w:rPr>
          <w:rFonts w:cs="Arial"/>
          <w:sz w:val="22"/>
          <w:szCs w:val="22"/>
        </w:rPr>
        <w:t>b.</w:t>
      </w:r>
      <w:r w:rsidR="0086588C">
        <w:rPr>
          <w:rFonts w:cs="Arial"/>
          <w:sz w:val="22"/>
          <w:szCs w:val="22"/>
        </w:rPr>
        <w:tab/>
      </w:r>
      <w:r w:rsidR="0086588C" w:rsidRPr="00B64976">
        <w:rPr>
          <w:rFonts w:cs="Arial"/>
          <w:sz w:val="22"/>
          <w:szCs w:val="22"/>
        </w:rPr>
        <w:t>The Contractor is required</w:t>
      </w:r>
      <w:r>
        <w:rPr>
          <w:rFonts w:cs="Arial"/>
          <w:sz w:val="22"/>
          <w:szCs w:val="22"/>
        </w:rPr>
        <w:t xml:space="preserve">, as part of this contract, </w:t>
      </w:r>
      <w:r w:rsidR="0086588C" w:rsidRPr="00B64976">
        <w:rPr>
          <w:rFonts w:cs="Arial"/>
          <w:sz w:val="22"/>
          <w:szCs w:val="22"/>
        </w:rPr>
        <w:t xml:space="preserve">to inform the Commissioner </w:t>
      </w:r>
      <w:r>
        <w:rPr>
          <w:rFonts w:cs="Arial"/>
          <w:sz w:val="22"/>
          <w:szCs w:val="22"/>
        </w:rPr>
        <w:t>at</w:t>
      </w:r>
      <w:r w:rsidRPr="0001227F">
        <w:rPr>
          <w:rFonts w:cs="Arial"/>
          <w:sz w:val="22"/>
          <w:szCs w:val="22"/>
        </w:rPr>
        <w:t xml:space="preserve"> </w:t>
      </w:r>
      <w:r w:rsidR="001764F9" w:rsidRPr="0001227F">
        <w:rPr>
          <w:rFonts w:cs="Arial"/>
          <w:sz w:val="22"/>
          <w:szCs w:val="22"/>
        </w:rPr>
        <w:t xml:space="preserve">RBC </w:t>
      </w:r>
      <w:r w:rsidR="0086588C" w:rsidRPr="00B64976">
        <w:rPr>
          <w:rFonts w:cs="Arial"/>
          <w:sz w:val="22"/>
          <w:szCs w:val="22"/>
        </w:rPr>
        <w:t xml:space="preserve">of any and all incidents </w:t>
      </w:r>
      <w:r>
        <w:rPr>
          <w:rFonts w:cs="Arial"/>
          <w:sz w:val="22"/>
          <w:szCs w:val="22"/>
        </w:rPr>
        <w:t>r</w:t>
      </w:r>
      <w:r w:rsidR="0086588C" w:rsidRPr="00B64976">
        <w:rPr>
          <w:rFonts w:cs="Arial"/>
          <w:sz w:val="22"/>
          <w:szCs w:val="22"/>
        </w:rPr>
        <w:t>elati</w:t>
      </w:r>
      <w:r>
        <w:rPr>
          <w:rFonts w:cs="Arial"/>
          <w:sz w:val="22"/>
          <w:szCs w:val="22"/>
        </w:rPr>
        <w:t>ng</w:t>
      </w:r>
      <w:r w:rsidR="0086588C" w:rsidRPr="00B64976">
        <w:rPr>
          <w:rFonts w:cs="Arial"/>
          <w:sz w:val="22"/>
          <w:szCs w:val="22"/>
        </w:rPr>
        <w:t xml:space="preserve"> to </w:t>
      </w:r>
      <w:r>
        <w:rPr>
          <w:rFonts w:cs="Arial"/>
          <w:sz w:val="22"/>
          <w:szCs w:val="22"/>
        </w:rPr>
        <w:t xml:space="preserve">the provision of </w:t>
      </w:r>
      <w:r w:rsidR="001764F9">
        <w:rPr>
          <w:rFonts w:cs="Arial"/>
          <w:sz w:val="22"/>
          <w:szCs w:val="22"/>
        </w:rPr>
        <w:t>EHC provision.</w:t>
      </w:r>
    </w:p>
    <w:p w14:paraId="5A4E47DA" w14:textId="77777777" w:rsidR="009F750F" w:rsidRPr="00253427" w:rsidRDefault="0082651D" w:rsidP="00A02793">
      <w:pPr>
        <w:spacing w:beforeLines="120" w:before="288"/>
        <w:rPr>
          <w:rFonts w:cs="Arial"/>
          <w:b/>
          <w:sz w:val="22"/>
          <w:szCs w:val="22"/>
        </w:rPr>
      </w:pPr>
      <w:r>
        <w:rPr>
          <w:rFonts w:cs="Arial"/>
          <w:b/>
          <w:sz w:val="22"/>
          <w:szCs w:val="22"/>
        </w:rPr>
        <w:t>7.5</w:t>
      </w:r>
      <w:r w:rsidR="00CD7E7E">
        <w:rPr>
          <w:rFonts w:cs="Arial"/>
          <w:b/>
          <w:sz w:val="22"/>
          <w:szCs w:val="22"/>
        </w:rPr>
        <w:tab/>
      </w:r>
      <w:r w:rsidR="009F750F" w:rsidRPr="00253427">
        <w:rPr>
          <w:rFonts w:cs="Arial"/>
          <w:b/>
          <w:sz w:val="22"/>
          <w:szCs w:val="22"/>
        </w:rPr>
        <w:t>Infection Control</w:t>
      </w:r>
    </w:p>
    <w:p w14:paraId="08275416" w14:textId="77777777" w:rsidR="009F750F" w:rsidRDefault="009F750F" w:rsidP="009E1ADE">
      <w:pPr>
        <w:pStyle w:val="Default"/>
        <w:spacing w:before="120" w:line="200" w:lineRule="atLeast"/>
        <w:ind w:left="709" w:right="34" w:hanging="709"/>
        <w:jc w:val="both"/>
        <w:rPr>
          <w:color w:val="auto"/>
          <w:sz w:val="22"/>
          <w:szCs w:val="22"/>
        </w:rPr>
      </w:pPr>
      <w:r>
        <w:rPr>
          <w:color w:val="auto"/>
          <w:sz w:val="22"/>
          <w:szCs w:val="22"/>
        </w:rPr>
        <w:t>a.</w:t>
      </w:r>
      <w:r>
        <w:rPr>
          <w:color w:val="auto"/>
          <w:sz w:val="22"/>
          <w:szCs w:val="22"/>
        </w:rPr>
        <w:tab/>
      </w:r>
      <w:r w:rsidRPr="003C03E5">
        <w:rPr>
          <w:color w:val="auto"/>
          <w:sz w:val="22"/>
          <w:szCs w:val="22"/>
        </w:rPr>
        <w:t xml:space="preserve">The Contractor will maintain their premises to a high standard of cleanliness in order to minimise the risk of healthcare acquired infection for staff and customers. </w:t>
      </w:r>
    </w:p>
    <w:p w14:paraId="67D173F5" w14:textId="77777777" w:rsidR="009F750F" w:rsidRPr="003C03E5" w:rsidRDefault="009F750F" w:rsidP="00A02793">
      <w:pPr>
        <w:spacing w:beforeLines="120" w:before="288"/>
        <w:rPr>
          <w:rFonts w:cs="Arial"/>
          <w:b/>
          <w:sz w:val="22"/>
          <w:szCs w:val="22"/>
        </w:rPr>
      </w:pPr>
      <w:r w:rsidRPr="003C03E5">
        <w:rPr>
          <w:rFonts w:cs="Arial"/>
          <w:b/>
          <w:sz w:val="22"/>
          <w:szCs w:val="22"/>
        </w:rPr>
        <w:t>7.</w:t>
      </w:r>
      <w:r>
        <w:rPr>
          <w:rFonts w:cs="Arial"/>
          <w:b/>
          <w:sz w:val="22"/>
          <w:szCs w:val="22"/>
        </w:rPr>
        <w:t>6</w:t>
      </w:r>
      <w:r w:rsidRPr="003C03E5">
        <w:rPr>
          <w:rFonts w:cs="Arial"/>
          <w:b/>
          <w:sz w:val="22"/>
          <w:szCs w:val="22"/>
        </w:rPr>
        <w:tab/>
        <w:t>Disposal of Waste</w:t>
      </w:r>
    </w:p>
    <w:p w14:paraId="695A5F09" w14:textId="77777777" w:rsidR="009F750F" w:rsidRPr="003C03E5" w:rsidRDefault="009F750F" w:rsidP="009E1ADE">
      <w:pPr>
        <w:spacing w:before="120" w:line="200" w:lineRule="atLeast"/>
        <w:ind w:left="709" w:hanging="709"/>
        <w:rPr>
          <w:rStyle w:val="Hyperlink"/>
          <w:rFonts w:cs="Arial"/>
          <w:bCs/>
          <w:color w:val="auto"/>
          <w:sz w:val="22"/>
          <w:szCs w:val="22"/>
          <w:u w:val="none"/>
        </w:rPr>
      </w:pPr>
      <w:r>
        <w:rPr>
          <w:rFonts w:cs="Arial"/>
          <w:bCs/>
          <w:sz w:val="22"/>
          <w:szCs w:val="22"/>
        </w:rPr>
        <w:t>a.</w:t>
      </w:r>
      <w:r>
        <w:rPr>
          <w:rFonts w:cs="Arial"/>
          <w:bCs/>
          <w:sz w:val="22"/>
          <w:szCs w:val="22"/>
        </w:rPr>
        <w:tab/>
      </w:r>
      <w:r w:rsidRPr="003C03E5">
        <w:rPr>
          <w:rFonts w:cs="Arial"/>
          <w:bCs/>
          <w:sz w:val="22"/>
          <w:szCs w:val="22"/>
        </w:rPr>
        <w:t xml:space="preserve">The Contractor is required to dispose of clinical and other waste in a safe and lawful manner. See: </w:t>
      </w:r>
      <w:hyperlink r:id="rId19" w:history="1">
        <w:r w:rsidRPr="003C03E5">
          <w:rPr>
            <w:rStyle w:val="Hyperlink"/>
            <w:rFonts w:cs="Arial"/>
            <w:bCs/>
            <w:color w:val="auto"/>
            <w:sz w:val="22"/>
            <w:szCs w:val="22"/>
          </w:rPr>
          <w:t>Health Technical Memorandum 07-01</w:t>
        </w:r>
      </w:hyperlink>
    </w:p>
    <w:p w14:paraId="4AFCBEBA" w14:textId="77777777" w:rsidR="009F750F" w:rsidRDefault="009F750F" w:rsidP="00A02793">
      <w:pPr>
        <w:spacing w:beforeLines="120" w:before="288" w:line="200" w:lineRule="atLeast"/>
        <w:rPr>
          <w:rFonts w:cs="Arial"/>
          <w:b/>
          <w:bCs/>
          <w:sz w:val="22"/>
          <w:szCs w:val="22"/>
          <w:u w:val="single"/>
        </w:rPr>
      </w:pPr>
      <w:r w:rsidRPr="009F750F">
        <w:rPr>
          <w:rFonts w:cs="Arial"/>
          <w:b/>
          <w:bCs/>
          <w:sz w:val="22"/>
          <w:szCs w:val="22"/>
        </w:rPr>
        <w:t>8.0</w:t>
      </w:r>
      <w:r w:rsidRPr="009F750F">
        <w:rPr>
          <w:rFonts w:cs="Arial"/>
          <w:b/>
          <w:bCs/>
          <w:sz w:val="22"/>
          <w:szCs w:val="22"/>
        </w:rPr>
        <w:tab/>
      </w:r>
      <w:r w:rsidRPr="009F750F">
        <w:rPr>
          <w:rFonts w:cs="Arial"/>
          <w:b/>
          <w:bCs/>
          <w:sz w:val="22"/>
          <w:szCs w:val="22"/>
          <w:u w:val="single"/>
        </w:rPr>
        <w:t>Information Governance</w:t>
      </w:r>
    </w:p>
    <w:p w14:paraId="5D2DB2F8" w14:textId="77777777" w:rsidR="009F750F" w:rsidRPr="009F750F" w:rsidRDefault="009F750F" w:rsidP="009E1ADE">
      <w:pPr>
        <w:spacing w:before="120" w:line="300" w:lineRule="atLeast"/>
        <w:rPr>
          <w:rFonts w:cs="Arial"/>
          <w:b/>
          <w:bCs/>
          <w:sz w:val="22"/>
          <w:szCs w:val="22"/>
        </w:rPr>
      </w:pPr>
      <w:r w:rsidRPr="009F750F">
        <w:rPr>
          <w:rFonts w:cs="Arial"/>
          <w:b/>
          <w:bCs/>
          <w:sz w:val="22"/>
          <w:szCs w:val="22"/>
        </w:rPr>
        <w:t xml:space="preserve">8.1   </w:t>
      </w:r>
      <w:r w:rsidRPr="009F750F">
        <w:rPr>
          <w:rFonts w:cs="Arial"/>
          <w:b/>
          <w:bCs/>
          <w:sz w:val="22"/>
          <w:szCs w:val="22"/>
        </w:rPr>
        <w:tab/>
        <w:t>General requirements</w:t>
      </w:r>
    </w:p>
    <w:p w14:paraId="3D37C649" w14:textId="77777777" w:rsidR="009F750F" w:rsidRPr="009F750F" w:rsidRDefault="009F750F" w:rsidP="00AE2DDC">
      <w:pPr>
        <w:pStyle w:val="Default"/>
        <w:numPr>
          <w:ilvl w:val="0"/>
          <w:numId w:val="31"/>
        </w:numPr>
        <w:spacing w:before="120" w:line="280" w:lineRule="atLeast"/>
        <w:ind w:left="709" w:right="-1" w:hanging="709"/>
        <w:jc w:val="both"/>
        <w:rPr>
          <w:color w:val="auto"/>
          <w:sz w:val="22"/>
          <w:szCs w:val="22"/>
        </w:rPr>
      </w:pPr>
      <w:r w:rsidRPr="009F750F">
        <w:rPr>
          <w:color w:val="auto"/>
          <w:sz w:val="22"/>
          <w:szCs w:val="22"/>
        </w:rPr>
        <w:t>The Contractor must be compliant with the requirements set out in the Information Governance Toolkit. The current version can be found on the website of NHS Digital (also known as the Health and Social Care Information Centre)</w:t>
      </w:r>
      <w:r w:rsidRPr="009F750F">
        <w:rPr>
          <w:rStyle w:val="FootnoteReference"/>
          <w:color w:val="auto"/>
          <w:sz w:val="22"/>
          <w:szCs w:val="22"/>
        </w:rPr>
        <w:footnoteReference w:id="10"/>
      </w:r>
      <w:r w:rsidRPr="009F750F">
        <w:rPr>
          <w:color w:val="auto"/>
          <w:sz w:val="22"/>
          <w:szCs w:val="22"/>
        </w:rPr>
        <w:t xml:space="preserve">. The associated assessment should </w:t>
      </w:r>
      <w:r w:rsidR="009C2795">
        <w:rPr>
          <w:color w:val="auto"/>
          <w:sz w:val="22"/>
          <w:szCs w:val="22"/>
        </w:rPr>
        <w:t>be completed on an annual basis</w:t>
      </w:r>
      <w:r w:rsidRPr="009F750F">
        <w:rPr>
          <w:color w:val="auto"/>
          <w:sz w:val="22"/>
          <w:szCs w:val="22"/>
        </w:rPr>
        <w:t xml:space="preserve"> </w:t>
      </w:r>
    </w:p>
    <w:p w14:paraId="1FBEB178" w14:textId="77777777" w:rsidR="009F750F" w:rsidRPr="009F750F" w:rsidRDefault="009F750F" w:rsidP="00AE2DDC">
      <w:pPr>
        <w:pStyle w:val="Default"/>
        <w:numPr>
          <w:ilvl w:val="0"/>
          <w:numId w:val="31"/>
        </w:numPr>
        <w:spacing w:before="120" w:line="280" w:lineRule="atLeast"/>
        <w:ind w:left="709" w:right="-1" w:hanging="709"/>
        <w:jc w:val="both"/>
        <w:rPr>
          <w:color w:val="auto"/>
          <w:sz w:val="22"/>
          <w:szCs w:val="22"/>
        </w:rPr>
      </w:pPr>
      <w:r w:rsidRPr="009F750F">
        <w:rPr>
          <w:color w:val="auto"/>
          <w:sz w:val="22"/>
          <w:szCs w:val="22"/>
        </w:rPr>
        <w:t>The Contractor is required to have an appropriate range of policies, procedures and processes, to secure and protect the personal information of clients in line wi</w:t>
      </w:r>
      <w:r w:rsidR="009C2795">
        <w:rPr>
          <w:color w:val="auto"/>
          <w:sz w:val="22"/>
          <w:szCs w:val="22"/>
        </w:rPr>
        <w:t>th the requirements of the law</w:t>
      </w:r>
    </w:p>
    <w:p w14:paraId="71AAFEFD" w14:textId="77777777" w:rsidR="009F750F" w:rsidRPr="009F750F" w:rsidRDefault="009F750F" w:rsidP="00AE2DDC">
      <w:pPr>
        <w:pStyle w:val="Default"/>
        <w:numPr>
          <w:ilvl w:val="0"/>
          <w:numId w:val="31"/>
        </w:numPr>
        <w:spacing w:before="120" w:line="280" w:lineRule="atLeast"/>
        <w:ind w:left="709" w:right="-1" w:hanging="709"/>
        <w:jc w:val="both"/>
        <w:rPr>
          <w:color w:val="auto"/>
          <w:sz w:val="22"/>
          <w:szCs w:val="22"/>
        </w:rPr>
      </w:pPr>
      <w:r w:rsidRPr="009F750F">
        <w:rPr>
          <w:color w:val="auto"/>
          <w:sz w:val="22"/>
          <w:szCs w:val="22"/>
        </w:rPr>
        <w:t>The Contractor must ensure that all members of staff (including locums) are aware of their responsibilities in relation to the protection of personal information.</w:t>
      </w:r>
    </w:p>
    <w:p w14:paraId="48052B2B" w14:textId="77777777" w:rsidR="009F750F" w:rsidRPr="009F750F" w:rsidRDefault="009F750F" w:rsidP="00A02793">
      <w:pPr>
        <w:spacing w:beforeLines="120" w:before="288" w:line="300" w:lineRule="atLeast"/>
        <w:ind w:right="199"/>
        <w:rPr>
          <w:rFonts w:cs="Arial"/>
          <w:b/>
          <w:bCs/>
          <w:sz w:val="22"/>
          <w:szCs w:val="22"/>
        </w:rPr>
      </w:pPr>
      <w:r w:rsidRPr="009F750F">
        <w:rPr>
          <w:rFonts w:cs="Arial"/>
          <w:b/>
          <w:bCs/>
          <w:sz w:val="22"/>
          <w:szCs w:val="22"/>
        </w:rPr>
        <w:t xml:space="preserve">8.2   </w:t>
      </w:r>
      <w:r w:rsidRPr="009F750F">
        <w:rPr>
          <w:rFonts w:cs="Arial"/>
          <w:b/>
          <w:bCs/>
          <w:sz w:val="22"/>
          <w:szCs w:val="22"/>
        </w:rPr>
        <w:tab/>
        <w:t>Confidentiality</w:t>
      </w:r>
    </w:p>
    <w:p w14:paraId="0955E2D2" w14:textId="77777777" w:rsidR="009F750F" w:rsidRPr="009F750F" w:rsidRDefault="009F750F" w:rsidP="009E1ADE">
      <w:pPr>
        <w:numPr>
          <w:ilvl w:val="0"/>
          <w:numId w:val="32"/>
        </w:numPr>
        <w:tabs>
          <w:tab w:val="num" w:pos="709"/>
        </w:tabs>
        <w:autoSpaceDE w:val="0"/>
        <w:autoSpaceDN w:val="0"/>
        <w:adjustRightInd w:val="0"/>
        <w:spacing w:before="120" w:line="280" w:lineRule="atLeast"/>
        <w:ind w:left="708" w:right="198" w:hanging="697"/>
        <w:rPr>
          <w:rFonts w:cs="Arial"/>
          <w:sz w:val="22"/>
          <w:szCs w:val="22"/>
          <w:lang w:eastAsia="en-GB"/>
        </w:rPr>
      </w:pPr>
      <w:r w:rsidRPr="009F750F">
        <w:rPr>
          <w:rFonts w:cs="Arial"/>
          <w:sz w:val="22"/>
          <w:szCs w:val="22"/>
          <w:lang w:eastAsia="en-GB"/>
        </w:rPr>
        <w:t xml:space="preserve">The Contractor is required to have a confidentially code of conduct (or similar). </w:t>
      </w:r>
    </w:p>
    <w:p w14:paraId="3EEB4FBB" w14:textId="77777777" w:rsidR="009F750F" w:rsidRPr="009F750F" w:rsidRDefault="009F750F" w:rsidP="00AE2DDC">
      <w:pPr>
        <w:numPr>
          <w:ilvl w:val="0"/>
          <w:numId w:val="32"/>
        </w:numPr>
        <w:tabs>
          <w:tab w:val="num" w:pos="709"/>
        </w:tabs>
        <w:autoSpaceDE w:val="0"/>
        <w:autoSpaceDN w:val="0"/>
        <w:adjustRightInd w:val="0"/>
        <w:spacing w:before="120" w:line="280" w:lineRule="atLeast"/>
        <w:ind w:left="708" w:right="-1" w:hanging="697"/>
        <w:rPr>
          <w:rFonts w:cs="Arial"/>
          <w:sz w:val="22"/>
          <w:szCs w:val="22"/>
          <w:lang w:eastAsia="en-GB"/>
        </w:rPr>
      </w:pPr>
      <w:r w:rsidRPr="009F750F">
        <w:rPr>
          <w:rFonts w:cs="Arial"/>
          <w:sz w:val="22"/>
          <w:szCs w:val="22"/>
          <w:lang w:eastAsia="en-GB"/>
        </w:rPr>
        <w:t>The Contractor is required to ensure that consultations occu</w:t>
      </w:r>
      <w:r w:rsidR="001764F9">
        <w:rPr>
          <w:rFonts w:cs="Arial"/>
          <w:sz w:val="22"/>
          <w:szCs w:val="22"/>
          <w:lang w:eastAsia="en-GB"/>
        </w:rPr>
        <w:t xml:space="preserve">r in a designated room or area. </w:t>
      </w:r>
      <w:r w:rsidRPr="009F750F">
        <w:rPr>
          <w:rFonts w:cs="Arial"/>
          <w:sz w:val="22"/>
          <w:szCs w:val="22"/>
          <w:lang w:eastAsia="en-GB"/>
        </w:rPr>
        <w:t>The room or area should allow for the conversation between the pharmacist and th</w:t>
      </w:r>
      <w:r>
        <w:rPr>
          <w:rFonts w:cs="Arial"/>
          <w:sz w:val="22"/>
          <w:szCs w:val="22"/>
          <w:lang w:eastAsia="en-GB"/>
        </w:rPr>
        <w:t>e client to remain confidential</w:t>
      </w:r>
    </w:p>
    <w:p w14:paraId="645E90AC" w14:textId="77777777" w:rsidR="009C2795" w:rsidRDefault="009F750F" w:rsidP="00AE2DDC">
      <w:pPr>
        <w:numPr>
          <w:ilvl w:val="0"/>
          <w:numId w:val="32"/>
        </w:numPr>
        <w:tabs>
          <w:tab w:val="clear" w:pos="1440"/>
        </w:tabs>
        <w:autoSpaceDE w:val="0"/>
        <w:autoSpaceDN w:val="0"/>
        <w:adjustRightInd w:val="0"/>
        <w:spacing w:before="120" w:line="280" w:lineRule="atLeast"/>
        <w:ind w:left="708" w:right="-1" w:hanging="697"/>
        <w:rPr>
          <w:rFonts w:cs="Arial"/>
          <w:sz w:val="22"/>
          <w:szCs w:val="22"/>
          <w:lang w:eastAsia="en-GB"/>
        </w:rPr>
      </w:pPr>
      <w:r w:rsidRPr="009F750F">
        <w:rPr>
          <w:rFonts w:cs="Arial"/>
          <w:sz w:val="22"/>
          <w:szCs w:val="22"/>
          <w:lang w:eastAsia="en-GB"/>
        </w:rPr>
        <w:t xml:space="preserve">The Contractor is required to ensure that all members of staff (and locums) know and understand their responsibilities in relation to maintaining confidentiality and are able to explain the code of conduct (or similar) to clients.    </w:t>
      </w:r>
    </w:p>
    <w:p w14:paraId="1AE10B3A" w14:textId="77777777" w:rsidR="009C2795" w:rsidRPr="0001227F" w:rsidRDefault="009C2795" w:rsidP="009C3FCE">
      <w:pPr>
        <w:spacing w:before="120" w:line="280" w:lineRule="atLeast"/>
        <w:ind w:left="709" w:right="198" w:hanging="709"/>
        <w:rPr>
          <w:b/>
          <w:sz w:val="22"/>
          <w:szCs w:val="22"/>
        </w:rPr>
      </w:pPr>
      <w:r w:rsidRPr="0001227F">
        <w:rPr>
          <w:rFonts w:cs="Arial"/>
          <w:b/>
          <w:bCs/>
          <w:sz w:val="22"/>
          <w:szCs w:val="22"/>
        </w:rPr>
        <w:t>8.4</w:t>
      </w:r>
      <w:r w:rsidR="009F750F" w:rsidRPr="0001227F">
        <w:rPr>
          <w:rFonts w:cs="Arial"/>
          <w:b/>
          <w:bCs/>
          <w:sz w:val="22"/>
          <w:szCs w:val="22"/>
        </w:rPr>
        <w:tab/>
        <w:t>Recording</w:t>
      </w:r>
    </w:p>
    <w:p w14:paraId="46786365" w14:textId="5B7821E4" w:rsidR="009C2795" w:rsidRPr="009C2795" w:rsidRDefault="009C2795" w:rsidP="009E1ADE">
      <w:pPr>
        <w:pStyle w:val="ListParagraph"/>
        <w:numPr>
          <w:ilvl w:val="0"/>
          <w:numId w:val="33"/>
        </w:numPr>
        <w:tabs>
          <w:tab w:val="clear" w:pos="1440"/>
        </w:tabs>
        <w:spacing w:before="120" w:line="280" w:lineRule="atLeast"/>
        <w:ind w:left="709" w:hanging="709"/>
        <w:rPr>
          <w:rFonts w:cs="Arial"/>
          <w:sz w:val="22"/>
          <w:szCs w:val="22"/>
        </w:rPr>
      </w:pPr>
      <w:r w:rsidRPr="009C2795">
        <w:rPr>
          <w:rFonts w:cs="Arial"/>
          <w:sz w:val="22"/>
          <w:szCs w:val="22"/>
        </w:rPr>
        <w:t>The service provider must keep records of which clients have accessed the service.  Ideally computerised records should be kept, but paper records may be acceptable if these can be stored securely</w:t>
      </w:r>
      <w:r w:rsidR="009C3FCE">
        <w:rPr>
          <w:rFonts w:cs="Arial"/>
          <w:sz w:val="22"/>
          <w:szCs w:val="22"/>
        </w:rPr>
        <w:t xml:space="preserve">. </w:t>
      </w:r>
      <w:r w:rsidR="00E27E5F">
        <w:rPr>
          <w:rFonts w:cs="Arial"/>
          <w:sz w:val="22"/>
          <w:szCs w:val="22"/>
        </w:rPr>
        <w:t>It is anticipated</w:t>
      </w:r>
      <w:r w:rsidR="009C3FCE" w:rsidRPr="0001227F">
        <w:rPr>
          <w:rFonts w:cs="Arial"/>
          <w:sz w:val="22"/>
          <w:szCs w:val="22"/>
        </w:rPr>
        <w:t xml:space="preserve"> that migration to PharmOutcomes systems of recording and invoicing will be implemented later this year </w:t>
      </w:r>
      <w:r w:rsidR="00E27E5F">
        <w:rPr>
          <w:rFonts w:cs="Arial"/>
          <w:sz w:val="22"/>
          <w:szCs w:val="22"/>
        </w:rPr>
        <w:t xml:space="preserve">if agreed </w:t>
      </w:r>
      <w:r w:rsidR="009C3FCE" w:rsidRPr="0001227F">
        <w:rPr>
          <w:rFonts w:cs="Arial"/>
          <w:sz w:val="22"/>
          <w:szCs w:val="22"/>
        </w:rPr>
        <w:t xml:space="preserve">following consultation with the LPC and participating Contractors. </w:t>
      </w:r>
    </w:p>
    <w:p w14:paraId="138A03CB" w14:textId="77777777" w:rsidR="009F750F" w:rsidRPr="009C2795" w:rsidRDefault="009C2795" w:rsidP="009E1ADE">
      <w:pPr>
        <w:pStyle w:val="ListParagraph"/>
        <w:numPr>
          <w:ilvl w:val="0"/>
          <w:numId w:val="33"/>
        </w:numPr>
        <w:tabs>
          <w:tab w:val="clear" w:pos="1440"/>
        </w:tabs>
        <w:autoSpaceDE w:val="0"/>
        <w:autoSpaceDN w:val="0"/>
        <w:adjustRightInd w:val="0"/>
        <w:spacing w:before="120" w:line="280" w:lineRule="atLeast"/>
        <w:ind w:left="709" w:right="-1" w:hanging="709"/>
        <w:rPr>
          <w:rFonts w:cs="Arial"/>
          <w:b/>
          <w:bCs/>
          <w:sz w:val="22"/>
          <w:szCs w:val="22"/>
        </w:rPr>
      </w:pPr>
      <w:r w:rsidRPr="009C2795">
        <w:rPr>
          <w:rFonts w:cs="Arial"/>
          <w:sz w:val="22"/>
          <w:szCs w:val="22"/>
        </w:rPr>
        <w:t xml:space="preserve">For </w:t>
      </w:r>
      <w:r w:rsidRPr="009C2795">
        <w:rPr>
          <w:rFonts w:cs="Arial"/>
          <w:b/>
          <w:sz w:val="22"/>
          <w:szCs w:val="22"/>
          <w:u w:val="single"/>
        </w:rPr>
        <w:t>every consultation</w:t>
      </w:r>
      <w:r w:rsidRPr="009C2795">
        <w:rPr>
          <w:rFonts w:cs="Arial"/>
          <w:sz w:val="22"/>
          <w:szCs w:val="22"/>
        </w:rPr>
        <w:t xml:space="preserve"> the pharmacist must co</w:t>
      </w:r>
      <w:r w:rsidR="009C3FCE">
        <w:rPr>
          <w:rFonts w:cs="Arial"/>
          <w:sz w:val="22"/>
          <w:szCs w:val="22"/>
        </w:rPr>
        <w:t xml:space="preserve">mplete the Patient Record </w:t>
      </w:r>
      <w:proofErr w:type="gramStart"/>
      <w:r w:rsidR="009C3FCE">
        <w:rPr>
          <w:rFonts w:cs="Arial"/>
          <w:sz w:val="22"/>
          <w:szCs w:val="22"/>
        </w:rPr>
        <w:t xml:space="preserve">Form </w:t>
      </w:r>
      <w:r w:rsidRPr="009C2795">
        <w:rPr>
          <w:rFonts w:cs="Arial"/>
          <w:sz w:val="22"/>
          <w:szCs w:val="22"/>
        </w:rPr>
        <w:t xml:space="preserve"> </w:t>
      </w:r>
      <w:r w:rsidRPr="009C2795">
        <w:rPr>
          <w:rFonts w:cs="Arial"/>
          <w:b/>
          <w:sz w:val="22"/>
          <w:szCs w:val="22"/>
          <w:u w:val="single"/>
        </w:rPr>
        <w:t>Under</w:t>
      </w:r>
      <w:proofErr w:type="gramEnd"/>
      <w:r w:rsidRPr="009C2795">
        <w:rPr>
          <w:rFonts w:cs="Arial"/>
          <w:b/>
          <w:sz w:val="22"/>
          <w:szCs w:val="22"/>
          <w:u w:val="single"/>
        </w:rPr>
        <w:t xml:space="preserve"> no circumstances should this form be given to the client to complete.</w:t>
      </w:r>
      <w:r w:rsidRPr="009C2795">
        <w:rPr>
          <w:rFonts w:cs="Arial"/>
          <w:sz w:val="22"/>
          <w:szCs w:val="22"/>
        </w:rPr>
        <w:t xml:space="preserve"> The pharmacist should complete this form during the consultation ensuring all sections are completed and all information and advice is given to the client in a way they can understand. </w:t>
      </w:r>
    </w:p>
    <w:p w14:paraId="30C03E04" w14:textId="77777777" w:rsidR="009F750F" w:rsidRPr="00347790" w:rsidRDefault="009C2795" w:rsidP="00F671FE">
      <w:pPr>
        <w:spacing w:beforeLines="50" w:before="120" w:line="280" w:lineRule="atLeast"/>
        <w:ind w:right="-108"/>
        <w:rPr>
          <w:rFonts w:cs="Arial"/>
          <w:b/>
          <w:szCs w:val="24"/>
        </w:rPr>
      </w:pPr>
      <w:r>
        <w:rPr>
          <w:rFonts w:cs="Arial"/>
          <w:b/>
          <w:szCs w:val="24"/>
        </w:rPr>
        <w:t>9</w:t>
      </w:r>
      <w:r w:rsidR="009F750F" w:rsidRPr="00347790">
        <w:rPr>
          <w:rFonts w:cs="Arial"/>
          <w:b/>
          <w:szCs w:val="24"/>
        </w:rPr>
        <w:t>.</w:t>
      </w:r>
      <w:r w:rsidR="009F750F">
        <w:rPr>
          <w:rFonts w:cs="Arial"/>
          <w:b/>
          <w:szCs w:val="24"/>
        </w:rPr>
        <w:tab/>
      </w:r>
      <w:r w:rsidRPr="009C2795">
        <w:rPr>
          <w:rFonts w:cs="Arial"/>
          <w:b/>
          <w:szCs w:val="24"/>
          <w:u w:val="single"/>
        </w:rPr>
        <w:t>Safeguarding</w:t>
      </w:r>
    </w:p>
    <w:p w14:paraId="5A17ECED" w14:textId="77777777" w:rsidR="00C60FA1" w:rsidRDefault="009C2795" w:rsidP="00C60FA1">
      <w:pPr>
        <w:spacing w:before="120" w:line="280" w:lineRule="atLeast"/>
        <w:rPr>
          <w:rFonts w:cs="Arial"/>
          <w:b/>
          <w:sz w:val="22"/>
          <w:szCs w:val="22"/>
        </w:rPr>
      </w:pPr>
      <w:r w:rsidRPr="009C2795">
        <w:rPr>
          <w:rFonts w:cs="Arial"/>
          <w:b/>
          <w:sz w:val="22"/>
          <w:szCs w:val="22"/>
        </w:rPr>
        <w:t>9.1</w:t>
      </w:r>
      <w:r w:rsidRPr="009C2795">
        <w:rPr>
          <w:rFonts w:cs="Arial"/>
          <w:b/>
          <w:sz w:val="22"/>
          <w:szCs w:val="22"/>
        </w:rPr>
        <w:tab/>
        <w:t>General Requirements</w:t>
      </w:r>
    </w:p>
    <w:p w14:paraId="62E93941" w14:textId="6B0F21A5" w:rsidR="00C60FA1" w:rsidRPr="00C60FA1" w:rsidRDefault="00C60FA1" w:rsidP="00C60FA1">
      <w:pPr>
        <w:autoSpaceDE w:val="0"/>
        <w:autoSpaceDN w:val="0"/>
        <w:spacing w:before="120" w:line="280" w:lineRule="atLeast"/>
        <w:ind w:left="709" w:hanging="709"/>
        <w:rPr>
          <w:rFonts w:cs="Arial"/>
          <w:lang w:eastAsia="en-GB"/>
        </w:rPr>
      </w:pPr>
      <w:r>
        <w:rPr>
          <w:rFonts w:cs="Arial"/>
          <w:lang w:eastAsia="en-GB"/>
        </w:rPr>
        <w:t xml:space="preserve">           </w:t>
      </w:r>
      <w:r w:rsidRPr="00C60FA1">
        <w:rPr>
          <w:rFonts w:cs="Arial"/>
          <w:lang w:eastAsia="en-GB"/>
        </w:rPr>
        <w:t xml:space="preserve">The Contractor is required to develop, adopt and implement </w:t>
      </w:r>
      <w:r w:rsidRPr="00C60FA1">
        <w:rPr>
          <w:rFonts w:cs="Arial"/>
        </w:rPr>
        <w:t>policies and procedures for safeguarding children and adults at risk. These should link to the Greater Manchester Safeguarding Procedures (</w:t>
      </w:r>
      <w:proofErr w:type="spellStart"/>
      <w:r w:rsidRPr="00C60FA1">
        <w:rPr>
          <w:rFonts w:cs="Arial"/>
        </w:rPr>
        <w:t>TriX</w:t>
      </w:r>
      <w:proofErr w:type="spellEnd"/>
      <w:r w:rsidRPr="00C60FA1">
        <w:rPr>
          <w:rFonts w:cs="Arial"/>
        </w:rPr>
        <w:t>) and also the Rochdale Borough Safeguarding Adult</w:t>
      </w:r>
      <w:r w:rsidR="00E27E5F">
        <w:rPr>
          <w:rFonts w:cs="Arial"/>
        </w:rPr>
        <w:t>/Children’s</w:t>
      </w:r>
      <w:r w:rsidRPr="00C60FA1">
        <w:rPr>
          <w:rFonts w:cs="Arial"/>
        </w:rPr>
        <w:t xml:space="preserve"> Board Policies and Procedures</w:t>
      </w:r>
      <w:r w:rsidR="00E27E5F">
        <w:rPr>
          <w:rFonts w:cs="Arial"/>
        </w:rPr>
        <w:t>.</w:t>
      </w:r>
      <w:r w:rsidRPr="00C60FA1">
        <w:rPr>
          <w:rFonts w:cs="Arial"/>
          <w:lang w:eastAsia="en-GB"/>
        </w:rPr>
        <w:t xml:space="preserve"> </w:t>
      </w:r>
    </w:p>
    <w:p w14:paraId="284667CE" w14:textId="77777777" w:rsidR="00C60FA1" w:rsidRPr="00C60FA1" w:rsidRDefault="00C60FA1" w:rsidP="00C60FA1">
      <w:pPr>
        <w:autoSpaceDE w:val="0"/>
        <w:autoSpaceDN w:val="0"/>
        <w:spacing w:before="120" w:line="280" w:lineRule="atLeast"/>
        <w:ind w:left="709" w:hanging="709"/>
        <w:rPr>
          <w:rFonts w:cs="Arial"/>
          <w:lang w:eastAsia="en-GB"/>
        </w:rPr>
      </w:pPr>
      <w:r w:rsidRPr="00C60FA1">
        <w:rPr>
          <w:rFonts w:cs="Arial"/>
          <w:lang w:eastAsia="en-GB"/>
        </w:rPr>
        <w:t>b.</w:t>
      </w:r>
      <w:r w:rsidRPr="00C60FA1">
        <w:rPr>
          <w:rFonts w:ascii="Times New Roman" w:hAnsi="Times New Roman"/>
          <w:sz w:val="14"/>
          <w:szCs w:val="14"/>
          <w:lang w:eastAsia="en-GB"/>
        </w:rPr>
        <w:t xml:space="preserve">            </w:t>
      </w:r>
      <w:r w:rsidRPr="00C60FA1">
        <w:rPr>
          <w:rFonts w:cs="Arial"/>
          <w:lang w:eastAsia="en-GB"/>
        </w:rPr>
        <w:t xml:space="preserve">The Contractor is required to ensure that all members of staff (including locums) are aware of their safeguarding duties and responsibilities. All staff should be compliant with Safeguarding Training as per the Intercollegiate Documents for Children, Adults and Looked </w:t>
      </w:r>
      <w:proofErr w:type="gramStart"/>
      <w:r w:rsidRPr="00C60FA1">
        <w:rPr>
          <w:rFonts w:cs="Arial"/>
          <w:lang w:eastAsia="en-GB"/>
        </w:rPr>
        <w:t>After</w:t>
      </w:r>
      <w:proofErr w:type="gramEnd"/>
      <w:r w:rsidRPr="00C60FA1">
        <w:rPr>
          <w:rFonts w:cs="Arial"/>
          <w:lang w:eastAsia="en-GB"/>
        </w:rPr>
        <w:t xml:space="preserve"> Children. </w:t>
      </w:r>
    </w:p>
    <w:p w14:paraId="3009009C" w14:textId="0670F16F" w:rsidR="00C60FA1" w:rsidRPr="00C60FA1" w:rsidRDefault="00C60FA1" w:rsidP="00C60FA1">
      <w:pPr>
        <w:autoSpaceDE w:val="0"/>
        <w:autoSpaceDN w:val="0"/>
        <w:spacing w:before="120" w:line="280" w:lineRule="atLeast"/>
        <w:ind w:left="709" w:hanging="709"/>
        <w:rPr>
          <w:rFonts w:cs="Arial"/>
          <w:lang w:eastAsia="en-GB"/>
        </w:rPr>
      </w:pPr>
      <w:r w:rsidRPr="00C60FA1">
        <w:rPr>
          <w:rFonts w:cs="Arial"/>
          <w:lang w:eastAsia="en-GB"/>
        </w:rPr>
        <w:t>c.</w:t>
      </w:r>
      <w:r w:rsidRPr="00C60FA1">
        <w:rPr>
          <w:rFonts w:ascii="Times New Roman" w:hAnsi="Times New Roman"/>
          <w:sz w:val="14"/>
          <w:szCs w:val="14"/>
          <w:lang w:eastAsia="en-GB"/>
        </w:rPr>
        <w:t xml:space="preserve">            </w:t>
      </w:r>
      <w:r w:rsidRPr="00C60FA1">
        <w:rPr>
          <w:rFonts w:cs="Arial"/>
          <w:lang w:eastAsia="en-GB"/>
        </w:rPr>
        <w:t xml:space="preserve">The Contractor is required to ensure that all members of staff (including locums) know how to record concerns and refer to local safeguarding teams. Further information can be found on PharmOutcomes </w:t>
      </w:r>
      <w:r w:rsidR="00E27E5F">
        <w:rPr>
          <w:rFonts w:cs="Arial"/>
          <w:lang w:eastAsia="en-GB"/>
        </w:rPr>
        <w:t xml:space="preserve">(if used) </w:t>
      </w:r>
      <w:r w:rsidRPr="00C60FA1">
        <w:rPr>
          <w:rFonts w:cs="Arial"/>
          <w:lang w:eastAsia="en-GB"/>
        </w:rPr>
        <w:t>and through the links in Section 15</w:t>
      </w:r>
    </w:p>
    <w:p w14:paraId="6469320B" w14:textId="77777777" w:rsidR="00C60FA1" w:rsidRPr="00C60FA1" w:rsidRDefault="00C60FA1" w:rsidP="00C60FA1">
      <w:pPr>
        <w:spacing w:beforeLines="50" w:before="120" w:line="280" w:lineRule="atLeast"/>
        <w:rPr>
          <w:rFonts w:cs="Arial"/>
          <w:b/>
          <w:bCs/>
        </w:rPr>
      </w:pPr>
      <w:r w:rsidRPr="00C60FA1">
        <w:rPr>
          <w:rFonts w:cs="Arial"/>
          <w:b/>
          <w:bCs/>
        </w:rPr>
        <w:t>9.2       Child Sexual Exploitation</w:t>
      </w:r>
    </w:p>
    <w:p w14:paraId="32B1B3E0" w14:textId="77777777" w:rsidR="00C60FA1" w:rsidRPr="00C60FA1" w:rsidRDefault="00C60FA1" w:rsidP="00C60FA1">
      <w:pPr>
        <w:spacing w:before="120" w:line="280" w:lineRule="atLeast"/>
        <w:ind w:left="720" w:hanging="720"/>
        <w:rPr>
          <w:rFonts w:cs="Arial"/>
        </w:rPr>
      </w:pPr>
      <w:r w:rsidRPr="00C60FA1">
        <w:rPr>
          <w:rFonts w:cs="Arial"/>
        </w:rPr>
        <w:t>a.</w:t>
      </w:r>
      <w:r w:rsidRPr="00C60FA1">
        <w:rPr>
          <w:rFonts w:cs="Arial"/>
          <w:color w:val="0070C0"/>
        </w:rPr>
        <w:t xml:space="preserve">         </w:t>
      </w:r>
      <w:r w:rsidRPr="00C60FA1">
        <w:rPr>
          <w:rFonts w:cs="Arial"/>
        </w:rPr>
        <w:t>The sexual exploitation of children and young people under 18 involves exploitative situations, contexts and relationships where young people (or a third person or persons) receive ‘something’ (e.g. food, accommodation, drugs, alcohol, cigarettes, affection, gifts, money) as a result of performing, and/or others performing on them, sexual activities</w:t>
      </w:r>
    </w:p>
    <w:p w14:paraId="664E7715" w14:textId="77777777" w:rsidR="00C60FA1" w:rsidRPr="00C60FA1" w:rsidRDefault="00C60FA1" w:rsidP="00C60FA1">
      <w:pPr>
        <w:spacing w:before="120" w:line="280" w:lineRule="atLeast"/>
        <w:ind w:left="720" w:hanging="720"/>
        <w:rPr>
          <w:rFonts w:cs="Arial"/>
        </w:rPr>
      </w:pPr>
      <w:proofErr w:type="gramStart"/>
      <w:r w:rsidRPr="00C60FA1">
        <w:rPr>
          <w:rFonts w:cs="Arial"/>
        </w:rPr>
        <w:t>b</w:t>
      </w:r>
      <w:proofErr w:type="gramEnd"/>
      <w:r w:rsidRPr="00C60FA1">
        <w:rPr>
          <w:rFonts w:cs="Arial"/>
        </w:rPr>
        <w:t xml:space="preserve">          In all cases those exploiting the child/young person have power over them by virtue of their age, gender, intellect, physical strength and/or economic or other resources</w:t>
      </w:r>
    </w:p>
    <w:p w14:paraId="6B3B513E" w14:textId="6558C6E3" w:rsidR="00C60FA1" w:rsidRDefault="00C60FA1" w:rsidP="00C60FA1">
      <w:pPr>
        <w:spacing w:before="120" w:line="280" w:lineRule="atLeast"/>
        <w:ind w:left="720" w:hanging="720"/>
        <w:rPr>
          <w:rFonts w:cs="Arial"/>
        </w:rPr>
      </w:pPr>
      <w:proofErr w:type="gramStart"/>
      <w:r w:rsidRPr="00C60FA1">
        <w:rPr>
          <w:rFonts w:cs="Arial"/>
        </w:rPr>
        <w:t>c</w:t>
      </w:r>
      <w:proofErr w:type="gramEnd"/>
      <w:r w:rsidRPr="00C60FA1">
        <w:rPr>
          <w:rFonts w:cs="Arial"/>
        </w:rPr>
        <w:t xml:space="preserve">          In order to improve the effectiveness of safeguarding and protecting children and young people from this form of abuse the Contractor is expected to </w:t>
      </w:r>
      <w:r w:rsidR="00C80F03">
        <w:rPr>
          <w:rFonts w:cs="Arial"/>
        </w:rPr>
        <w:t>incorporate a prompt within assessment processes to effectively allow the opportunity for disclosure if appropriate/relevant. In this event the Contractor will be required to follow the Rochdale Borough Safeguarding Children Partnership procedures and protocols and make appropriate referrals</w:t>
      </w:r>
    </w:p>
    <w:p w14:paraId="5DA8B7F3" w14:textId="77777777" w:rsidR="00C60FA1" w:rsidRDefault="00C60FA1" w:rsidP="00C60FA1">
      <w:pPr>
        <w:spacing w:before="120" w:line="280" w:lineRule="atLeast"/>
        <w:rPr>
          <w:rFonts w:cs="Arial"/>
          <w:b/>
          <w:sz w:val="22"/>
          <w:szCs w:val="22"/>
        </w:rPr>
      </w:pPr>
    </w:p>
    <w:p w14:paraId="2CA5CC01" w14:textId="77777777" w:rsidR="009C2795" w:rsidRPr="00207C93" w:rsidRDefault="009E1ADE" w:rsidP="00C60FA1">
      <w:pPr>
        <w:spacing w:before="120" w:line="280" w:lineRule="atLeast"/>
        <w:rPr>
          <w:b/>
          <w:bCs/>
          <w:sz w:val="22"/>
          <w:szCs w:val="22"/>
        </w:rPr>
      </w:pPr>
      <w:r>
        <w:rPr>
          <w:b/>
          <w:bCs/>
          <w:sz w:val="22"/>
          <w:szCs w:val="22"/>
        </w:rPr>
        <w:t>1</w:t>
      </w:r>
      <w:r w:rsidR="00207C93" w:rsidRPr="00207C93">
        <w:rPr>
          <w:b/>
          <w:bCs/>
          <w:sz w:val="22"/>
          <w:szCs w:val="22"/>
        </w:rPr>
        <w:t>0.0</w:t>
      </w:r>
      <w:r w:rsidR="00207C93" w:rsidRPr="00207C93">
        <w:rPr>
          <w:b/>
          <w:bCs/>
          <w:sz w:val="22"/>
          <w:szCs w:val="22"/>
        </w:rPr>
        <w:tab/>
      </w:r>
      <w:r w:rsidR="00207C93" w:rsidRPr="00207C93">
        <w:rPr>
          <w:b/>
          <w:bCs/>
          <w:sz w:val="22"/>
          <w:szCs w:val="22"/>
          <w:u w:val="single"/>
        </w:rPr>
        <w:t>Premises</w:t>
      </w:r>
    </w:p>
    <w:p w14:paraId="6F901D53" w14:textId="77777777" w:rsidR="00207C93" w:rsidRDefault="009C2795" w:rsidP="00AE2DDC">
      <w:pPr>
        <w:pStyle w:val="BodyText"/>
        <w:tabs>
          <w:tab w:val="clear" w:pos="1440"/>
        </w:tabs>
        <w:spacing w:before="120"/>
        <w:ind w:right="193"/>
        <w:rPr>
          <w:b/>
          <w:bCs/>
          <w:sz w:val="22"/>
          <w:szCs w:val="22"/>
        </w:rPr>
      </w:pPr>
      <w:r w:rsidRPr="00207C93">
        <w:rPr>
          <w:b/>
          <w:bCs/>
          <w:sz w:val="22"/>
          <w:szCs w:val="22"/>
        </w:rPr>
        <w:t>10.1</w:t>
      </w:r>
      <w:r w:rsidR="00207C93" w:rsidRPr="00207C93">
        <w:rPr>
          <w:b/>
          <w:bCs/>
          <w:sz w:val="22"/>
          <w:szCs w:val="22"/>
        </w:rPr>
        <w:tab/>
        <w:t>General Requirements</w:t>
      </w:r>
    </w:p>
    <w:p w14:paraId="06C1E6A0" w14:textId="77777777" w:rsidR="00207C93" w:rsidRPr="00207C93" w:rsidRDefault="009C3FCE" w:rsidP="00AE2DDC">
      <w:pPr>
        <w:pStyle w:val="Default"/>
        <w:numPr>
          <w:ilvl w:val="0"/>
          <w:numId w:val="37"/>
        </w:numPr>
        <w:spacing w:before="120" w:line="280" w:lineRule="atLeast"/>
        <w:ind w:left="709" w:right="-1" w:hanging="709"/>
        <w:jc w:val="both"/>
        <w:rPr>
          <w:color w:val="auto"/>
          <w:sz w:val="22"/>
          <w:szCs w:val="22"/>
        </w:rPr>
      </w:pPr>
      <w:r w:rsidRPr="0001227F">
        <w:rPr>
          <w:bCs/>
          <w:color w:val="auto"/>
          <w:sz w:val="22"/>
          <w:szCs w:val="22"/>
        </w:rPr>
        <w:t>RBC</w:t>
      </w:r>
      <w:r w:rsidR="00CE2F1A" w:rsidRPr="0001227F">
        <w:rPr>
          <w:bCs/>
          <w:color w:val="auto"/>
          <w:sz w:val="22"/>
          <w:szCs w:val="22"/>
        </w:rPr>
        <w:t xml:space="preserve"> </w:t>
      </w:r>
      <w:r w:rsidR="00207C93" w:rsidRPr="00207C93">
        <w:rPr>
          <w:color w:val="auto"/>
          <w:sz w:val="22"/>
          <w:szCs w:val="22"/>
        </w:rPr>
        <w:t>notes that the Contractor has a legal requirement to develop and implement a premises standards programme. NHS England requires contractors to ensure that their programme sets out how the approved particulars</w:t>
      </w:r>
      <w:r w:rsidR="00207C93" w:rsidRPr="00207C93">
        <w:rPr>
          <w:rStyle w:val="FootnoteReference"/>
          <w:color w:val="auto"/>
          <w:sz w:val="22"/>
          <w:szCs w:val="22"/>
        </w:rPr>
        <w:footnoteReference w:id="11"/>
      </w:r>
      <w:r w:rsidR="00207C93">
        <w:rPr>
          <w:color w:val="auto"/>
          <w:sz w:val="22"/>
          <w:szCs w:val="22"/>
        </w:rPr>
        <w:t xml:space="preserve"> will be implemented</w:t>
      </w:r>
    </w:p>
    <w:p w14:paraId="57B94A23" w14:textId="77777777" w:rsidR="00207C93" w:rsidRPr="00207C93" w:rsidRDefault="00207C93" w:rsidP="00A07DA4">
      <w:pPr>
        <w:pStyle w:val="Default"/>
        <w:numPr>
          <w:ilvl w:val="0"/>
          <w:numId w:val="37"/>
        </w:numPr>
        <w:spacing w:before="120" w:line="280" w:lineRule="atLeast"/>
        <w:ind w:left="709" w:right="-1" w:hanging="709"/>
        <w:jc w:val="both"/>
        <w:rPr>
          <w:color w:val="auto"/>
          <w:sz w:val="22"/>
          <w:szCs w:val="22"/>
        </w:rPr>
      </w:pPr>
      <w:r w:rsidRPr="00207C93">
        <w:rPr>
          <w:color w:val="auto"/>
          <w:sz w:val="22"/>
          <w:szCs w:val="22"/>
        </w:rPr>
        <w:t>The Contractor is required to have a confidential consultation room (or area) and this should be used for consultations for emergency contraception. It must:</w:t>
      </w:r>
    </w:p>
    <w:p w14:paraId="7A5DFB86" w14:textId="77777777" w:rsidR="00A07DA4" w:rsidRPr="00207C93" w:rsidRDefault="00A07DA4" w:rsidP="00A07DA4">
      <w:pPr>
        <w:pStyle w:val="Default"/>
        <w:numPr>
          <w:ilvl w:val="0"/>
          <w:numId w:val="15"/>
        </w:numPr>
        <w:tabs>
          <w:tab w:val="num" w:pos="1134"/>
        </w:tabs>
        <w:spacing w:before="120" w:line="280" w:lineRule="atLeast"/>
        <w:ind w:left="1134" w:right="-1" w:hanging="425"/>
        <w:rPr>
          <w:color w:val="auto"/>
          <w:sz w:val="22"/>
          <w:szCs w:val="22"/>
        </w:rPr>
      </w:pPr>
      <w:r w:rsidRPr="00207C93">
        <w:rPr>
          <w:color w:val="auto"/>
          <w:sz w:val="22"/>
          <w:szCs w:val="22"/>
        </w:rPr>
        <w:t>Ensu</w:t>
      </w:r>
      <w:r>
        <w:rPr>
          <w:color w:val="auto"/>
          <w:sz w:val="22"/>
          <w:szCs w:val="22"/>
        </w:rPr>
        <w:t>re</w:t>
      </w:r>
      <w:r w:rsidRPr="00207C93">
        <w:rPr>
          <w:color w:val="auto"/>
          <w:sz w:val="22"/>
          <w:szCs w:val="22"/>
        </w:rPr>
        <w:t xml:space="preserve"> that there is sufficient space for customers, patients and staff members; </w:t>
      </w:r>
    </w:p>
    <w:p w14:paraId="02874995" w14:textId="77777777" w:rsidR="00207C93" w:rsidRPr="00207C93" w:rsidRDefault="00207C93" w:rsidP="00A07DA4">
      <w:pPr>
        <w:pStyle w:val="Default"/>
        <w:numPr>
          <w:ilvl w:val="0"/>
          <w:numId w:val="15"/>
        </w:numPr>
        <w:tabs>
          <w:tab w:val="left" w:pos="1134"/>
        </w:tabs>
        <w:spacing w:before="120" w:line="280" w:lineRule="atLeast"/>
        <w:ind w:left="1134" w:right="-1" w:hanging="425"/>
        <w:rPr>
          <w:color w:val="auto"/>
          <w:sz w:val="22"/>
          <w:szCs w:val="22"/>
        </w:rPr>
      </w:pPr>
      <w:r w:rsidRPr="00207C93">
        <w:rPr>
          <w:color w:val="auto"/>
          <w:sz w:val="22"/>
          <w:szCs w:val="22"/>
        </w:rPr>
        <w:t>Be kept clean and in good repair</w:t>
      </w:r>
    </w:p>
    <w:p w14:paraId="1B1E7D06" w14:textId="77777777" w:rsidR="00207C93" w:rsidRPr="00207C93" w:rsidRDefault="00207C93" w:rsidP="00A07DA4">
      <w:pPr>
        <w:pStyle w:val="Default"/>
        <w:numPr>
          <w:ilvl w:val="0"/>
          <w:numId w:val="15"/>
        </w:numPr>
        <w:tabs>
          <w:tab w:val="left" w:pos="1134"/>
        </w:tabs>
        <w:spacing w:before="120" w:line="280" w:lineRule="atLeast"/>
        <w:ind w:left="1134" w:right="-1" w:hanging="425"/>
        <w:rPr>
          <w:color w:val="auto"/>
          <w:sz w:val="22"/>
          <w:szCs w:val="22"/>
        </w:rPr>
      </w:pPr>
      <w:r w:rsidRPr="00207C93">
        <w:rPr>
          <w:color w:val="auto"/>
          <w:sz w:val="22"/>
          <w:szCs w:val="22"/>
        </w:rPr>
        <w:t>Be laid out and organised for the purpose of consulting or providing a healthcare service</w:t>
      </w:r>
    </w:p>
    <w:p w14:paraId="7BAF02E1" w14:textId="77777777" w:rsidR="00207C93" w:rsidRDefault="00207C93" w:rsidP="00A07DA4">
      <w:pPr>
        <w:pStyle w:val="Default"/>
        <w:numPr>
          <w:ilvl w:val="0"/>
          <w:numId w:val="15"/>
        </w:numPr>
        <w:tabs>
          <w:tab w:val="left" w:pos="1134"/>
        </w:tabs>
        <w:spacing w:before="120" w:line="280" w:lineRule="atLeast"/>
        <w:ind w:left="1134" w:right="-1" w:hanging="425"/>
        <w:rPr>
          <w:color w:val="auto"/>
          <w:sz w:val="22"/>
          <w:szCs w:val="22"/>
        </w:rPr>
      </w:pPr>
      <w:r w:rsidRPr="00207C93">
        <w:rPr>
          <w:color w:val="auto"/>
          <w:sz w:val="22"/>
          <w:szCs w:val="22"/>
        </w:rPr>
        <w:t xml:space="preserve">Be laid out and organised so that, once a consultation has commenced and is in progress, other members of staff (or customers) cannot interrupt the consultation or enter the </w:t>
      </w:r>
      <w:r>
        <w:rPr>
          <w:color w:val="auto"/>
          <w:sz w:val="22"/>
          <w:szCs w:val="22"/>
        </w:rPr>
        <w:t>room / area without permission</w:t>
      </w:r>
    </w:p>
    <w:p w14:paraId="040E6F52" w14:textId="77777777" w:rsidR="00207C93" w:rsidRPr="00207C93" w:rsidRDefault="00207C93" w:rsidP="00A07DA4">
      <w:pPr>
        <w:pStyle w:val="Default"/>
        <w:numPr>
          <w:ilvl w:val="0"/>
          <w:numId w:val="15"/>
        </w:numPr>
        <w:tabs>
          <w:tab w:val="left" w:pos="1134"/>
        </w:tabs>
        <w:spacing w:before="120" w:line="280" w:lineRule="atLeast"/>
        <w:ind w:left="1134" w:right="-1" w:hanging="425"/>
        <w:rPr>
          <w:color w:val="auto"/>
          <w:sz w:val="22"/>
          <w:szCs w:val="22"/>
        </w:rPr>
      </w:pPr>
      <w:r w:rsidRPr="00207C93">
        <w:rPr>
          <w:color w:val="auto"/>
          <w:sz w:val="22"/>
          <w:szCs w:val="22"/>
        </w:rPr>
        <w:t>Not be used for storage of stock (other than stock that could be used or supplied during a consultation)</w:t>
      </w:r>
    </w:p>
    <w:p w14:paraId="38D160C0" w14:textId="77777777" w:rsidR="00207C93" w:rsidRDefault="00207C93" w:rsidP="00F671FE">
      <w:pPr>
        <w:pStyle w:val="BodyText"/>
        <w:tabs>
          <w:tab w:val="clear" w:pos="1440"/>
        </w:tabs>
        <w:spacing w:beforeLines="50" w:before="120"/>
        <w:ind w:right="193"/>
        <w:rPr>
          <w:b/>
          <w:bCs/>
          <w:sz w:val="22"/>
          <w:szCs w:val="22"/>
        </w:rPr>
      </w:pPr>
      <w:r>
        <w:rPr>
          <w:b/>
          <w:bCs/>
          <w:sz w:val="22"/>
          <w:szCs w:val="22"/>
        </w:rPr>
        <w:t>11.0</w:t>
      </w:r>
      <w:r>
        <w:rPr>
          <w:b/>
          <w:bCs/>
          <w:sz w:val="22"/>
          <w:szCs w:val="22"/>
        </w:rPr>
        <w:tab/>
      </w:r>
      <w:r w:rsidRPr="00207C93">
        <w:rPr>
          <w:b/>
          <w:bCs/>
          <w:sz w:val="22"/>
          <w:szCs w:val="22"/>
          <w:u w:val="single"/>
        </w:rPr>
        <w:t>Partnership Working and Relationships</w:t>
      </w:r>
      <w:r>
        <w:rPr>
          <w:b/>
          <w:bCs/>
          <w:sz w:val="22"/>
          <w:szCs w:val="22"/>
        </w:rPr>
        <w:tab/>
      </w:r>
      <w:r>
        <w:rPr>
          <w:b/>
          <w:bCs/>
          <w:sz w:val="22"/>
          <w:szCs w:val="22"/>
        </w:rPr>
        <w:tab/>
      </w:r>
    </w:p>
    <w:p w14:paraId="537975EC" w14:textId="77777777" w:rsidR="009C2795" w:rsidRPr="00207C93" w:rsidRDefault="009C3FCE" w:rsidP="00F671FE">
      <w:pPr>
        <w:tabs>
          <w:tab w:val="num" w:pos="709"/>
        </w:tabs>
        <w:autoSpaceDE w:val="0"/>
        <w:autoSpaceDN w:val="0"/>
        <w:adjustRightInd w:val="0"/>
        <w:spacing w:before="120" w:line="280" w:lineRule="atLeast"/>
        <w:ind w:right="68"/>
        <w:rPr>
          <w:rFonts w:cs="Arial"/>
          <w:b/>
          <w:bCs/>
          <w:sz w:val="22"/>
          <w:szCs w:val="22"/>
        </w:rPr>
      </w:pPr>
      <w:r>
        <w:rPr>
          <w:rFonts w:cs="Arial"/>
          <w:b/>
          <w:bCs/>
          <w:sz w:val="22"/>
          <w:szCs w:val="22"/>
        </w:rPr>
        <w:t>11.1</w:t>
      </w:r>
      <w:r w:rsidR="009C2795" w:rsidRPr="00207C93">
        <w:rPr>
          <w:rFonts w:cs="Arial"/>
          <w:b/>
          <w:bCs/>
          <w:sz w:val="22"/>
          <w:szCs w:val="22"/>
        </w:rPr>
        <w:tab/>
        <w:t>Relationship with other services</w:t>
      </w:r>
    </w:p>
    <w:p w14:paraId="75ADC635" w14:textId="77777777" w:rsidR="009C2795" w:rsidRPr="00207C93" w:rsidRDefault="009C2795" w:rsidP="00F671FE">
      <w:pPr>
        <w:numPr>
          <w:ilvl w:val="0"/>
          <w:numId w:val="39"/>
        </w:numPr>
        <w:tabs>
          <w:tab w:val="clear" w:pos="1440"/>
        </w:tabs>
        <w:autoSpaceDE w:val="0"/>
        <w:autoSpaceDN w:val="0"/>
        <w:adjustRightInd w:val="0"/>
        <w:spacing w:before="120" w:line="280" w:lineRule="atLeast"/>
        <w:ind w:left="709" w:right="68" w:hanging="709"/>
        <w:rPr>
          <w:rFonts w:cs="Arial"/>
          <w:sz w:val="22"/>
          <w:szCs w:val="22"/>
          <w:lang w:eastAsia="en-GB"/>
        </w:rPr>
      </w:pPr>
      <w:r w:rsidRPr="00207C93">
        <w:rPr>
          <w:rFonts w:cs="Arial"/>
          <w:sz w:val="22"/>
          <w:szCs w:val="22"/>
          <w:lang w:eastAsia="en-GB"/>
        </w:rPr>
        <w:t>The Contractor is required to develop and maintain links with other relevant services including:</w:t>
      </w:r>
    </w:p>
    <w:p w14:paraId="2699D98A" w14:textId="77777777" w:rsidR="009C2795" w:rsidRPr="0001227F" w:rsidRDefault="009C3FCE" w:rsidP="00F671FE">
      <w:pPr>
        <w:numPr>
          <w:ilvl w:val="0"/>
          <w:numId w:val="38"/>
        </w:numPr>
        <w:suppressAutoHyphens w:val="0"/>
        <w:autoSpaceDE w:val="0"/>
        <w:autoSpaceDN w:val="0"/>
        <w:adjustRightInd w:val="0"/>
        <w:spacing w:before="120" w:line="280" w:lineRule="atLeast"/>
        <w:ind w:left="1134" w:right="68" w:hanging="425"/>
        <w:jc w:val="left"/>
        <w:rPr>
          <w:rFonts w:cs="Arial"/>
          <w:sz w:val="22"/>
          <w:szCs w:val="22"/>
          <w:lang w:eastAsia="en-GB"/>
        </w:rPr>
      </w:pPr>
      <w:r w:rsidRPr="0001227F">
        <w:rPr>
          <w:rFonts w:cs="Arial"/>
          <w:sz w:val="22"/>
          <w:szCs w:val="22"/>
          <w:lang w:eastAsia="en-GB"/>
        </w:rPr>
        <w:t>Virgin Care</w:t>
      </w:r>
      <w:r w:rsidR="00A07DA4" w:rsidRPr="0001227F">
        <w:rPr>
          <w:rFonts w:cs="Arial"/>
          <w:sz w:val="22"/>
          <w:szCs w:val="22"/>
          <w:lang w:eastAsia="en-GB"/>
        </w:rPr>
        <w:t xml:space="preserve"> </w:t>
      </w:r>
      <w:r w:rsidR="009C2795" w:rsidRPr="00207C93">
        <w:rPr>
          <w:rFonts w:cs="Arial"/>
          <w:sz w:val="22"/>
          <w:szCs w:val="22"/>
          <w:lang w:eastAsia="en-GB"/>
        </w:rPr>
        <w:t>Sexual Health</w:t>
      </w:r>
      <w:r w:rsidR="008032EC">
        <w:rPr>
          <w:rFonts w:cs="Arial"/>
          <w:sz w:val="22"/>
          <w:szCs w:val="22"/>
          <w:lang w:eastAsia="en-GB"/>
        </w:rPr>
        <w:t>, Contraception and HIV Service</w:t>
      </w:r>
      <w:r w:rsidR="00534EF3">
        <w:rPr>
          <w:rFonts w:cs="Arial"/>
          <w:sz w:val="22"/>
          <w:szCs w:val="22"/>
          <w:lang w:eastAsia="en-GB"/>
        </w:rPr>
        <w:t xml:space="preserve"> </w:t>
      </w:r>
      <w:r w:rsidR="007F282E">
        <w:rPr>
          <w:rFonts w:cs="Arial"/>
          <w:sz w:val="22"/>
          <w:szCs w:val="22"/>
          <w:lang w:eastAsia="en-GB"/>
        </w:rPr>
        <w:t xml:space="preserve">which </w:t>
      </w:r>
      <w:r w:rsidR="00534EF3">
        <w:rPr>
          <w:rFonts w:cs="Arial"/>
          <w:sz w:val="22"/>
          <w:szCs w:val="22"/>
          <w:lang w:eastAsia="en-GB"/>
        </w:rPr>
        <w:t xml:space="preserve">is </w:t>
      </w:r>
      <w:r w:rsidR="00534EF3" w:rsidRPr="00207C93">
        <w:rPr>
          <w:rFonts w:cs="Arial"/>
          <w:sz w:val="22"/>
          <w:szCs w:val="22"/>
        </w:rPr>
        <w:t>responsible for offering clinical advice about contracepti</w:t>
      </w:r>
      <w:r w:rsidR="00534EF3">
        <w:rPr>
          <w:rFonts w:cs="Arial"/>
          <w:sz w:val="22"/>
          <w:szCs w:val="22"/>
        </w:rPr>
        <w:t>on and emergency contraception</w:t>
      </w:r>
      <w:r w:rsidR="008032EC">
        <w:rPr>
          <w:rFonts w:cs="Arial"/>
          <w:sz w:val="22"/>
          <w:szCs w:val="22"/>
          <w:lang w:eastAsia="en-GB"/>
        </w:rPr>
        <w:t xml:space="preserve">.  It should be noted that residents can attend any sexual and reproductive health service in England </w:t>
      </w:r>
      <w:r w:rsidR="008032EC" w:rsidRPr="0001227F">
        <w:rPr>
          <w:rFonts w:cs="Arial"/>
          <w:sz w:val="22"/>
          <w:szCs w:val="22"/>
          <w:lang w:eastAsia="en-GB"/>
        </w:rPr>
        <w:t>free of charge</w:t>
      </w:r>
    </w:p>
    <w:p w14:paraId="773B4764" w14:textId="77777777" w:rsidR="009C2795" w:rsidRPr="0001227F" w:rsidRDefault="00A07DA4" w:rsidP="00F671FE">
      <w:pPr>
        <w:numPr>
          <w:ilvl w:val="0"/>
          <w:numId w:val="38"/>
        </w:numPr>
        <w:suppressAutoHyphens w:val="0"/>
        <w:autoSpaceDE w:val="0"/>
        <w:autoSpaceDN w:val="0"/>
        <w:adjustRightInd w:val="0"/>
        <w:spacing w:before="120" w:line="280" w:lineRule="atLeast"/>
        <w:ind w:left="1134" w:right="68" w:hanging="425"/>
        <w:jc w:val="left"/>
        <w:rPr>
          <w:rFonts w:cs="Arial"/>
          <w:sz w:val="22"/>
          <w:szCs w:val="22"/>
          <w:lang w:eastAsia="en-GB"/>
        </w:rPr>
      </w:pPr>
      <w:r w:rsidRPr="0001227F">
        <w:rPr>
          <w:rFonts w:cs="Arial"/>
          <w:sz w:val="22"/>
          <w:szCs w:val="22"/>
          <w:lang w:eastAsia="en-GB"/>
        </w:rPr>
        <w:t>Young People’s Services</w:t>
      </w:r>
      <w:r w:rsidR="007F282E" w:rsidRPr="0001227F">
        <w:rPr>
          <w:rFonts w:cs="Arial"/>
          <w:sz w:val="22"/>
          <w:szCs w:val="22"/>
          <w:lang w:eastAsia="en-GB"/>
        </w:rPr>
        <w:t xml:space="preserve"> also delivered by Virgin Care in the borough.</w:t>
      </w:r>
    </w:p>
    <w:p w14:paraId="382EB360" w14:textId="77777777" w:rsidR="00534EF3" w:rsidRPr="001C52A5" w:rsidRDefault="00534EF3" w:rsidP="00F671FE">
      <w:pPr>
        <w:numPr>
          <w:ilvl w:val="0"/>
          <w:numId w:val="38"/>
        </w:numPr>
        <w:suppressAutoHyphens w:val="0"/>
        <w:autoSpaceDE w:val="0"/>
        <w:autoSpaceDN w:val="0"/>
        <w:adjustRightInd w:val="0"/>
        <w:spacing w:before="120" w:line="280" w:lineRule="atLeast"/>
        <w:ind w:left="1134" w:right="68" w:hanging="425"/>
        <w:jc w:val="left"/>
        <w:rPr>
          <w:rFonts w:cs="Arial"/>
          <w:sz w:val="22"/>
          <w:szCs w:val="22"/>
          <w:lang w:eastAsia="en-GB"/>
        </w:rPr>
      </w:pPr>
      <w:proofErr w:type="spellStart"/>
      <w:r w:rsidRPr="001C52A5">
        <w:rPr>
          <w:rFonts w:cs="Arial"/>
          <w:sz w:val="22"/>
          <w:szCs w:val="22"/>
        </w:rPr>
        <w:t>RUclear</w:t>
      </w:r>
      <w:proofErr w:type="spellEnd"/>
      <w:r w:rsidRPr="001C52A5">
        <w:rPr>
          <w:rFonts w:cs="Arial"/>
          <w:sz w:val="22"/>
          <w:szCs w:val="22"/>
        </w:rPr>
        <w:t xml:space="preserve"> (MFT) </w:t>
      </w:r>
      <w:r w:rsidR="009C3FCE" w:rsidRPr="001C52A5">
        <w:rPr>
          <w:rFonts w:cs="Arial"/>
          <w:sz w:val="22"/>
          <w:szCs w:val="22"/>
        </w:rPr>
        <w:t>which</w:t>
      </w:r>
      <w:r w:rsidR="007F282E" w:rsidRPr="001C52A5">
        <w:rPr>
          <w:rFonts w:cs="Arial"/>
          <w:sz w:val="22"/>
          <w:szCs w:val="22"/>
        </w:rPr>
        <w:t xml:space="preserve"> </w:t>
      </w:r>
      <w:r w:rsidRPr="001C52A5">
        <w:rPr>
          <w:rFonts w:cs="Arial"/>
          <w:sz w:val="22"/>
          <w:szCs w:val="22"/>
        </w:rPr>
        <w:t>is responsible for operating the opportunistic Chlamydia screening programme for asymptomatic young peop</w:t>
      </w:r>
      <w:r w:rsidR="009C3FCE" w:rsidRPr="001C52A5">
        <w:rPr>
          <w:rFonts w:cs="Arial"/>
          <w:sz w:val="22"/>
          <w:szCs w:val="22"/>
        </w:rPr>
        <w:t xml:space="preserve">le.  </w:t>
      </w:r>
    </w:p>
    <w:p w14:paraId="72A44104" w14:textId="77777777" w:rsidR="009C2795" w:rsidRDefault="009C2795" w:rsidP="00A07DA4">
      <w:pPr>
        <w:numPr>
          <w:ilvl w:val="0"/>
          <w:numId w:val="38"/>
        </w:numPr>
        <w:suppressAutoHyphens w:val="0"/>
        <w:autoSpaceDE w:val="0"/>
        <w:autoSpaceDN w:val="0"/>
        <w:adjustRightInd w:val="0"/>
        <w:spacing w:before="120" w:line="320" w:lineRule="atLeast"/>
        <w:ind w:left="1134" w:right="68" w:hanging="425"/>
        <w:jc w:val="left"/>
        <w:rPr>
          <w:rFonts w:cs="Arial"/>
          <w:sz w:val="22"/>
          <w:szCs w:val="22"/>
          <w:lang w:eastAsia="en-GB"/>
        </w:rPr>
      </w:pPr>
      <w:r w:rsidRPr="00207C93">
        <w:rPr>
          <w:rFonts w:cs="Arial"/>
          <w:sz w:val="22"/>
          <w:szCs w:val="22"/>
          <w:lang w:eastAsia="en-GB"/>
        </w:rPr>
        <w:t>GP practices</w:t>
      </w:r>
    </w:p>
    <w:p w14:paraId="225F19CF" w14:textId="77777777" w:rsidR="008972B9" w:rsidRPr="00207C93" w:rsidRDefault="008972B9" w:rsidP="00A07DA4">
      <w:pPr>
        <w:numPr>
          <w:ilvl w:val="0"/>
          <w:numId w:val="38"/>
        </w:numPr>
        <w:suppressAutoHyphens w:val="0"/>
        <w:autoSpaceDE w:val="0"/>
        <w:autoSpaceDN w:val="0"/>
        <w:adjustRightInd w:val="0"/>
        <w:spacing w:before="120" w:line="320" w:lineRule="atLeast"/>
        <w:ind w:left="1134" w:right="68" w:hanging="425"/>
        <w:jc w:val="left"/>
        <w:rPr>
          <w:rFonts w:cs="Arial"/>
          <w:sz w:val="22"/>
          <w:szCs w:val="22"/>
          <w:lang w:eastAsia="en-GB"/>
        </w:rPr>
      </w:pPr>
      <w:r>
        <w:rPr>
          <w:rFonts w:cs="Arial"/>
          <w:sz w:val="22"/>
          <w:szCs w:val="22"/>
          <w:lang w:eastAsia="en-GB"/>
        </w:rPr>
        <w:t>Other pharmacies</w:t>
      </w:r>
    </w:p>
    <w:p w14:paraId="356DEEA5" w14:textId="77777777" w:rsidR="009C2795" w:rsidRPr="00207C93" w:rsidRDefault="009C2795" w:rsidP="00F671FE">
      <w:pPr>
        <w:tabs>
          <w:tab w:val="num" w:pos="709"/>
        </w:tabs>
        <w:autoSpaceDE w:val="0"/>
        <w:autoSpaceDN w:val="0"/>
        <w:adjustRightInd w:val="0"/>
        <w:spacing w:before="120" w:line="280" w:lineRule="atLeast"/>
        <w:ind w:left="697" w:right="68" w:hanging="697"/>
        <w:rPr>
          <w:rFonts w:cs="Arial"/>
          <w:sz w:val="22"/>
          <w:szCs w:val="22"/>
          <w:lang w:eastAsia="en-GB"/>
        </w:rPr>
      </w:pPr>
      <w:r w:rsidRPr="00207C93">
        <w:rPr>
          <w:rFonts w:cs="Arial"/>
          <w:b/>
          <w:bCs/>
          <w:sz w:val="22"/>
          <w:szCs w:val="22"/>
        </w:rPr>
        <w:t>11.3</w:t>
      </w:r>
      <w:r w:rsidRPr="00207C93">
        <w:rPr>
          <w:rFonts w:cs="Arial"/>
          <w:b/>
          <w:bCs/>
          <w:sz w:val="22"/>
          <w:szCs w:val="22"/>
        </w:rPr>
        <w:tab/>
        <w:t>Interdependencies</w:t>
      </w:r>
    </w:p>
    <w:p w14:paraId="5568FE9D" w14:textId="77777777" w:rsidR="009C2795" w:rsidRPr="00207C93" w:rsidRDefault="009C2795" w:rsidP="00F671FE">
      <w:pPr>
        <w:numPr>
          <w:ilvl w:val="0"/>
          <w:numId w:val="40"/>
        </w:numPr>
        <w:tabs>
          <w:tab w:val="clear" w:pos="1440"/>
          <w:tab w:val="num" w:pos="709"/>
        </w:tabs>
        <w:autoSpaceDE w:val="0"/>
        <w:autoSpaceDN w:val="0"/>
        <w:adjustRightInd w:val="0"/>
        <w:spacing w:before="120" w:line="280" w:lineRule="atLeast"/>
        <w:ind w:right="68" w:hanging="1440"/>
        <w:rPr>
          <w:rFonts w:cs="Arial"/>
          <w:sz w:val="22"/>
          <w:szCs w:val="22"/>
          <w:lang w:eastAsia="en-GB"/>
        </w:rPr>
      </w:pPr>
      <w:r w:rsidRPr="00207C93">
        <w:rPr>
          <w:rFonts w:cs="Arial"/>
          <w:sz w:val="22"/>
          <w:szCs w:val="22"/>
          <w:lang w:eastAsia="en-GB"/>
        </w:rPr>
        <w:t>The Contractor should note the following interdependencies:</w:t>
      </w:r>
    </w:p>
    <w:p w14:paraId="37FCC299" w14:textId="77777777" w:rsidR="009C2795" w:rsidRPr="00207C93" w:rsidRDefault="00444671" w:rsidP="00F671FE">
      <w:pPr>
        <w:numPr>
          <w:ilvl w:val="0"/>
          <w:numId w:val="35"/>
        </w:numPr>
        <w:tabs>
          <w:tab w:val="clear" w:pos="1440"/>
          <w:tab w:val="num" w:pos="1134"/>
        </w:tabs>
        <w:autoSpaceDE w:val="0"/>
        <w:autoSpaceDN w:val="0"/>
        <w:adjustRightInd w:val="0"/>
        <w:spacing w:before="120" w:line="280" w:lineRule="atLeast"/>
        <w:ind w:left="1134" w:right="68" w:hanging="425"/>
        <w:rPr>
          <w:rFonts w:cs="Arial"/>
          <w:sz w:val="22"/>
          <w:szCs w:val="22"/>
          <w:lang w:eastAsia="en-GB"/>
        </w:rPr>
      </w:pPr>
      <w:r>
        <w:rPr>
          <w:rFonts w:cs="Arial"/>
          <w:sz w:val="22"/>
          <w:szCs w:val="22"/>
          <w:lang w:eastAsia="en-GB"/>
        </w:rPr>
        <w:t xml:space="preserve">Medicines management (CSU) is </w:t>
      </w:r>
      <w:r w:rsidR="009C2795" w:rsidRPr="00207C93">
        <w:rPr>
          <w:rFonts w:cs="Arial"/>
          <w:sz w:val="22"/>
          <w:szCs w:val="22"/>
          <w:lang w:eastAsia="en-GB"/>
        </w:rPr>
        <w:t>responsible for authorising and i</w:t>
      </w:r>
      <w:r w:rsidR="00207C93">
        <w:rPr>
          <w:rFonts w:cs="Arial"/>
          <w:sz w:val="22"/>
          <w:szCs w:val="22"/>
          <w:lang w:eastAsia="en-GB"/>
        </w:rPr>
        <w:t>ssuing Patient Group Directions</w:t>
      </w:r>
      <w:r w:rsidR="00534EF3">
        <w:rPr>
          <w:rFonts w:cs="Arial"/>
          <w:sz w:val="22"/>
          <w:szCs w:val="22"/>
          <w:lang w:eastAsia="en-GB"/>
        </w:rPr>
        <w:t xml:space="preserve"> on behalf of </w:t>
      </w:r>
      <w:r w:rsidR="007F282E">
        <w:rPr>
          <w:rFonts w:cs="Arial"/>
          <w:sz w:val="22"/>
          <w:szCs w:val="22"/>
          <w:lang w:eastAsia="en-GB"/>
        </w:rPr>
        <w:t>RBC</w:t>
      </w:r>
      <w:r>
        <w:rPr>
          <w:rFonts w:cs="Arial"/>
          <w:sz w:val="22"/>
          <w:szCs w:val="22"/>
          <w:lang w:eastAsia="en-GB"/>
        </w:rPr>
        <w:t>.</w:t>
      </w:r>
    </w:p>
    <w:p w14:paraId="76C24131" w14:textId="0DBC9ACA" w:rsidR="009C2795" w:rsidRPr="00207C93" w:rsidRDefault="007F282E" w:rsidP="00F671FE">
      <w:pPr>
        <w:numPr>
          <w:ilvl w:val="0"/>
          <w:numId w:val="35"/>
        </w:numPr>
        <w:tabs>
          <w:tab w:val="clear" w:pos="1440"/>
          <w:tab w:val="num" w:pos="1134"/>
        </w:tabs>
        <w:autoSpaceDE w:val="0"/>
        <w:autoSpaceDN w:val="0"/>
        <w:adjustRightInd w:val="0"/>
        <w:spacing w:before="120" w:line="280" w:lineRule="atLeast"/>
        <w:ind w:left="1134" w:right="68" w:hanging="425"/>
        <w:rPr>
          <w:rFonts w:cs="Arial"/>
          <w:sz w:val="22"/>
          <w:szCs w:val="22"/>
          <w:lang w:eastAsia="en-GB"/>
        </w:rPr>
      </w:pPr>
      <w:r w:rsidRPr="0001227F">
        <w:rPr>
          <w:rFonts w:cs="Arial"/>
          <w:sz w:val="22"/>
          <w:szCs w:val="22"/>
        </w:rPr>
        <w:t xml:space="preserve">RBC will require </w:t>
      </w:r>
      <w:r w:rsidR="009C2795" w:rsidRPr="00207C93">
        <w:rPr>
          <w:rFonts w:cs="Arial"/>
          <w:sz w:val="22"/>
          <w:szCs w:val="22"/>
        </w:rPr>
        <w:t xml:space="preserve">our contractors to use </w:t>
      </w:r>
      <w:r w:rsidR="003809C1">
        <w:rPr>
          <w:rFonts w:cs="Arial"/>
          <w:sz w:val="22"/>
          <w:szCs w:val="22"/>
        </w:rPr>
        <w:t>PharmOutcomes</w:t>
      </w:r>
      <w:r w:rsidR="009C2795" w:rsidRPr="00207C93">
        <w:rPr>
          <w:rFonts w:cs="Arial"/>
          <w:sz w:val="22"/>
          <w:szCs w:val="22"/>
        </w:rPr>
        <w:t xml:space="preserve"> </w:t>
      </w:r>
      <w:r w:rsidR="00E27E5F">
        <w:rPr>
          <w:rFonts w:cs="Arial"/>
          <w:sz w:val="22"/>
          <w:szCs w:val="22"/>
        </w:rPr>
        <w:t xml:space="preserve">should agreement to commission this service be forthcoming, </w:t>
      </w:r>
      <w:r w:rsidR="009C2795" w:rsidRPr="00207C93">
        <w:rPr>
          <w:rFonts w:cs="Arial"/>
          <w:sz w:val="22"/>
          <w:szCs w:val="22"/>
        </w:rPr>
        <w:t>to record consultations</w:t>
      </w:r>
      <w:r>
        <w:rPr>
          <w:rFonts w:cs="Arial"/>
          <w:sz w:val="22"/>
          <w:szCs w:val="22"/>
        </w:rPr>
        <w:t>, monitor activity and process invoices after a short lead in period.</w:t>
      </w:r>
      <w:r w:rsidR="001C52A5">
        <w:rPr>
          <w:rFonts w:cs="Arial"/>
          <w:sz w:val="22"/>
          <w:szCs w:val="22"/>
        </w:rPr>
        <w:t xml:space="preserve"> Until this is formally agreed and set up, Contractors should in the meanwhile follow existing practice to claim for activity. All will be notified once arrangements change.</w:t>
      </w:r>
    </w:p>
    <w:p w14:paraId="154BFE4C" w14:textId="77777777" w:rsidR="009C2795" w:rsidRPr="00207C93" w:rsidRDefault="009C2795" w:rsidP="00F671FE">
      <w:pPr>
        <w:numPr>
          <w:ilvl w:val="0"/>
          <w:numId w:val="35"/>
        </w:numPr>
        <w:tabs>
          <w:tab w:val="clear" w:pos="1440"/>
          <w:tab w:val="num" w:pos="1134"/>
        </w:tabs>
        <w:autoSpaceDE w:val="0"/>
        <w:autoSpaceDN w:val="0"/>
        <w:adjustRightInd w:val="0"/>
        <w:spacing w:before="120" w:line="280" w:lineRule="atLeast"/>
        <w:ind w:left="1134" w:right="68" w:hanging="425"/>
        <w:rPr>
          <w:rFonts w:cs="Arial"/>
          <w:sz w:val="22"/>
          <w:szCs w:val="22"/>
          <w:lang w:eastAsia="en-GB"/>
        </w:rPr>
      </w:pPr>
      <w:r w:rsidRPr="00207C93">
        <w:rPr>
          <w:rFonts w:cs="Arial"/>
          <w:sz w:val="22"/>
          <w:szCs w:val="22"/>
        </w:rPr>
        <w:t>The Centre for Pharmacy Postgraduate Education (CPPE) offers e-learning for pharmacists and technicians involved in the provision of emergency hormonal contraception and operates the D</w:t>
      </w:r>
      <w:r w:rsidR="00207C93">
        <w:rPr>
          <w:rFonts w:cs="Arial"/>
          <w:sz w:val="22"/>
          <w:szCs w:val="22"/>
        </w:rPr>
        <w:t>eclaration of Competence scheme</w:t>
      </w:r>
      <w:r w:rsidRPr="00207C93">
        <w:rPr>
          <w:rFonts w:cs="Arial"/>
          <w:sz w:val="22"/>
          <w:szCs w:val="22"/>
        </w:rPr>
        <w:t xml:space="preserve"> </w:t>
      </w:r>
    </w:p>
    <w:p w14:paraId="1F676913" w14:textId="77777777" w:rsidR="00BE1BBE" w:rsidRPr="004100C5" w:rsidRDefault="00207C93" w:rsidP="00247A00">
      <w:pPr>
        <w:pBdr>
          <w:top w:val="single" w:sz="4" w:space="4" w:color="auto"/>
          <w:left w:val="single" w:sz="4" w:space="4" w:color="auto"/>
          <w:bottom w:val="single" w:sz="4" w:space="4" w:color="auto"/>
          <w:right w:val="single" w:sz="4" w:space="4" w:color="auto"/>
        </w:pBdr>
        <w:spacing w:beforeLines="120" w:before="288" w:line="276" w:lineRule="auto"/>
        <w:ind w:right="-108"/>
        <w:rPr>
          <w:rFonts w:cs="Arial"/>
          <w:b/>
          <w:szCs w:val="24"/>
        </w:rPr>
      </w:pPr>
      <w:r>
        <w:rPr>
          <w:rFonts w:cs="Arial"/>
          <w:b/>
          <w:szCs w:val="24"/>
        </w:rPr>
        <w:t>12</w:t>
      </w:r>
      <w:r w:rsidR="00BE1BBE" w:rsidRPr="004100C5">
        <w:rPr>
          <w:rFonts w:cs="Arial"/>
          <w:b/>
          <w:szCs w:val="24"/>
        </w:rPr>
        <w:t>.</w:t>
      </w:r>
      <w:r w:rsidR="00BE1BBE" w:rsidRPr="004100C5">
        <w:rPr>
          <w:rFonts w:cs="Arial"/>
          <w:b/>
          <w:szCs w:val="24"/>
        </w:rPr>
        <w:tab/>
      </w:r>
      <w:r>
        <w:rPr>
          <w:rFonts w:cs="Arial"/>
          <w:b/>
          <w:szCs w:val="24"/>
        </w:rPr>
        <w:t>Performance and Outcomes</w:t>
      </w:r>
    </w:p>
    <w:p w14:paraId="5D36D1F8" w14:textId="77777777" w:rsidR="000550F2" w:rsidRDefault="009A0F15" w:rsidP="00A07DA4">
      <w:pPr>
        <w:suppressAutoHyphens w:val="0"/>
        <w:autoSpaceDE w:val="0"/>
        <w:autoSpaceDN w:val="0"/>
        <w:adjustRightInd w:val="0"/>
        <w:spacing w:before="120" w:line="280" w:lineRule="atLeast"/>
        <w:ind w:right="68"/>
        <w:jc w:val="left"/>
        <w:rPr>
          <w:rFonts w:cs="Arial"/>
          <w:b/>
          <w:sz w:val="22"/>
          <w:szCs w:val="22"/>
          <w:lang w:eastAsia="en-GB"/>
        </w:rPr>
      </w:pPr>
      <w:r w:rsidRPr="009A0F15">
        <w:rPr>
          <w:rFonts w:cs="Arial"/>
          <w:b/>
          <w:sz w:val="22"/>
          <w:szCs w:val="22"/>
          <w:lang w:eastAsia="en-GB"/>
        </w:rPr>
        <w:t>12.1</w:t>
      </w:r>
      <w:r w:rsidRPr="009A0F15">
        <w:rPr>
          <w:rFonts w:cs="Arial"/>
          <w:b/>
          <w:sz w:val="22"/>
          <w:szCs w:val="22"/>
          <w:lang w:eastAsia="en-GB"/>
        </w:rPr>
        <w:tab/>
        <w:t>Outcomes Monitoring</w:t>
      </w:r>
    </w:p>
    <w:p w14:paraId="1B220FA8" w14:textId="77777777" w:rsidR="009A0F15" w:rsidRDefault="009A0F15" w:rsidP="00A07DA4">
      <w:pPr>
        <w:autoSpaceDE w:val="0"/>
        <w:autoSpaceDN w:val="0"/>
        <w:adjustRightInd w:val="0"/>
        <w:spacing w:before="120" w:line="280" w:lineRule="atLeast"/>
        <w:ind w:left="709" w:right="68" w:hanging="709"/>
        <w:rPr>
          <w:rFonts w:cs="Arial"/>
          <w:sz w:val="20"/>
          <w:lang w:eastAsia="en-GB"/>
        </w:rPr>
      </w:pPr>
      <w:r>
        <w:rPr>
          <w:rFonts w:cs="Arial"/>
          <w:sz w:val="22"/>
          <w:szCs w:val="22"/>
          <w:lang w:eastAsia="en-GB"/>
        </w:rPr>
        <w:t>a</w:t>
      </w:r>
      <w:r w:rsidRPr="00A97E94">
        <w:rPr>
          <w:rFonts w:cs="Arial"/>
          <w:sz w:val="22"/>
          <w:szCs w:val="22"/>
          <w:lang w:eastAsia="en-GB"/>
        </w:rPr>
        <w:t>.</w:t>
      </w:r>
      <w:r w:rsidRPr="009A0F15">
        <w:rPr>
          <w:rFonts w:cs="Arial"/>
          <w:sz w:val="22"/>
          <w:szCs w:val="22"/>
          <w:lang w:eastAsia="en-GB"/>
        </w:rPr>
        <w:tab/>
      </w:r>
      <w:r w:rsidR="0030733E" w:rsidRPr="0001227F">
        <w:rPr>
          <w:rFonts w:cs="Arial"/>
          <w:sz w:val="22"/>
          <w:szCs w:val="22"/>
          <w:lang w:eastAsia="en-GB"/>
        </w:rPr>
        <w:t>RBC</w:t>
      </w:r>
      <w:r w:rsidRPr="00A97E94">
        <w:rPr>
          <w:rFonts w:cs="Arial"/>
          <w:sz w:val="22"/>
          <w:szCs w:val="22"/>
          <w:lang w:eastAsia="en-GB"/>
        </w:rPr>
        <w:t xml:space="preserve"> anticipates that provision of the emergency hormonal contraception scheme will contribute to achieving the following outcomes</w:t>
      </w:r>
      <w:r w:rsidR="00534EF3">
        <w:rPr>
          <w:rFonts w:cs="Arial"/>
          <w:sz w:val="22"/>
          <w:szCs w:val="22"/>
          <w:lang w:eastAsia="en-GB"/>
        </w:rPr>
        <w:t xml:space="preserve"> which are regularly monitored</w:t>
      </w:r>
      <w:r w:rsidRPr="00A97E94">
        <w:rPr>
          <w:rFonts w:cs="Arial"/>
          <w:sz w:val="22"/>
          <w:szCs w:val="22"/>
          <w:lang w:eastAsia="en-GB"/>
        </w:rPr>
        <w:t>:</w:t>
      </w:r>
      <w:r w:rsidRPr="00A97E94">
        <w:rPr>
          <w:rFonts w:cs="Arial"/>
          <w:sz w:val="20"/>
          <w:lang w:eastAsia="en-GB"/>
        </w:rPr>
        <w:t xml:space="preserve"> </w:t>
      </w:r>
    </w:p>
    <w:p w14:paraId="04BF5D7A" w14:textId="77777777" w:rsidR="009A0F15" w:rsidRPr="00A97E94" w:rsidRDefault="009A0F15" w:rsidP="007C6258">
      <w:pPr>
        <w:autoSpaceDE w:val="0"/>
        <w:autoSpaceDN w:val="0"/>
        <w:adjustRightInd w:val="0"/>
        <w:ind w:left="425" w:right="68" w:hanging="425"/>
        <w:rPr>
          <w:rFonts w:cs="Arial"/>
          <w:sz w:val="16"/>
          <w:szCs w:val="16"/>
          <w:lang w:eastAsia="en-GB"/>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231"/>
        <w:gridCol w:w="3232"/>
        <w:gridCol w:w="2122"/>
      </w:tblGrid>
      <w:tr w:rsidR="009A0F15" w:rsidRPr="00A97E94" w14:paraId="254F5EC9" w14:textId="77777777" w:rsidTr="007C6258">
        <w:trPr>
          <w:trHeight w:val="421"/>
        </w:trPr>
        <w:tc>
          <w:tcPr>
            <w:tcW w:w="602" w:type="dxa"/>
            <w:shd w:val="clear" w:color="auto" w:fill="D9D9D9"/>
            <w:vAlign w:val="center"/>
          </w:tcPr>
          <w:p w14:paraId="3C71C2B3" w14:textId="77777777" w:rsidR="009A0F15" w:rsidRPr="00A97E94" w:rsidRDefault="009A0F15" w:rsidP="00A02793">
            <w:pPr>
              <w:spacing w:beforeLines="120" w:before="288" w:line="320" w:lineRule="atLeast"/>
              <w:rPr>
                <w:rFonts w:cs="Arial"/>
                <w:sz w:val="20"/>
              </w:rPr>
            </w:pPr>
          </w:p>
        </w:tc>
        <w:tc>
          <w:tcPr>
            <w:tcW w:w="3242" w:type="dxa"/>
            <w:shd w:val="clear" w:color="auto" w:fill="D9D9D9"/>
          </w:tcPr>
          <w:p w14:paraId="73471B66" w14:textId="77777777" w:rsidR="009A0F15" w:rsidRPr="00A97E94" w:rsidRDefault="009A0F15" w:rsidP="00534EF3">
            <w:pPr>
              <w:spacing w:beforeLines="120" w:before="288" w:line="320" w:lineRule="atLeast"/>
              <w:jc w:val="center"/>
              <w:rPr>
                <w:rFonts w:cs="Arial"/>
                <w:sz w:val="20"/>
              </w:rPr>
            </w:pPr>
            <w:r w:rsidRPr="00A97E94">
              <w:rPr>
                <w:rFonts w:cs="Arial"/>
                <w:sz w:val="20"/>
              </w:rPr>
              <w:t>Outcome</w:t>
            </w:r>
          </w:p>
        </w:tc>
        <w:tc>
          <w:tcPr>
            <w:tcW w:w="3243" w:type="dxa"/>
            <w:shd w:val="clear" w:color="auto" w:fill="D9D9D9"/>
            <w:vAlign w:val="center"/>
          </w:tcPr>
          <w:p w14:paraId="09F3181C" w14:textId="77777777" w:rsidR="009A0F15" w:rsidRPr="00A97E94" w:rsidRDefault="009A0F15" w:rsidP="00534EF3">
            <w:pPr>
              <w:spacing w:beforeLines="120" w:before="288" w:line="320" w:lineRule="atLeast"/>
              <w:jc w:val="center"/>
              <w:rPr>
                <w:rFonts w:cs="Arial"/>
                <w:sz w:val="20"/>
              </w:rPr>
            </w:pPr>
            <w:r w:rsidRPr="00A97E94">
              <w:rPr>
                <w:rFonts w:cs="Arial"/>
                <w:sz w:val="20"/>
              </w:rPr>
              <w:t>Indicators</w:t>
            </w:r>
          </w:p>
        </w:tc>
        <w:tc>
          <w:tcPr>
            <w:tcW w:w="2127" w:type="dxa"/>
            <w:shd w:val="clear" w:color="auto" w:fill="D9D9D9"/>
            <w:vAlign w:val="center"/>
          </w:tcPr>
          <w:p w14:paraId="4DF0ADFB" w14:textId="77777777" w:rsidR="009A0F15" w:rsidRPr="00A97E94" w:rsidRDefault="009A0F15" w:rsidP="00534EF3">
            <w:pPr>
              <w:spacing w:beforeLines="120" w:before="288" w:line="320" w:lineRule="atLeast"/>
              <w:jc w:val="center"/>
              <w:rPr>
                <w:rFonts w:cs="Arial"/>
                <w:sz w:val="20"/>
              </w:rPr>
            </w:pPr>
            <w:r w:rsidRPr="00A97E94">
              <w:rPr>
                <w:rFonts w:cs="Arial"/>
                <w:sz w:val="20"/>
              </w:rPr>
              <w:t>Source</w:t>
            </w:r>
          </w:p>
        </w:tc>
      </w:tr>
      <w:tr w:rsidR="009A0F15" w:rsidRPr="00A97E94" w14:paraId="2C75587D" w14:textId="77777777" w:rsidTr="00534EF3">
        <w:trPr>
          <w:trHeight w:val="964"/>
        </w:trPr>
        <w:tc>
          <w:tcPr>
            <w:tcW w:w="602" w:type="dxa"/>
            <w:shd w:val="clear" w:color="auto" w:fill="auto"/>
            <w:vAlign w:val="center"/>
          </w:tcPr>
          <w:p w14:paraId="70F40E5F" w14:textId="77777777" w:rsidR="009A0F15" w:rsidRPr="00A97E94" w:rsidRDefault="009A0F15" w:rsidP="00A07DA4">
            <w:pPr>
              <w:spacing w:line="320" w:lineRule="atLeast"/>
              <w:jc w:val="center"/>
              <w:rPr>
                <w:rFonts w:cs="Arial"/>
                <w:sz w:val="20"/>
              </w:rPr>
            </w:pPr>
            <w:r w:rsidRPr="00A97E94">
              <w:rPr>
                <w:rFonts w:cs="Arial"/>
                <w:sz w:val="20"/>
              </w:rPr>
              <w:t>1</w:t>
            </w:r>
          </w:p>
        </w:tc>
        <w:tc>
          <w:tcPr>
            <w:tcW w:w="3242" w:type="dxa"/>
            <w:shd w:val="clear" w:color="auto" w:fill="auto"/>
            <w:vAlign w:val="center"/>
          </w:tcPr>
          <w:p w14:paraId="5DD84C0B" w14:textId="77777777" w:rsidR="009A0F15" w:rsidRPr="00A97E94" w:rsidRDefault="009A0F15" w:rsidP="00A07DA4">
            <w:pPr>
              <w:rPr>
                <w:rFonts w:cs="Arial"/>
                <w:sz w:val="20"/>
              </w:rPr>
            </w:pPr>
            <w:r w:rsidRPr="00A97E94">
              <w:rPr>
                <w:rFonts w:cs="Arial"/>
                <w:sz w:val="20"/>
              </w:rPr>
              <w:t>Reduction in the number of unintended conceptions</w:t>
            </w:r>
          </w:p>
        </w:tc>
        <w:tc>
          <w:tcPr>
            <w:tcW w:w="3243" w:type="dxa"/>
            <w:shd w:val="clear" w:color="auto" w:fill="auto"/>
            <w:vAlign w:val="center"/>
          </w:tcPr>
          <w:p w14:paraId="4DEA33D0" w14:textId="77777777" w:rsidR="009A0F15" w:rsidRPr="00A97E94" w:rsidRDefault="009A0F15" w:rsidP="00A07DA4">
            <w:pPr>
              <w:rPr>
                <w:rFonts w:cs="Arial"/>
                <w:sz w:val="20"/>
              </w:rPr>
            </w:pPr>
            <w:r w:rsidRPr="00A97E94">
              <w:rPr>
                <w:rFonts w:cs="Arial"/>
                <w:sz w:val="20"/>
              </w:rPr>
              <w:t xml:space="preserve">Rate and number of abortions </w:t>
            </w:r>
          </w:p>
          <w:p w14:paraId="2CD28908" w14:textId="77777777" w:rsidR="009A0F15" w:rsidRPr="00A97E94" w:rsidRDefault="009A0F15" w:rsidP="00A07DA4">
            <w:pPr>
              <w:rPr>
                <w:rFonts w:cs="Arial"/>
                <w:sz w:val="16"/>
                <w:szCs w:val="16"/>
              </w:rPr>
            </w:pPr>
          </w:p>
          <w:p w14:paraId="23DFC2E9" w14:textId="77777777" w:rsidR="009A0F15" w:rsidRPr="00534EF3" w:rsidRDefault="009A0F15" w:rsidP="00534EF3">
            <w:pPr>
              <w:pStyle w:val="EndnoteText"/>
              <w:rPr>
                <w:rFonts w:cs="Arial"/>
              </w:rPr>
            </w:pPr>
            <w:r w:rsidRPr="00534EF3">
              <w:rPr>
                <w:rFonts w:cs="Arial"/>
              </w:rPr>
              <w:t>Rate and number of second or subsequent abortions</w:t>
            </w:r>
          </w:p>
        </w:tc>
        <w:tc>
          <w:tcPr>
            <w:tcW w:w="2127" w:type="dxa"/>
            <w:shd w:val="clear" w:color="auto" w:fill="auto"/>
            <w:vAlign w:val="center"/>
          </w:tcPr>
          <w:p w14:paraId="5A4537AA" w14:textId="77777777" w:rsidR="009A0F15" w:rsidRPr="00A97E94" w:rsidRDefault="009A0F15" w:rsidP="00A07DA4">
            <w:pPr>
              <w:rPr>
                <w:rFonts w:cs="Arial"/>
                <w:sz w:val="20"/>
              </w:rPr>
            </w:pPr>
            <w:r w:rsidRPr="00A97E94">
              <w:rPr>
                <w:rFonts w:cs="Arial"/>
                <w:sz w:val="20"/>
              </w:rPr>
              <w:t>DH Abortion Statistics</w:t>
            </w:r>
          </w:p>
        </w:tc>
      </w:tr>
      <w:tr w:rsidR="009A0F15" w:rsidRPr="00A97E94" w14:paraId="4566944D" w14:textId="77777777" w:rsidTr="00534EF3">
        <w:trPr>
          <w:trHeight w:val="737"/>
        </w:trPr>
        <w:tc>
          <w:tcPr>
            <w:tcW w:w="602" w:type="dxa"/>
            <w:shd w:val="clear" w:color="auto" w:fill="auto"/>
            <w:vAlign w:val="center"/>
          </w:tcPr>
          <w:p w14:paraId="2CD0842F" w14:textId="77777777" w:rsidR="009A0F15" w:rsidRPr="00A97E94" w:rsidRDefault="009A0F15" w:rsidP="00A07DA4">
            <w:pPr>
              <w:spacing w:line="320" w:lineRule="atLeast"/>
              <w:jc w:val="center"/>
              <w:rPr>
                <w:rFonts w:cs="Arial"/>
                <w:sz w:val="20"/>
              </w:rPr>
            </w:pPr>
            <w:r w:rsidRPr="00A97E94">
              <w:rPr>
                <w:rFonts w:cs="Arial"/>
                <w:sz w:val="20"/>
              </w:rPr>
              <w:t>2</w:t>
            </w:r>
          </w:p>
        </w:tc>
        <w:tc>
          <w:tcPr>
            <w:tcW w:w="3242" w:type="dxa"/>
            <w:shd w:val="clear" w:color="auto" w:fill="auto"/>
            <w:vAlign w:val="center"/>
          </w:tcPr>
          <w:p w14:paraId="566BD192" w14:textId="77777777" w:rsidR="009A0F15" w:rsidRPr="00A97E94" w:rsidRDefault="009A0F15" w:rsidP="00A07DA4">
            <w:pPr>
              <w:rPr>
                <w:rFonts w:cs="Arial"/>
                <w:sz w:val="20"/>
              </w:rPr>
            </w:pPr>
            <w:r w:rsidRPr="00A97E94">
              <w:rPr>
                <w:rFonts w:cs="Arial"/>
                <w:sz w:val="20"/>
              </w:rPr>
              <w:t>Reduction in the number of under-18 conceptions</w:t>
            </w:r>
          </w:p>
        </w:tc>
        <w:tc>
          <w:tcPr>
            <w:tcW w:w="3243" w:type="dxa"/>
            <w:shd w:val="clear" w:color="auto" w:fill="auto"/>
            <w:vAlign w:val="center"/>
          </w:tcPr>
          <w:p w14:paraId="0153A75C" w14:textId="77777777" w:rsidR="009A0F15" w:rsidRPr="00A97E94" w:rsidRDefault="009A0F15" w:rsidP="00A07DA4">
            <w:pPr>
              <w:rPr>
                <w:rFonts w:cs="Arial"/>
                <w:sz w:val="20"/>
              </w:rPr>
            </w:pPr>
            <w:r w:rsidRPr="00A97E94">
              <w:rPr>
                <w:rFonts w:cs="Arial"/>
                <w:sz w:val="20"/>
              </w:rPr>
              <w:t>Number and rate of under-18 conceptions</w:t>
            </w:r>
          </w:p>
        </w:tc>
        <w:tc>
          <w:tcPr>
            <w:tcW w:w="2127" w:type="dxa"/>
            <w:shd w:val="clear" w:color="auto" w:fill="auto"/>
            <w:vAlign w:val="center"/>
          </w:tcPr>
          <w:p w14:paraId="01481552" w14:textId="77777777" w:rsidR="009A0F15" w:rsidRPr="009A0F15" w:rsidRDefault="009A0F15" w:rsidP="00A07DA4">
            <w:pPr>
              <w:pStyle w:val="EndnoteText"/>
              <w:rPr>
                <w:rFonts w:cs="Arial"/>
              </w:rPr>
            </w:pPr>
            <w:r w:rsidRPr="009A0F15">
              <w:rPr>
                <w:rFonts w:cs="Arial"/>
              </w:rPr>
              <w:t>ONS Conception Statistics</w:t>
            </w:r>
          </w:p>
        </w:tc>
      </w:tr>
    </w:tbl>
    <w:p w14:paraId="0B542514" w14:textId="77777777" w:rsidR="009A0F15" w:rsidRPr="00BB4FE6" w:rsidRDefault="009A0F15" w:rsidP="00A02793">
      <w:pPr>
        <w:pStyle w:val="ListParagraph"/>
        <w:spacing w:beforeLines="120" w:before="288" w:line="280" w:lineRule="atLeast"/>
        <w:ind w:left="0"/>
        <w:rPr>
          <w:rFonts w:cs="Arial"/>
          <w:b/>
          <w:color w:val="E36C0A" w:themeColor="accent6" w:themeShade="BF"/>
          <w:sz w:val="22"/>
          <w:szCs w:val="22"/>
        </w:rPr>
      </w:pPr>
      <w:r w:rsidRPr="00BB4FE6">
        <w:rPr>
          <w:rFonts w:cs="Arial"/>
          <w:b/>
          <w:sz w:val="22"/>
          <w:szCs w:val="22"/>
        </w:rPr>
        <w:t>12.2</w:t>
      </w:r>
      <w:r w:rsidRPr="00BB4FE6">
        <w:rPr>
          <w:rFonts w:cs="Arial"/>
          <w:b/>
          <w:sz w:val="22"/>
          <w:szCs w:val="22"/>
        </w:rPr>
        <w:tab/>
      </w:r>
      <w:r>
        <w:rPr>
          <w:rFonts w:cs="Arial"/>
          <w:b/>
          <w:sz w:val="22"/>
          <w:szCs w:val="22"/>
        </w:rPr>
        <w:t xml:space="preserve">Service Monitoring </w:t>
      </w:r>
    </w:p>
    <w:p w14:paraId="361F25FD" w14:textId="0370E77E" w:rsidR="009A0F15" w:rsidRDefault="009A0F15" w:rsidP="00F671FE">
      <w:pPr>
        <w:autoSpaceDE w:val="0"/>
        <w:autoSpaceDN w:val="0"/>
        <w:adjustRightInd w:val="0"/>
        <w:spacing w:before="120" w:line="280" w:lineRule="atLeast"/>
        <w:ind w:left="709" w:right="68" w:hanging="709"/>
        <w:rPr>
          <w:sz w:val="22"/>
          <w:szCs w:val="22"/>
        </w:rPr>
      </w:pPr>
      <w:r w:rsidRPr="00BB4FE6">
        <w:rPr>
          <w:sz w:val="22"/>
          <w:szCs w:val="22"/>
        </w:rPr>
        <w:t>a.</w:t>
      </w:r>
      <w:r w:rsidRPr="00BB4FE6">
        <w:rPr>
          <w:sz w:val="22"/>
          <w:szCs w:val="22"/>
        </w:rPr>
        <w:tab/>
      </w:r>
      <w:r w:rsidR="007F282E" w:rsidRPr="0001227F">
        <w:rPr>
          <w:sz w:val="22"/>
          <w:szCs w:val="22"/>
        </w:rPr>
        <w:t>RBC</w:t>
      </w:r>
      <w:r w:rsidRPr="00BB4FE6">
        <w:rPr>
          <w:sz w:val="22"/>
          <w:szCs w:val="22"/>
        </w:rPr>
        <w:t xml:space="preserve"> requires the Contractor to record all consultations using </w:t>
      </w:r>
      <w:r w:rsidR="003809C1">
        <w:rPr>
          <w:sz w:val="22"/>
          <w:szCs w:val="22"/>
        </w:rPr>
        <w:t>PharmOutcomes</w:t>
      </w:r>
      <w:r w:rsidRPr="00BB4FE6">
        <w:rPr>
          <w:sz w:val="22"/>
          <w:szCs w:val="22"/>
        </w:rPr>
        <w:t xml:space="preserve"> </w:t>
      </w:r>
      <w:r w:rsidR="00157525">
        <w:rPr>
          <w:sz w:val="22"/>
          <w:szCs w:val="22"/>
        </w:rPr>
        <w:t>and also</w:t>
      </w:r>
      <w:r w:rsidR="00534EF3">
        <w:rPr>
          <w:sz w:val="22"/>
          <w:szCs w:val="22"/>
        </w:rPr>
        <w:t xml:space="preserve"> </w:t>
      </w:r>
      <w:r>
        <w:rPr>
          <w:sz w:val="22"/>
          <w:szCs w:val="22"/>
        </w:rPr>
        <w:t>to submit invoices</w:t>
      </w:r>
      <w:r w:rsidR="007F282E">
        <w:rPr>
          <w:sz w:val="22"/>
          <w:szCs w:val="22"/>
        </w:rPr>
        <w:t>, once these systems have been embedded locally.</w:t>
      </w:r>
    </w:p>
    <w:p w14:paraId="64013DD0" w14:textId="77777777" w:rsidR="00534EF3" w:rsidRDefault="00534EF3" w:rsidP="00F671FE">
      <w:pPr>
        <w:autoSpaceDE w:val="0"/>
        <w:autoSpaceDN w:val="0"/>
        <w:adjustRightInd w:val="0"/>
        <w:spacing w:before="120" w:line="280" w:lineRule="atLeast"/>
        <w:ind w:left="709" w:right="68" w:hanging="709"/>
        <w:rPr>
          <w:sz w:val="22"/>
          <w:szCs w:val="22"/>
        </w:rPr>
      </w:pPr>
      <w:r>
        <w:rPr>
          <w:sz w:val="22"/>
          <w:szCs w:val="22"/>
        </w:rPr>
        <w:t>b.</w:t>
      </w:r>
      <w:r>
        <w:rPr>
          <w:sz w:val="22"/>
          <w:szCs w:val="22"/>
        </w:rPr>
        <w:tab/>
      </w:r>
      <w:proofErr w:type="spellStart"/>
      <w:r w:rsidR="007F282E">
        <w:rPr>
          <w:sz w:val="22"/>
          <w:szCs w:val="22"/>
        </w:rPr>
        <w:t>RUclear</w:t>
      </w:r>
      <w:proofErr w:type="spellEnd"/>
      <w:r w:rsidR="007F282E">
        <w:rPr>
          <w:sz w:val="22"/>
          <w:szCs w:val="22"/>
        </w:rPr>
        <w:t xml:space="preserve"> will provide data to Commissioners indica</w:t>
      </w:r>
      <w:r w:rsidR="00B85211">
        <w:rPr>
          <w:sz w:val="22"/>
          <w:szCs w:val="22"/>
        </w:rPr>
        <w:t xml:space="preserve">ting individual Contractor distribution of </w:t>
      </w:r>
      <w:proofErr w:type="spellStart"/>
      <w:r w:rsidR="00B85211">
        <w:rPr>
          <w:sz w:val="22"/>
          <w:szCs w:val="22"/>
        </w:rPr>
        <w:t>RUclear</w:t>
      </w:r>
      <w:proofErr w:type="spellEnd"/>
      <w:r w:rsidR="00B85211">
        <w:rPr>
          <w:sz w:val="22"/>
          <w:szCs w:val="22"/>
        </w:rPr>
        <w:t xml:space="preserve"> cards which lead to a screen sample being received </w:t>
      </w:r>
      <w:r w:rsidR="00B85211" w:rsidRPr="00444671">
        <w:rPr>
          <w:sz w:val="22"/>
          <w:szCs w:val="22"/>
        </w:rPr>
        <w:t>s</w:t>
      </w:r>
      <w:r w:rsidR="007F282E" w:rsidRPr="00444671">
        <w:rPr>
          <w:sz w:val="22"/>
          <w:szCs w:val="22"/>
        </w:rPr>
        <w:t>o that a</w:t>
      </w:r>
      <w:r w:rsidR="00B85211" w:rsidRPr="00444671">
        <w:rPr>
          <w:sz w:val="22"/>
          <w:szCs w:val="22"/>
        </w:rPr>
        <w:t>ccurate payment can be processed</w:t>
      </w:r>
    </w:p>
    <w:p w14:paraId="1EAD4BC7" w14:textId="77777777" w:rsidR="009A0F15" w:rsidRDefault="00534EF3" w:rsidP="00F671FE">
      <w:pPr>
        <w:autoSpaceDE w:val="0"/>
        <w:autoSpaceDN w:val="0"/>
        <w:adjustRightInd w:val="0"/>
        <w:spacing w:before="120" w:line="280" w:lineRule="atLeast"/>
        <w:ind w:left="709" w:right="68" w:hanging="709"/>
        <w:rPr>
          <w:rFonts w:cs="Arial"/>
          <w:sz w:val="20"/>
          <w:lang w:eastAsia="en-GB"/>
        </w:rPr>
      </w:pPr>
      <w:r w:rsidRPr="00534EF3">
        <w:rPr>
          <w:rFonts w:cs="Arial"/>
          <w:sz w:val="22"/>
          <w:szCs w:val="22"/>
          <w:lang w:eastAsia="en-GB"/>
        </w:rPr>
        <w:t>c</w:t>
      </w:r>
      <w:r w:rsidR="009A0F15" w:rsidRPr="00A97E94">
        <w:rPr>
          <w:rFonts w:cs="Arial"/>
          <w:sz w:val="22"/>
          <w:szCs w:val="22"/>
          <w:lang w:eastAsia="en-GB"/>
        </w:rPr>
        <w:t>.</w:t>
      </w:r>
      <w:r w:rsidR="009A0F15" w:rsidRPr="00A97E94">
        <w:rPr>
          <w:rFonts w:cs="Arial"/>
          <w:color w:val="E36C0A" w:themeColor="accent6" w:themeShade="BF"/>
          <w:sz w:val="22"/>
          <w:szCs w:val="22"/>
          <w:lang w:eastAsia="en-GB"/>
        </w:rPr>
        <w:tab/>
      </w:r>
      <w:r w:rsidR="00B85211" w:rsidRPr="0001227F">
        <w:rPr>
          <w:rFonts w:cs="Arial"/>
          <w:sz w:val="22"/>
          <w:szCs w:val="22"/>
          <w:lang w:eastAsia="en-GB"/>
        </w:rPr>
        <w:t>RBC</w:t>
      </w:r>
      <w:r w:rsidR="009A0F15" w:rsidRPr="009A0F15">
        <w:rPr>
          <w:rFonts w:cs="Arial"/>
          <w:sz w:val="22"/>
          <w:szCs w:val="22"/>
          <w:lang w:eastAsia="en-GB"/>
        </w:rPr>
        <w:t xml:space="preserve"> will use the data for the purposes of monitoring provision, audit and for post-payment verification</w:t>
      </w:r>
      <w:r w:rsidR="009A0F15" w:rsidRPr="009A0F15">
        <w:rPr>
          <w:rFonts w:cs="Arial"/>
          <w:sz w:val="20"/>
          <w:lang w:eastAsia="en-GB"/>
        </w:rPr>
        <w:t xml:space="preserve"> </w:t>
      </w:r>
    </w:p>
    <w:p w14:paraId="7940C464" w14:textId="77777777" w:rsidR="007C6258" w:rsidRPr="007C6258" w:rsidRDefault="007C6258" w:rsidP="007C6258">
      <w:pPr>
        <w:autoSpaceDE w:val="0"/>
        <w:autoSpaceDN w:val="0"/>
        <w:adjustRightInd w:val="0"/>
        <w:spacing w:line="280" w:lineRule="atLeast"/>
        <w:ind w:left="709" w:right="68" w:hanging="709"/>
        <w:rPr>
          <w:rFonts w:cs="Arial"/>
          <w:sz w:val="16"/>
          <w:szCs w:val="16"/>
          <w:lang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75"/>
        <w:gridCol w:w="2014"/>
        <w:gridCol w:w="3211"/>
      </w:tblGrid>
      <w:tr w:rsidR="009A0F15" w:rsidRPr="00A97E94" w14:paraId="0B05CD0F" w14:textId="77777777" w:rsidTr="00534EF3">
        <w:trPr>
          <w:trHeight w:val="283"/>
        </w:trPr>
        <w:tc>
          <w:tcPr>
            <w:tcW w:w="537" w:type="dxa"/>
            <w:shd w:val="clear" w:color="auto" w:fill="D9D9D9"/>
            <w:vAlign w:val="center"/>
          </w:tcPr>
          <w:p w14:paraId="44BB2BE3" w14:textId="77777777" w:rsidR="009A0F15" w:rsidRPr="00A07DA4" w:rsidRDefault="009A0F15" w:rsidP="00A07DA4">
            <w:pPr>
              <w:pStyle w:val="EndnoteText"/>
              <w:spacing w:beforeLines="120" w:before="288" w:line="320" w:lineRule="atLeast"/>
              <w:rPr>
                <w:rFonts w:cs="Arial"/>
              </w:rPr>
            </w:pPr>
          </w:p>
        </w:tc>
        <w:tc>
          <w:tcPr>
            <w:tcW w:w="3482" w:type="dxa"/>
            <w:shd w:val="clear" w:color="auto" w:fill="D9D9D9"/>
            <w:vAlign w:val="center"/>
          </w:tcPr>
          <w:p w14:paraId="5B8F6B2B" w14:textId="77777777" w:rsidR="009A0F15" w:rsidRPr="00A97E94" w:rsidRDefault="009A0F15" w:rsidP="00534EF3">
            <w:pPr>
              <w:spacing w:beforeLines="120" w:before="288"/>
              <w:jc w:val="center"/>
              <w:rPr>
                <w:rFonts w:cs="Arial"/>
                <w:sz w:val="20"/>
              </w:rPr>
            </w:pPr>
            <w:r w:rsidRPr="00A97E94">
              <w:rPr>
                <w:rFonts w:cs="Arial"/>
                <w:sz w:val="20"/>
              </w:rPr>
              <w:t>Indicator</w:t>
            </w:r>
          </w:p>
        </w:tc>
        <w:tc>
          <w:tcPr>
            <w:tcW w:w="2015" w:type="dxa"/>
            <w:shd w:val="clear" w:color="auto" w:fill="D9D9D9"/>
            <w:vAlign w:val="center"/>
          </w:tcPr>
          <w:p w14:paraId="280F4A4E" w14:textId="77777777" w:rsidR="009A0F15" w:rsidRPr="00A97E94" w:rsidRDefault="009A0F15" w:rsidP="00534EF3">
            <w:pPr>
              <w:spacing w:beforeLines="120" w:before="288"/>
              <w:jc w:val="center"/>
              <w:rPr>
                <w:rFonts w:cs="Arial"/>
                <w:sz w:val="20"/>
              </w:rPr>
            </w:pPr>
            <w:r w:rsidRPr="00A97E94">
              <w:rPr>
                <w:rFonts w:cs="Arial"/>
                <w:sz w:val="20"/>
              </w:rPr>
              <w:t>Source</w:t>
            </w:r>
          </w:p>
        </w:tc>
        <w:tc>
          <w:tcPr>
            <w:tcW w:w="3216" w:type="dxa"/>
            <w:shd w:val="clear" w:color="auto" w:fill="D9D9D9"/>
            <w:vAlign w:val="center"/>
          </w:tcPr>
          <w:p w14:paraId="6DA26B93" w14:textId="77777777" w:rsidR="009A0F15" w:rsidRPr="009A0F15" w:rsidRDefault="009A0F15" w:rsidP="00534EF3">
            <w:pPr>
              <w:pStyle w:val="EndnoteText"/>
              <w:spacing w:beforeLines="120" w:before="288"/>
              <w:jc w:val="center"/>
              <w:rPr>
                <w:rFonts w:cs="Arial"/>
              </w:rPr>
            </w:pPr>
            <w:r w:rsidRPr="009A0F15">
              <w:rPr>
                <w:rFonts w:cs="Arial"/>
              </w:rPr>
              <w:t>Frequency</w:t>
            </w:r>
          </w:p>
        </w:tc>
      </w:tr>
      <w:tr w:rsidR="009A0F15" w:rsidRPr="00A97E94" w14:paraId="791DAA12" w14:textId="77777777" w:rsidTr="00A07DA4">
        <w:trPr>
          <w:trHeight w:val="907"/>
        </w:trPr>
        <w:tc>
          <w:tcPr>
            <w:tcW w:w="537" w:type="dxa"/>
            <w:shd w:val="clear" w:color="auto" w:fill="auto"/>
            <w:vAlign w:val="center"/>
          </w:tcPr>
          <w:p w14:paraId="7898663A" w14:textId="77777777" w:rsidR="009A0F15" w:rsidRPr="00A97E94" w:rsidRDefault="009A0F15" w:rsidP="00A07DA4">
            <w:pPr>
              <w:spacing w:line="320" w:lineRule="atLeast"/>
              <w:rPr>
                <w:rFonts w:cs="Arial"/>
                <w:sz w:val="20"/>
              </w:rPr>
            </w:pPr>
            <w:r w:rsidRPr="00A97E94">
              <w:rPr>
                <w:rFonts w:cs="Arial"/>
                <w:sz w:val="20"/>
              </w:rPr>
              <w:t>1</w:t>
            </w:r>
          </w:p>
        </w:tc>
        <w:tc>
          <w:tcPr>
            <w:tcW w:w="3482" w:type="dxa"/>
            <w:shd w:val="clear" w:color="auto" w:fill="auto"/>
            <w:vAlign w:val="center"/>
          </w:tcPr>
          <w:p w14:paraId="0996BE9A" w14:textId="77777777" w:rsidR="009A0F15" w:rsidRPr="00A97E94" w:rsidRDefault="009A0F15" w:rsidP="00A07DA4">
            <w:pPr>
              <w:rPr>
                <w:rFonts w:cs="Arial"/>
                <w:sz w:val="20"/>
              </w:rPr>
            </w:pPr>
            <w:r w:rsidRPr="00A97E94">
              <w:rPr>
                <w:rFonts w:cs="Arial"/>
                <w:sz w:val="20"/>
              </w:rPr>
              <w:t>Number of consultations for emergency contraception</w:t>
            </w:r>
          </w:p>
        </w:tc>
        <w:tc>
          <w:tcPr>
            <w:tcW w:w="2015" w:type="dxa"/>
            <w:shd w:val="clear" w:color="auto" w:fill="auto"/>
            <w:vAlign w:val="center"/>
          </w:tcPr>
          <w:p w14:paraId="771AD36A" w14:textId="77777777" w:rsidR="009A0F15" w:rsidRPr="00534EF3" w:rsidRDefault="003809C1" w:rsidP="00534EF3">
            <w:pPr>
              <w:pStyle w:val="EndnoteText"/>
              <w:rPr>
                <w:rFonts w:cs="Arial"/>
              </w:rPr>
            </w:pPr>
            <w:r w:rsidRPr="00534EF3">
              <w:rPr>
                <w:rFonts w:cs="Arial"/>
              </w:rPr>
              <w:t>PharmOutcomes</w:t>
            </w:r>
          </w:p>
        </w:tc>
        <w:tc>
          <w:tcPr>
            <w:tcW w:w="3216" w:type="dxa"/>
            <w:shd w:val="clear" w:color="auto" w:fill="auto"/>
            <w:vAlign w:val="center"/>
          </w:tcPr>
          <w:p w14:paraId="5B2D6F8F" w14:textId="77777777" w:rsidR="009A0F15" w:rsidRPr="00A97E94" w:rsidRDefault="009A0F15" w:rsidP="00A07DA4">
            <w:pPr>
              <w:rPr>
                <w:rFonts w:cs="Arial"/>
                <w:sz w:val="20"/>
              </w:rPr>
            </w:pPr>
            <w:r w:rsidRPr="00A97E94">
              <w:rPr>
                <w:rFonts w:cs="Arial"/>
                <w:sz w:val="20"/>
              </w:rPr>
              <w:t xml:space="preserve">Commissioners will extract from </w:t>
            </w:r>
            <w:r w:rsidR="003809C1">
              <w:rPr>
                <w:rFonts w:cs="Arial"/>
                <w:sz w:val="20"/>
              </w:rPr>
              <w:t>PharmOutcomes</w:t>
            </w:r>
            <w:r w:rsidRPr="00A97E94">
              <w:rPr>
                <w:rFonts w:cs="Arial"/>
                <w:sz w:val="20"/>
              </w:rPr>
              <w:t xml:space="preserve"> on a quarterly basis</w:t>
            </w:r>
          </w:p>
        </w:tc>
      </w:tr>
      <w:tr w:rsidR="009A0F15" w:rsidRPr="00A97E94" w14:paraId="764503A1" w14:textId="77777777" w:rsidTr="00A07DA4">
        <w:trPr>
          <w:trHeight w:val="907"/>
        </w:trPr>
        <w:tc>
          <w:tcPr>
            <w:tcW w:w="537" w:type="dxa"/>
            <w:shd w:val="clear" w:color="auto" w:fill="auto"/>
            <w:vAlign w:val="center"/>
          </w:tcPr>
          <w:p w14:paraId="02126EAD" w14:textId="77777777" w:rsidR="009A0F15" w:rsidRPr="00A97E94" w:rsidRDefault="009A0F15" w:rsidP="00A07DA4">
            <w:pPr>
              <w:spacing w:line="320" w:lineRule="atLeast"/>
              <w:jc w:val="center"/>
              <w:rPr>
                <w:rFonts w:cs="Arial"/>
                <w:sz w:val="20"/>
              </w:rPr>
            </w:pPr>
            <w:r w:rsidRPr="00A97E94">
              <w:rPr>
                <w:rFonts w:cs="Arial"/>
                <w:sz w:val="20"/>
              </w:rPr>
              <w:t>2</w:t>
            </w:r>
          </w:p>
        </w:tc>
        <w:tc>
          <w:tcPr>
            <w:tcW w:w="3482" w:type="dxa"/>
            <w:shd w:val="clear" w:color="auto" w:fill="auto"/>
            <w:vAlign w:val="center"/>
          </w:tcPr>
          <w:p w14:paraId="182C9953" w14:textId="77777777" w:rsidR="009A0F15" w:rsidRPr="00A07DA4" w:rsidRDefault="009A0F15" w:rsidP="00A07DA4">
            <w:pPr>
              <w:pStyle w:val="EndnoteText"/>
              <w:rPr>
                <w:rFonts w:cs="Arial"/>
              </w:rPr>
            </w:pPr>
            <w:r w:rsidRPr="00A07DA4">
              <w:rPr>
                <w:rFonts w:cs="Arial"/>
              </w:rPr>
              <w:t>Number of clients issued and supplied with emergency contraceptive pills</w:t>
            </w:r>
          </w:p>
        </w:tc>
        <w:tc>
          <w:tcPr>
            <w:tcW w:w="2015" w:type="dxa"/>
            <w:shd w:val="clear" w:color="auto" w:fill="auto"/>
            <w:vAlign w:val="center"/>
          </w:tcPr>
          <w:p w14:paraId="0202BAA8" w14:textId="77777777" w:rsidR="009A0F15" w:rsidRPr="00A97E94" w:rsidRDefault="003809C1" w:rsidP="00A07DA4">
            <w:pPr>
              <w:rPr>
                <w:rFonts w:cs="Arial"/>
                <w:sz w:val="20"/>
              </w:rPr>
            </w:pPr>
            <w:r>
              <w:rPr>
                <w:rFonts w:cs="Arial"/>
                <w:sz w:val="20"/>
              </w:rPr>
              <w:t>PharmOutcomes</w:t>
            </w:r>
          </w:p>
        </w:tc>
        <w:tc>
          <w:tcPr>
            <w:tcW w:w="3216" w:type="dxa"/>
            <w:shd w:val="clear" w:color="auto" w:fill="auto"/>
            <w:vAlign w:val="center"/>
          </w:tcPr>
          <w:p w14:paraId="3DBF7DAC" w14:textId="77777777" w:rsidR="009A0F15" w:rsidRPr="00A97E94" w:rsidRDefault="009A0F15" w:rsidP="00A07DA4">
            <w:pPr>
              <w:rPr>
                <w:rFonts w:cs="Arial"/>
                <w:sz w:val="20"/>
              </w:rPr>
            </w:pPr>
            <w:r w:rsidRPr="00A97E94">
              <w:rPr>
                <w:rFonts w:cs="Arial"/>
                <w:sz w:val="20"/>
              </w:rPr>
              <w:t xml:space="preserve">Commissioners will extract from </w:t>
            </w:r>
            <w:r w:rsidR="003809C1">
              <w:rPr>
                <w:rFonts w:cs="Arial"/>
                <w:sz w:val="20"/>
              </w:rPr>
              <w:t>PharmOutcomes</w:t>
            </w:r>
            <w:r w:rsidRPr="00A97E94">
              <w:rPr>
                <w:rFonts w:cs="Arial"/>
                <w:sz w:val="20"/>
              </w:rPr>
              <w:t xml:space="preserve"> on a quarterly basis</w:t>
            </w:r>
          </w:p>
        </w:tc>
      </w:tr>
      <w:tr w:rsidR="00534EF3" w:rsidRPr="00A97E94" w14:paraId="6F5B4483" w14:textId="77777777" w:rsidTr="00A07DA4">
        <w:trPr>
          <w:trHeight w:val="907"/>
        </w:trPr>
        <w:tc>
          <w:tcPr>
            <w:tcW w:w="537" w:type="dxa"/>
            <w:shd w:val="clear" w:color="auto" w:fill="auto"/>
            <w:vAlign w:val="center"/>
          </w:tcPr>
          <w:p w14:paraId="50A927A8" w14:textId="77777777" w:rsidR="00534EF3" w:rsidRPr="00534EF3" w:rsidRDefault="00534EF3" w:rsidP="00A07DA4">
            <w:pPr>
              <w:spacing w:line="320" w:lineRule="atLeast"/>
              <w:jc w:val="center"/>
              <w:rPr>
                <w:rFonts w:cs="Arial"/>
                <w:color w:val="0070C0"/>
                <w:sz w:val="20"/>
              </w:rPr>
            </w:pPr>
            <w:r w:rsidRPr="00534EF3">
              <w:rPr>
                <w:rFonts w:cs="Arial"/>
                <w:color w:val="0070C0"/>
                <w:sz w:val="20"/>
              </w:rPr>
              <w:t>3.</w:t>
            </w:r>
          </w:p>
        </w:tc>
        <w:tc>
          <w:tcPr>
            <w:tcW w:w="3482" w:type="dxa"/>
            <w:shd w:val="clear" w:color="auto" w:fill="auto"/>
            <w:vAlign w:val="center"/>
          </w:tcPr>
          <w:p w14:paraId="04632EBA" w14:textId="77777777" w:rsidR="00534EF3" w:rsidRPr="00534EF3" w:rsidRDefault="00534EF3" w:rsidP="00534EF3">
            <w:pPr>
              <w:pStyle w:val="EndnoteText"/>
              <w:rPr>
                <w:rFonts w:cs="Arial"/>
                <w:color w:val="0070C0"/>
              </w:rPr>
            </w:pPr>
            <w:r w:rsidRPr="005A4B6B">
              <w:rPr>
                <w:rFonts w:cs="Arial"/>
              </w:rPr>
              <w:t>Number of Chlamydia self-testing kits ordered by patients entering pharmacy – unique code upon ordering</w:t>
            </w:r>
          </w:p>
        </w:tc>
        <w:tc>
          <w:tcPr>
            <w:tcW w:w="2015" w:type="dxa"/>
            <w:shd w:val="clear" w:color="auto" w:fill="auto"/>
            <w:vAlign w:val="center"/>
          </w:tcPr>
          <w:p w14:paraId="6C044F1D" w14:textId="77777777" w:rsidR="00534EF3" w:rsidRDefault="00534EF3" w:rsidP="00534EF3">
            <w:pPr>
              <w:jc w:val="center"/>
              <w:rPr>
                <w:rFonts w:cs="Arial"/>
                <w:sz w:val="20"/>
              </w:rPr>
            </w:pPr>
            <w:proofErr w:type="spellStart"/>
            <w:r w:rsidRPr="005A4B6B">
              <w:rPr>
                <w:rFonts w:cs="Arial"/>
                <w:sz w:val="20"/>
              </w:rPr>
              <w:t>RUclear</w:t>
            </w:r>
            <w:proofErr w:type="spellEnd"/>
          </w:p>
        </w:tc>
        <w:tc>
          <w:tcPr>
            <w:tcW w:w="3216" w:type="dxa"/>
            <w:shd w:val="clear" w:color="auto" w:fill="auto"/>
            <w:vAlign w:val="center"/>
          </w:tcPr>
          <w:p w14:paraId="7C5BF88D" w14:textId="77777777" w:rsidR="00534EF3" w:rsidRPr="00A97E94" w:rsidRDefault="00534EF3" w:rsidP="00A07DA4">
            <w:pPr>
              <w:rPr>
                <w:rFonts w:cs="Arial"/>
                <w:sz w:val="20"/>
              </w:rPr>
            </w:pPr>
            <w:proofErr w:type="spellStart"/>
            <w:r w:rsidRPr="005A4B6B">
              <w:rPr>
                <w:rFonts w:cs="Arial"/>
                <w:sz w:val="20"/>
              </w:rPr>
              <w:t>RUclear</w:t>
            </w:r>
            <w:proofErr w:type="spellEnd"/>
            <w:r w:rsidRPr="005A4B6B">
              <w:rPr>
                <w:rFonts w:cs="Arial"/>
                <w:sz w:val="20"/>
              </w:rPr>
              <w:t xml:space="preserve"> will provide commissioners with order data on a quarterly basis</w:t>
            </w:r>
          </w:p>
        </w:tc>
      </w:tr>
    </w:tbl>
    <w:p w14:paraId="1B604935" w14:textId="77777777" w:rsidR="009A0F15" w:rsidRPr="009A0F15" w:rsidRDefault="009A0F15" w:rsidP="00A02793">
      <w:pPr>
        <w:pStyle w:val="ListParagraph"/>
        <w:spacing w:beforeLines="120" w:before="288" w:line="300" w:lineRule="atLeast"/>
        <w:ind w:left="0"/>
        <w:rPr>
          <w:rFonts w:cs="Arial"/>
          <w:b/>
          <w:color w:val="000000"/>
          <w:sz w:val="22"/>
          <w:szCs w:val="22"/>
        </w:rPr>
      </w:pPr>
      <w:r w:rsidRPr="009A0F15">
        <w:rPr>
          <w:rFonts w:cs="Arial"/>
          <w:b/>
          <w:color w:val="000000"/>
          <w:sz w:val="22"/>
          <w:szCs w:val="22"/>
        </w:rPr>
        <w:t xml:space="preserve">12.3   Contract monitoring and compliance </w:t>
      </w:r>
    </w:p>
    <w:p w14:paraId="57E53438" w14:textId="77777777" w:rsidR="009A0F15" w:rsidRPr="009A0F15" w:rsidRDefault="009A0F15" w:rsidP="00F671FE">
      <w:pPr>
        <w:numPr>
          <w:ilvl w:val="0"/>
          <w:numId w:val="9"/>
        </w:numPr>
        <w:autoSpaceDE w:val="0"/>
        <w:autoSpaceDN w:val="0"/>
        <w:adjustRightInd w:val="0"/>
        <w:spacing w:before="120" w:line="280" w:lineRule="atLeast"/>
        <w:ind w:left="709" w:hanging="709"/>
        <w:rPr>
          <w:rFonts w:cs="Arial"/>
          <w:color w:val="000000"/>
          <w:sz w:val="22"/>
          <w:szCs w:val="22"/>
          <w:lang w:eastAsia="en-GB"/>
        </w:rPr>
      </w:pPr>
      <w:r w:rsidRPr="009A0F15">
        <w:rPr>
          <w:rFonts w:cs="Arial"/>
          <w:color w:val="000000"/>
          <w:sz w:val="22"/>
          <w:szCs w:val="22"/>
          <w:lang w:eastAsia="en-GB"/>
        </w:rPr>
        <w:t xml:space="preserve">NHS England is responsible for monitoring compliance with the NHS Community Pharmacy </w:t>
      </w:r>
      <w:r>
        <w:rPr>
          <w:rFonts w:cs="Arial"/>
          <w:color w:val="000000"/>
          <w:sz w:val="22"/>
          <w:szCs w:val="22"/>
          <w:lang w:eastAsia="en-GB"/>
        </w:rPr>
        <w:t>Contractual Framework</w:t>
      </w:r>
    </w:p>
    <w:p w14:paraId="0F112A81" w14:textId="148C17C2" w:rsidR="009A0F15" w:rsidRPr="009A0F15" w:rsidRDefault="00842F9F" w:rsidP="00F671FE">
      <w:pPr>
        <w:numPr>
          <w:ilvl w:val="0"/>
          <w:numId w:val="9"/>
        </w:numPr>
        <w:autoSpaceDE w:val="0"/>
        <w:autoSpaceDN w:val="0"/>
        <w:adjustRightInd w:val="0"/>
        <w:spacing w:before="120" w:line="280" w:lineRule="atLeast"/>
        <w:ind w:left="709" w:right="68" w:hanging="709"/>
        <w:rPr>
          <w:rFonts w:cs="Arial"/>
          <w:color w:val="000000"/>
          <w:sz w:val="22"/>
          <w:szCs w:val="22"/>
          <w:lang w:eastAsia="en-GB"/>
        </w:rPr>
      </w:pPr>
      <w:r w:rsidRPr="005A4B6B">
        <w:rPr>
          <w:rFonts w:cs="Arial"/>
          <w:sz w:val="22"/>
          <w:szCs w:val="22"/>
          <w:lang w:eastAsia="en-GB"/>
        </w:rPr>
        <w:t>RBC</w:t>
      </w:r>
      <w:r w:rsidR="009A0F15" w:rsidRPr="009A0F15">
        <w:rPr>
          <w:rFonts w:cs="Arial"/>
          <w:color w:val="000000"/>
          <w:sz w:val="22"/>
          <w:szCs w:val="22"/>
          <w:lang w:eastAsia="en-GB"/>
        </w:rPr>
        <w:t xml:space="preserve"> will monitor compliance with the terms and conditions set out in this contract</w:t>
      </w:r>
      <w:r w:rsidR="007C6258">
        <w:rPr>
          <w:rFonts w:cs="Arial"/>
          <w:color w:val="000000"/>
          <w:sz w:val="22"/>
          <w:szCs w:val="22"/>
          <w:lang w:eastAsia="en-GB"/>
        </w:rPr>
        <w:t xml:space="preserve"> and may make arrangements </w:t>
      </w:r>
      <w:r w:rsidR="006669A4">
        <w:rPr>
          <w:rFonts w:cs="Arial"/>
          <w:color w:val="000000"/>
          <w:sz w:val="22"/>
          <w:szCs w:val="22"/>
          <w:lang w:eastAsia="en-GB"/>
        </w:rPr>
        <w:t xml:space="preserve">following prior notice, </w:t>
      </w:r>
      <w:r w:rsidR="007C6258">
        <w:rPr>
          <w:rFonts w:cs="Arial"/>
          <w:color w:val="000000"/>
          <w:sz w:val="22"/>
          <w:szCs w:val="22"/>
          <w:lang w:eastAsia="en-GB"/>
        </w:rPr>
        <w:t xml:space="preserve">for </w:t>
      </w:r>
      <w:r w:rsidR="009A0F15" w:rsidRPr="009A0F15">
        <w:rPr>
          <w:rFonts w:cs="Arial"/>
          <w:color w:val="000000"/>
          <w:sz w:val="22"/>
          <w:szCs w:val="22"/>
          <w:lang w:eastAsia="en-GB"/>
        </w:rPr>
        <w:t>visit</w:t>
      </w:r>
      <w:r w:rsidR="007C6258">
        <w:rPr>
          <w:rFonts w:cs="Arial"/>
          <w:color w:val="000000"/>
          <w:sz w:val="22"/>
          <w:szCs w:val="22"/>
          <w:lang w:eastAsia="en-GB"/>
        </w:rPr>
        <w:t>s to contractors when appropriate.</w:t>
      </w:r>
    </w:p>
    <w:p w14:paraId="20984865" w14:textId="77777777" w:rsidR="009A0F15" w:rsidRPr="009A0F15" w:rsidRDefault="009A0F15" w:rsidP="00F671FE">
      <w:pPr>
        <w:suppressAutoHyphens w:val="0"/>
        <w:spacing w:before="120" w:line="280" w:lineRule="atLeast"/>
        <w:jc w:val="left"/>
        <w:rPr>
          <w:rFonts w:cs="Arial"/>
          <w:b/>
          <w:sz w:val="22"/>
          <w:szCs w:val="22"/>
        </w:rPr>
      </w:pPr>
      <w:r>
        <w:rPr>
          <w:rFonts w:cs="Arial"/>
          <w:b/>
          <w:sz w:val="22"/>
          <w:szCs w:val="22"/>
        </w:rPr>
        <w:t>12.4</w:t>
      </w:r>
      <w:r>
        <w:rPr>
          <w:rFonts w:cs="Arial"/>
          <w:b/>
          <w:sz w:val="22"/>
          <w:szCs w:val="22"/>
        </w:rPr>
        <w:tab/>
      </w:r>
      <w:r w:rsidRPr="009A0F15">
        <w:rPr>
          <w:rFonts w:cs="Arial"/>
          <w:b/>
          <w:sz w:val="22"/>
          <w:szCs w:val="22"/>
        </w:rPr>
        <w:t>Complaints, compliments and suggestions</w:t>
      </w:r>
    </w:p>
    <w:p w14:paraId="0D1E00A5" w14:textId="77777777" w:rsidR="009A0F15" w:rsidRPr="009A0F15" w:rsidRDefault="009A0F15" w:rsidP="00F671FE">
      <w:pPr>
        <w:pStyle w:val="ListParagraph"/>
        <w:numPr>
          <w:ilvl w:val="0"/>
          <w:numId w:val="41"/>
        </w:numPr>
        <w:tabs>
          <w:tab w:val="left" w:pos="709"/>
          <w:tab w:val="left" w:pos="9720"/>
        </w:tabs>
        <w:suppressAutoHyphens w:val="0"/>
        <w:spacing w:before="120" w:line="280" w:lineRule="atLeast"/>
        <w:ind w:left="709" w:right="34" w:hanging="709"/>
        <w:rPr>
          <w:rFonts w:cs="Arial"/>
          <w:sz w:val="22"/>
          <w:szCs w:val="22"/>
        </w:rPr>
      </w:pPr>
      <w:r w:rsidRPr="009A0F15">
        <w:rPr>
          <w:rFonts w:cs="Arial"/>
          <w:sz w:val="22"/>
          <w:szCs w:val="22"/>
        </w:rPr>
        <w:t>The Contractor is required to have a process for receiving, reviewing, and respondin</w:t>
      </w:r>
      <w:r w:rsidR="00DD4F94">
        <w:rPr>
          <w:rFonts w:cs="Arial"/>
          <w:sz w:val="22"/>
          <w:szCs w:val="22"/>
        </w:rPr>
        <w:t>g to complaints and suggestions</w:t>
      </w:r>
      <w:r w:rsidRPr="009A0F15">
        <w:rPr>
          <w:rFonts w:cs="Arial"/>
          <w:sz w:val="22"/>
          <w:szCs w:val="22"/>
        </w:rPr>
        <w:t xml:space="preserve">  </w:t>
      </w:r>
    </w:p>
    <w:p w14:paraId="530B6506" w14:textId="77777777" w:rsidR="009A0F15" w:rsidRPr="00A07DA4" w:rsidRDefault="009A0F15" w:rsidP="00F671FE">
      <w:pPr>
        <w:pStyle w:val="ListParagraph"/>
        <w:numPr>
          <w:ilvl w:val="0"/>
          <w:numId w:val="41"/>
        </w:numPr>
        <w:tabs>
          <w:tab w:val="left" w:pos="709"/>
        </w:tabs>
        <w:suppressAutoHyphens w:val="0"/>
        <w:autoSpaceDE w:val="0"/>
        <w:autoSpaceDN w:val="0"/>
        <w:adjustRightInd w:val="0"/>
        <w:spacing w:before="120" w:line="280" w:lineRule="atLeast"/>
        <w:ind w:left="709" w:right="-1" w:hanging="709"/>
        <w:rPr>
          <w:rFonts w:cs="Arial"/>
          <w:sz w:val="20"/>
          <w:lang w:eastAsia="en-GB"/>
        </w:rPr>
      </w:pPr>
      <w:r w:rsidRPr="009A0F15">
        <w:rPr>
          <w:rFonts w:cs="Arial"/>
          <w:sz w:val="22"/>
          <w:szCs w:val="22"/>
        </w:rPr>
        <w:t xml:space="preserve">The Contractor will inform the Commissioner in the event that a complaint is received about the emergency hormonal contraception scheme. </w:t>
      </w:r>
    </w:p>
    <w:p w14:paraId="772F8206" w14:textId="77777777" w:rsidR="009A0F15" w:rsidRPr="009A0F15" w:rsidRDefault="00CF3285" w:rsidP="00247A00">
      <w:pPr>
        <w:pBdr>
          <w:top w:val="single" w:sz="4" w:space="5" w:color="auto"/>
          <w:left w:val="single" w:sz="4" w:space="4" w:color="auto"/>
          <w:bottom w:val="single" w:sz="4" w:space="3" w:color="auto"/>
          <w:right w:val="single" w:sz="4" w:space="4" w:color="auto"/>
        </w:pBdr>
        <w:tabs>
          <w:tab w:val="left" w:pos="709"/>
        </w:tabs>
        <w:autoSpaceDE w:val="0"/>
        <w:autoSpaceDN w:val="0"/>
        <w:adjustRightInd w:val="0"/>
        <w:spacing w:beforeLines="120" w:before="288" w:line="276" w:lineRule="auto"/>
        <w:ind w:right="68"/>
        <w:rPr>
          <w:rFonts w:cs="Arial"/>
          <w:b/>
          <w:szCs w:val="24"/>
          <w:lang w:eastAsia="en-GB"/>
        </w:rPr>
      </w:pPr>
      <w:r>
        <w:rPr>
          <w:rFonts w:cs="Arial"/>
          <w:b/>
          <w:szCs w:val="24"/>
          <w:lang w:eastAsia="en-GB"/>
        </w:rPr>
        <w:t>13.</w:t>
      </w:r>
      <w:r>
        <w:rPr>
          <w:rFonts w:cs="Arial"/>
          <w:b/>
          <w:szCs w:val="24"/>
          <w:lang w:eastAsia="en-GB"/>
        </w:rPr>
        <w:tab/>
        <w:t>Remun</w:t>
      </w:r>
      <w:r w:rsidR="009A0F15" w:rsidRPr="009A0F15">
        <w:rPr>
          <w:rFonts w:cs="Arial"/>
          <w:b/>
          <w:szCs w:val="24"/>
          <w:lang w:eastAsia="en-GB"/>
        </w:rPr>
        <w:t>eration</w:t>
      </w:r>
    </w:p>
    <w:p w14:paraId="749C2121" w14:textId="77777777" w:rsidR="009A0F15" w:rsidRDefault="00CF3285" w:rsidP="00F671FE">
      <w:pPr>
        <w:autoSpaceDE w:val="0"/>
        <w:autoSpaceDN w:val="0"/>
        <w:adjustRightInd w:val="0"/>
        <w:spacing w:beforeLines="50" w:before="120" w:line="280" w:lineRule="atLeast"/>
        <w:ind w:left="709" w:right="68" w:hanging="709"/>
        <w:rPr>
          <w:rFonts w:cs="Arial"/>
          <w:b/>
          <w:sz w:val="22"/>
          <w:szCs w:val="22"/>
          <w:lang w:eastAsia="en-GB"/>
        </w:rPr>
      </w:pPr>
      <w:r w:rsidRPr="00CF3285">
        <w:rPr>
          <w:rFonts w:cs="Arial"/>
          <w:b/>
          <w:sz w:val="22"/>
          <w:szCs w:val="22"/>
          <w:lang w:eastAsia="en-GB"/>
        </w:rPr>
        <w:t>13.1</w:t>
      </w:r>
      <w:r w:rsidRPr="00CF3285">
        <w:rPr>
          <w:rFonts w:cs="Arial"/>
          <w:b/>
          <w:sz w:val="22"/>
          <w:szCs w:val="22"/>
          <w:lang w:eastAsia="en-GB"/>
        </w:rPr>
        <w:tab/>
        <w:t>Fees</w:t>
      </w:r>
    </w:p>
    <w:p w14:paraId="24AFE00F" w14:textId="77777777" w:rsidR="00CF3285" w:rsidRDefault="007040C3" w:rsidP="00F671FE">
      <w:pPr>
        <w:autoSpaceDE w:val="0"/>
        <w:autoSpaceDN w:val="0"/>
        <w:adjustRightInd w:val="0"/>
        <w:spacing w:beforeLines="50" w:before="120" w:line="280" w:lineRule="atLeast"/>
        <w:ind w:left="709" w:right="68" w:hanging="709"/>
        <w:rPr>
          <w:rFonts w:cs="Arial"/>
          <w:sz w:val="22"/>
          <w:szCs w:val="22"/>
          <w:lang w:eastAsia="en-GB"/>
        </w:rPr>
      </w:pPr>
      <w:r>
        <w:rPr>
          <w:rFonts w:cs="Arial"/>
          <w:sz w:val="22"/>
          <w:szCs w:val="22"/>
          <w:lang w:eastAsia="en-GB"/>
        </w:rPr>
        <w:t>a.</w:t>
      </w:r>
      <w:r>
        <w:rPr>
          <w:rFonts w:cs="Arial"/>
          <w:sz w:val="22"/>
          <w:szCs w:val="22"/>
          <w:lang w:eastAsia="en-GB"/>
        </w:rPr>
        <w:tab/>
        <w:t>RBC</w:t>
      </w:r>
      <w:r w:rsidR="00CF3285">
        <w:rPr>
          <w:rFonts w:cs="Arial"/>
          <w:sz w:val="22"/>
          <w:szCs w:val="22"/>
          <w:lang w:eastAsia="en-GB"/>
        </w:rPr>
        <w:t xml:space="preserve"> has set the following fees:</w:t>
      </w:r>
    </w:p>
    <w:tbl>
      <w:tblPr>
        <w:tblStyle w:val="TableGrid1"/>
        <w:tblpPr w:leftFromText="180" w:rightFromText="180" w:vertAnchor="text" w:horzAnchor="margin" w:tblpY="6959"/>
        <w:tblW w:w="0" w:type="auto"/>
        <w:tblLook w:val="04A0" w:firstRow="1" w:lastRow="0" w:firstColumn="1" w:lastColumn="0" w:noHBand="0" w:noVBand="1"/>
      </w:tblPr>
      <w:tblGrid>
        <w:gridCol w:w="2289"/>
        <w:gridCol w:w="2981"/>
        <w:gridCol w:w="2928"/>
        <w:gridCol w:w="1430"/>
      </w:tblGrid>
      <w:tr w:rsidR="00C4313A" w:rsidRPr="007040C3" w14:paraId="4A9A2396" w14:textId="77777777" w:rsidTr="00B31756">
        <w:trPr>
          <w:trHeight w:val="131"/>
        </w:trPr>
        <w:tc>
          <w:tcPr>
            <w:tcW w:w="9628" w:type="dxa"/>
            <w:gridSpan w:val="4"/>
            <w:shd w:val="clear" w:color="auto" w:fill="FFFFFF" w:themeFill="background1"/>
          </w:tcPr>
          <w:p w14:paraId="6469D195" w14:textId="77777777" w:rsidR="00C4313A" w:rsidRPr="007040C3" w:rsidRDefault="00C4313A" w:rsidP="00B31756">
            <w:pPr>
              <w:widowControl w:val="0"/>
              <w:suppressAutoHyphens w:val="0"/>
              <w:jc w:val="center"/>
              <w:rPr>
                <w:b/>
                <w:snapToGrid w:val="0"/>
              </w:rPr>
            </w:pPr>
            <w:r>
              <w:rPr>
                <w:b/>
              </w:rPr>
              <w:t>Chlamydia Screening and Treatment</w:t>
            </w:r>
          </w:p>
        </w:tc>
      </w:tr>
      <w:tr w:rsidR="00C4313A" w:rsidRPr="007040C3" w14:paraId="72F199E7" w14:textId="77777777" w:rsidTr="00B31756">
        <w:trPr>
          <w:trHeight w:val="1403"/>
        </w:trPr>
        <w:tc>
          <w:tcPr>
            <w:tcW w:w="2289" w:type="dxa"/>
            <w:shd w:val="clear" w:color="auto" w:fill="FFFFFF" w:themeFill="background1"/>
          </w:tcPr>
          <w:p w14:paraId="1653FEE5" w14:textId="77777777" w:rsidR="00C4313A" w:rsidRPr="007040C3" w:rsidRDefault="00C4313A" w:rsidP="00B31756">
            <w:pPr>
              <w:widowControl w:val="0"/>
              <w:suppressAutoHyphens w:val="0"/>
              <w:jc w:val="center"/>
              <w:rPr>
                <w:b/>
                <w:snapToGrid w:val="0"/>
              </w:rPr>
            </w:pPr>
          </w:p>
          <w:p w14:paraId="2F666305" w14:textId="77777777" w:rsidR="00C4313A" w:rsidRDefault="00C4313A" w:rsidP="00B31756">
            <w:pPr>
              <w:widowControl w:val="0"/>
              <w:suppressAutoHyphens w:val="0"/>
              <w:jc w:val="center"/>
              <w:rPr>
                <w:b/>
                <w:snapToGrid w:val="0"/>
              </w:rPr>
            </w:pPr>
            <w:r w:rsidRPr="007040C3">
              <w:rPr>
                <w:b/>
                <w:snapToGrid w:val="0"/>
              </w:rPr>
              <w:t>Service element</w:t>
            </w:r>
          </w:p>
          <w:p w14:paraId="05F189C4" w14:textId="77777777" w:rsidR="00C4313A" w:rsidRPr="007040C3" w:rsidRDefault="00C4313A" w:rsidP="00B31756">
            <w:pPr>
              <w:widowControl w:val="0"/>
              <w:suppressAutoHyphens w:val="0"/>
              <w:jc w:val="center"/>
              <w:rPr>
                <w:b/>
                <w:snapToGrid w:val="0"/>
              </w:rPr>
            </w:pPr>
          </w:p>
        </w:tc>
        <w:tc>
          <w:tcPr>
            <w:tcW w:w="2981" w:type="dxa"/>
          </w:tcPr>
          <w:p w14:paraId="1E3EDA9A" w14:textId="67C5D014" w:rsidR="00C4313A" w:rsidRPr="007040C3" w:rsidRDefault="000063B0" w:rsidP="00B31756">
            <w:pPr>
              <w:widowControl w:val="0"/>
              <w:suppressAutoHyphens w:val="0"/>
              <w:jc w:val="center"/>
              <w:rPr>
                <w:b/>
                <w:snapToGrid w:val="0"/>
              </w:rPr>
            </w:pPr>
            <w:r>
              <w:rPr>
                <w:b/>
                <w:snapToGrid w:val="0"/>
              </w:rPr>
              <w:t xml:space="preserve">Provision of </w:t>
            </w:r>
            <w:proofErr w:type="spellStart"/>
            <w:r>
              <w:rPr>
                <w:b/>
                <w:snapToGrid w:val="0"/>
              </w:rPr>
              <w:t>self testing</w:t>
            </w:r>
            <w:proofErr w:type="spellEnd"/>
            <w:r>
              <w:rPr>
                <w:b/>
                <w:snapToGrid w:val="0"/>
              </w:rPr>
              <w:t xml:space="preserve"> card</w:t>
            </w:r>
          </w:p>
        </w:tc>
        <w:tc>
          <w:tcPr>
            <w:tcW w:w="2928" w:type="dxa"/>
          </w:tcPr>
          <w:p w14:paraId="6C551AD6" w14:textId="77777777" w:rsidR="00C4313A" w:rsidRPr="007040C3" w:rsidRDefault="00C4313A" w:rsidP="00B31756">
            <w:pPr>
              <w:widowControl w:val="0"/>
              <w:suppressAutoHyphens w:val="0"/>
              <w:jc w:val="center"/>
              <w:rPr>
                <w:b/>
                <w:snapToGrid w:val="0"/>
              </w:rPr>
            </w:pPr>
            <w:r w:rsidRPr="007040C3">
              <w:rPr>
                <w:b/>
                <w:snapToGrid w:val="0"/>
              </w:rPr>
              <w:t>antibiotic treatment of positive clients</w:t>
            </w:r>
          </w:p>
        </w:tc>
        <w:tc>
          <w:tcPr>
            <w:tcW w:w="1430" w:type="dxa"/>
          </w:tcPr>
          <w:p w14:paraId="17F37C3B" w14:textId="77777777" w:rsidR="00C4313A" w:rsidRPr="007040C3" w:rsidRDefault="00C4313A" w:rsidP="00B31756">
            <w:pPr>
              <w:widowControl w:val="0"/>
              <w:suppressAutoHyphens w:val="0"/>
              <w:jc w:val="center"/>
              <w:rPr>
                <w:b/>
                <w:snapToGrid w:val="0"/>
              </w:rPr>
            </w:pPr>
            <w:r w:rsidRPr="007040C3">
              <w:rPr>
                <w:b/>
                <w:snapToGrid w:val="0"/>
              </w:rPr>
              <w:t>pregnancy testing</w:t>
            </w:r>
          </w:p>
        </w:tc>
      </w:tr>
      <w:tr w:rsidR="00C4313A" w:rsidRPr="007040C3" w14:paraId="0B94C9EB" w14:textId="77777777" w:rsidTr="00B31756">
        <w:trPr>
          <w:trHeight w:val="1129"/>
        </w:trPr>
        <w:tc>
          <w:tcPr>
            <w:tcW w:w="2289" w:type="dxa"/>
            <w:shd w:val="clear" w:color="auto" w:fill="A6A6A6" w:themeFill="background1" w:themeFillShade="A6"/>
          </w:tcPr>
          <w:p w14:paraId="39AA3525" w14:textId="77777777" w:rsidR="00C4313A" w:rsidRPr="007040C3" w:rsidRDefault="00C4313A" w:rsidP="00B31756">
            <w:pPr>
              <w:widowControl w:val="0"/>
              <w:suppressAutoHyphens w:val="0"/>
              <w:jc w:val="center"/>
              <w:rPr>
                <w:b/>
                <w:snapToGrid w:val="0"/>
              </w:rPr>
            </w:pPr>
            <w:r w:rsidRPr="007040C3">
              <w:rPr>
                <w:b/>
                <w:snapToGrid w:val="0"/>
              </w:rPr>
              <w:t>Tariff*** (£s)</w:t>
            </w:r>
          </w:p>
        </w:tc>
        <w:tc>
          <w:tcPr>
            <w:tcW w:w="2981" w:type="dxa"/>
          </w:tcPr>
          <w:p w14:paraId="24C87E01" w14:textId="43932FB3" w:rsidR="00C4313A" w:rsidRPr="007040C3" w:rsidRDefault="000063B0" w:rsidP="00B31756">
            <w:pPr>
              <w:widowControl w:val="0"/>
              <w:suppressAutoHyphens w:val="0"/>
              <w:jc w:val="center"/>
              <w:rPr>
                <w:b/>
                <w:snapToGrid w:val="0"/>
              </w:rPr>
            </w:pPr>
            <w:r>
              <w:rPr>
                <w:b/>
                <w:snapToGrid w:val="0"/>
              </w:rPr>
              <w:t>£0</w:t>
            </w:r>
          </w:p>
        </w:tc>
        <w:tc>
          <w:tcPr>
            <w:tcW w:w="2928" w:type="dxa"/>
          </w:tcPr>
          <w:p w14:paraId="3A96BC76" w14:textId="77777777" w:rsidR="00C4313A" w:rsidRPr="007040C3" w:rsidRDefault="00C4313A" w:rsidP="00B31756">
            <w:pPr>
              <w:widowControl w:val="0"/>
              <w:suppressAutoHyphens w:val="0"/>
              <w:jc w:val="center"/>
              <w:rPr>
                <w:b/>
                <w:snapToGrid w:val="0"/>
              </w:rPr>
            </w:pPr>
            <w:r w:rsidRPr="007040C3">
              <w:rPr>
                <w:b/>
                <w:snapToGrid w:val="0"/>
              </w:rPr>
              <w:t>£25.00</w:t>
            </w:r>
          </w:p>
        </w:tc>
        <w:tc>
          <w:tcPr>
            <w:tcW w:w="1430" w:type="dxa"/>
          </w:tcPr>
          <w:p w14:paraId="43C8DB60" w14:textId="77777777" w:rsidR="00C4313A" w:rsidRPr="007040C3" w:rsidRDefault="00C4313A" w:rsidP="00B31756">
            <w:pPr>
              <w:widowControl w:val="0"/>
              <w:suppressAutoHyphens w:val="0"/>
              <w:jc w:val="center"/>
              <w:rPr>
                <w:b/>
                <w:snapToGrid w:val="0"/>
              </w:rPr>
            </w:pPr>
            <w:r w:rsidRPr="007040C3">
              <w:rPr>
                <w:b/>
                <w:snapToGrid w:val="0"/>
              </w:rPr>
              <w:t>£5.95</w:t>
            </w:r>
          </w:p>
        </w:tc>
      </w:tr>
      <w:tr w:rsidR="00C4313A" w:rsidRPr="007040C3" w14:paraId="177B22B3" w14:textId="77777777" w:rsidTr="00B31756">
        <w:trPr>
          <w:trHeight w:val="1406"/>
        </w:trPr>
        <w:tc>
          <w:tcPr>
            <w:tcW w:w="2289" w:type="dxa"/>
            <w:shd w:val="clear" w:color="auto" w:fill="FFFFFF" w:themeFill="background1"/>
          </w:tcPr>
          <w:p w14:paraId="66130041" w14:textId="77777777" w:rsidR="00C4313A" w:rsidRPr="007040C3" w:rsidRDefault="00C4313A" w:rsidP="00B31756">
            <w:pPr>
              <w:widowControl w:val="0"/>
              <w:suppressAutoHyphens w:val="0"/>
              <w:jc w:val="left"/>
              <w:rPr>
                <w:b/>
                <w:snapToGrid w:val="0"/>
                <w:sz w:val="16"/>
                <w:szCs w:val="16"/>
              </w:rPr>
            </w:pPr>
          </w:p>
          <w:p w14:paraId="01FDAD30" w14:textId="77777777" w:rsidR="00C4313A" w:rsidRPr="007040C3" w:rsidRDefault="00C4313A" w:rsidP="00B31756">
            <w:pPr>
              <w:widowControl w:val="0"/>
              <w:suppressAutoHyphens w:val="0"/>
              <w:jc w:val="center"/>
              <w:rPr>
                <w:b/>
                <w:snapToGrid w:val="0"/>
              </w:rPr>
            </w:pPr>
            <w:r w:rsidRPr="007040C3">
              <w:rPr>
                <w:b/>
                <w:snapToGrid w:val="0"/>
              </w:rPr>
              <w:t>Reimbursement of antibiotic costs</w:t>
            </w:r>
          </w:p>
        </w:tc>
        <w:tc>
          <w:tcPr>
            <w:tcW w:w="2981" w:type="dxa"/>
          </w:tcPr>
          <w:p w14:paraId="7BE9A94E" w14:textId="77777777" w:rsidR="00C4313A" w:rsidRPr="007040C3" w:rsidRDefault="00C4313A" w:rsidP="00B31756">
            <w:pPr>
              <w:widowControl w:val="0"/>
              <w:suppressAutoHyphens w:val="0"/>
              <w:jc w:val="left"/>
              <w:rPr>
                <w:b/>
                <w:snapToGrid w:val="0"/>
                <w:sz w:val="16"/>
                <w:szCs w:val="16"/>
              </w:rPr>
            </w:pPr>
          </w:p>
          <w:p w14:paraId="4E110F3F" w14:textId="77777777" w:rsidR="00C4313A" w:rsidRPr="007040C3" w:rsidRDefault="00C4313A" w:rsidP="00B31756">
            <w:pPr>
              <w:widowControl w:val="0"/>
              <w:suppressAutoHyphens w:val="0"/>
              <w:jc w:val="center"/>
              <w:rPr>
                <w:b/>
                <w:snapToGrid w:val="0"/>
              </w:rPr>
            </w:pPr>
            <w:r w:rsidRPr="007040C3">
              <w:rPr>
                <w:b/>
                <w:snapToGrid w:val="0"/>
              </w:rPr>
              <w:t>Azithromycin 250mg   tablets</w:t>
            </w:r>
          </w:p>
        </w:tc>
        <w:tc>
          <w:tcPr>
            <w:tcW w:w="4358" w:type="dxa"/>
            <w:gridSpan w:val="2"/>
          </w:tcPr>
          <w:p w14:paraId="7F82C2AB" w14:textId="77777777" w:rsidR="00C4313A" w:rsidRPr="007040C3" w:rsidRDefault="00C4313A" w:rsidP="00B31756">
            <w:pPr>
              <w:widowControl w:val="0"/>
              <w:suppressAutoHyphens w:val="0"/>
              <w:jc w:val="left"/>
              <w:rPr>
                <w:b/>
                <w:snapToGrid w:val="0"/>
                <w:sz w:val="16"/>
                <w:szCs w:val="16"/>
              </w:rPr>
            </w:pPr>
          </w:p>
          <w:p w14:paraId="567311B5" w14:textId="77777777" w:rsidR="00C4313A" w:rsidRPr="007040C3" w:rsidRDefault="00C4313A" w:rsidP="00B31756">
            <w:pPr>
              <w:widowControl w:val="0"/>
              <w:suppressAutoHyphens w:val="0"/>
              <w:jc w:val="left"/>
              <w:rPr>
                <w:b/>
                <w:snapToGrid w:val="0"/>
              </w:rPr>
            </w:pPr>
            <w:r w:rsidRPr="007040C3">
              <w:rPr>
                <w:b/>
                <w:snapToGrid w:val="0"/>
              </w:rPr>
              <w:t>Azithromycin (Zithromax) 250 capsules</w:t>
            </w:r>
          </w:p>
        </w:tc>
      </w:tr>
      <w:tr w:rsidR="00C4313A" w:rsidRPr="007040C3" w14:paraId="2940B897" w14:textId="77777777" w:rsidTr="00B31756">
        <w:tc>
          <w:tcPr>
            <w:tcW w:w="2289" w:type="dxa"/>
            <w:shd w:val="clear" w:color="auto" w:fill="A6A6A6" w:themeFill="background1" w:themeFillShade="A6"/>
          </w:tcPr>
          <w:p w14:paraId="69EEED9D" w14:textId="77777777" w:rsidR="00C4313A" w:rsidRPr="007040C3" w:rsidRDefault="00C4313A" w:rsidP="00B31756">
            <w:pPr>
              <w:widowControl w:val="0"/>
              <w:suppressAutoHyphens w:val="0"/>
              <w:jc w:val="center"/>
              <w:rPr>
                <w:b/>
                <w:snapToGrid w:val="0"/>
              </w:rPr>
            </w:pPr>
            <w:r w:rsidRPr="007040C3">
              <w:rPr>
                <w:b/>
                <w:snapToGrid w:val="0"/>
              </w:rPr>
              <w:t>Tariff*** (£s)</w:t>
            </w:r>
          </w:p>
          <w:p w14:paraId="0E1E8FE8" w14:textId="77777777" w:rsidR="00C4313A" w:rsidRPr="007040C3" w:rsidRDefault="00C4313A" w:rsidP="00B31756">
            <w:pPr>
              <w:widowControl w:val="0"/>
              <w:suppressAutoHyphens w:val="0"/>
              <w:jc w:val="center"/>
              <w:rPr>
                <w:b/>
                <w:snapToGrid w:val="0"/>
              </w:rPr>
            </w:pPr>
          </w:p>
        </w:tc>
        <w:tc>
          <w:tcPr>
            <w:tcW w:w="2981" w:type="dxa"/>
          </w:tcPr>
          <w:p w14:paraId="45837206" w14:textId="77777777" w:rsidR="00C4313A" w:rsidRPr="007040C3" w:rsidRDefault="00C4313A" w:rsidP="00B31756">
            <w:pPr>
              <w:widowControl w:val="0"/>
              <w:suppressAutoHyphens w:val="0"/>
              <w:jc w:val="center"/>
              <w:rPr>
                <w:b/>
                <w:snapToGrid w:val="0"/>
              </w:rPr>
            </w:pPr>
            <w:r>
              <w:rPr>
                <w:b/>
                <w:snapToGrid w:val="0"/>
              </w:rPr>
              <w:t>£</w:t>
            </w:r>
            <w:r w:rsidRPr="007040C3">
              <w:rPr>
                <w:b/>
                <w:snapToGrid w:val="0"/>
              </w:rPr>
              <w:t>10.36</w:t>
            </w:r>
          </w:p>
        </w:tc>
        <w:tc>
          <w:tcPr>
            <w:tcW w:w="4358" w:type="dxa"/>
            <w:gridSpan w:val="2"/>
          </w:tcPr>
          <w:p w14:paraId="5EBA399A" w14:textId="77777777" w:rsidR="00C4313A" w:rsidRPr="007040C3" w:rsidRDefault="00C4313A" w:rsidP="00B31756">
            <w:pPr>
              <w:widowControl w:val="0"/>
              <w:suppressAutoHyphens w:val="0"/>
              <w:jc w:val="center"/>
              <w:rPr>
                <w:b/>
                <w:snapToGrid w:val="0"/>
              </w:rPr>
            </w:pPr>
            <w:r>
              <w:rPr>
                <w:b/>
                <w:snapToGrid w:val="0"/>
              </w:rPr>
              <w:t>£</w:t>
            </w:r>
            <w:r w:rsidRPr="007040C3">
              <w:rPr>
                <w:b/>
                <w:snapToGrid w:val="0"/>
              </w:rPr>
              <w:t>10.09</w:t>
            </w:r>
          </w:p>
        </w:tc>
      </w:tr>
    </w:tbl>
    <w:p w14:paraId="58B6CA20" w14:textId="77777777" w:rsidR="00662B94" w:rsidRDefault="00662B94" w:rsidP="00247A00">
      <w:pPr>
        <w:autoSpaceDE w:val="0"/>
        <w:autoSpaceDN w:val="0"/>
        <w:adjustRightInd w:val="0"/>
        <w:spacing w:before="120"/>
        <w:ind w:left="709" w:right="68" w:hanging="709"/>
        <w:rPr>
          <w:rFonts w:cs="Arial"/>
          <w:sz w:val="22"/>
          <w:szCs w:val="22"/>
          <w:lang w:eastAsia="en-GB"/>
        </w:rPr>
      </w:pPr>
    </w:p>
    <w:p w14:paraId="19471761" w14:textId="32F6450F" w:rsidR="00DD4F94" w:rsidRPr="005A4B6B" w:rsidRDefault="00DD4F94" w:rsidP="00F671FE">
      <w:pPr>
        <w:autoSpaceDE w:val="0"/>
        <w:autoSpaceDN w:val="0"/>
        <w:adjustRightInd w:val="0"/>
        <w:spacing w:beforeLines="50" w:before="120" w:line="280" w:lineRule="atLeast"/>
        <w:ind w:left="709" w:right="68" w:hanging="709"/>
        <w:rPr>
          <w:rFonts w:cs="Arial"/>
          <w:sz w:val="22"/>
          <w:szCs w:val="22"/>
          <w:lang w:eastAsia="en-GB"/>
        </w:rPr>
      </w:pPr>
      <w:r>
        <w:rPr>
          <w:rFonts w:cs="Arial"/>
          <w:sz w:val="22"/>
          <w:szCs w:val="22"/>
          <w:lang w:eastAsia="en-GB"/>
        </w:rPr>
        <w:t>b.</w:t>
      </w:r>
      <w:r>
        <w:rPr>
          <w:rFonts w:cs="Arial"/>
          <w:sz w:val="22"/>
          <w:szCs w:val="22"/>
          <w:lang w:eastAsia="en-GB"/>
        </w:rPr>
        <w:tab/>
      </w:r>
      <w:r w:rsidR="00842F9F" w:rsidRPr="005A4B6B">
        <w:rPr>
          <w:rFonts w:cs="Arial"/>
          <w:sz w:val="22"/>
          <w:szCs w:val="22"/>
          <w:lang w:eastAsia="en-GB"/>
        </w:rPr>
        <w:t>RBC</w:t>
      </w:r>
      <w:r w:rsidRPr="005A4B6B">
        <w:rPr>
          <w:rFonts w:cs="Arial"/>
          <w:sz w:val="22"/>
          <w:szCs w:val="22"/>
          <w:lang w:eastAsia="en-GB"/>
        </w:rPr>
        <w:t xml:space="preserve"> reserves the right to revise fees</w:t>
      </w:r>
      <w:r w:rsidR="00C4313A">
        <w:rPr>
          <w:rFonts w:cs="Arial"/>
          <w:sz w:val="22"/>
          <w:szCs w:val="22"/>
          <w:lang w:eastAsia="en-GB"/>
        </w:rPr>
        <w:t xml:space="preserve"> in consultation with the LPC</w:t>
      </w:r>
    </w:p>
    <w:p w14:paraId="5758B59C" w14:textId="09BB6847" w:rsidR="00DD4F94" w:rsidRPr="005A4B6B" w:rsidRDefault="00DD4F94" w:rsidP="00F671FE">
      <w:pPr>
        <w:autoSpaceDE w:val="0"/>
        <w:autoSpaceDN w:val="0"/>
        <w:adjustRightInd w:val="0"/>
        <w:spacing w:beforeLines="50" w:before="120" w:line="280" w:lineRule="atLeast"/>
        <w:ind w:left="709" w:right="68" w:hanging="709"/>
        <w:rPr>
          <w:rFonts w:cs="Arial"/>
          <w:sz w:val="22"/>
          <w:szCs w:val="22"/>
          <w:lang w:eastAsia="en-GB"/>
        </w:rPr>
      </w:pPr>
      <w:r w:rsidRPr="005A4B6B">
        <w:rPr>
          <w:rFonts w:cs="Arial"/>
          <w:sz w:val="22"/>
          <w:szCs w:val="22"/>
          <w:lang w:eastAsia="en-GB"/>
        </w:rPr>
        <w:t>c.</w:t>
      </w:r>
      <w:r w:rsidRPr="005A4B6B">
        <w:rPr>
          <w:rFonts w:cs="Arial"/>
          <w:sz w:val="22"/>
          <w:szCs w:val="22"/>
          <w:lang w:eastAsia="en-GB"/>
        </w:rPr>
        <w:tab/>
      </w:r>
      <w:r w:rsidR="00247A00" w:rsidRPr="005A4B6B">
        <w:rPr>
          <w:rFonts w:cs="Arial"/>
          <w:sz w:val="22"/>
          <w:szCs w:val="22"/>
          <w:lang w:eastAsia="en-GB"/>
        </w:rPr>
        <w:t>Invoices are submitted vi</w:t>
      </w:r>
      <w:r w:rsidRPr="005A4B6B">
        <w:rPr>
          <w:rFonts w:cs="Arial"/>
          <w:sz w:val="22"/>
          <w:szCs w:val="22"/>
          <w:lang w:eastAsia="en-GB"/>
        </w:rPr>
        <w:t xml:space="preserve">a </w:t>
      </w:r>
      <w:r w:rsidR="003809C1" w:rsidRPr="005A4B6B">
        <w:rPr>
          <w:rFonts w:cs="Arial"/>
          <w:sz w:val="22"/>
          <w:szCs w:val="22"/>
          <w:lang w:eastAsia="en-GB"/>
        </w:rPr>
        <w:t>PharmOutcomes</w:t>
      </w:r>
      <w:r w:rsidRPr="005A4B6B">
        <w:rPr>
          <w:rFonts w:cs="Arial"/>
          <w:sz w:val="22"/>
          <w:szCs w:val="22"/>
          <w:lang w:eastAsia="en-GB"/>
        </w:rPr>
        <w:t xml:space="preserve"> or </w:t>
      </w:r>
      <w:r w:rsidR="00842F9F" w:rsidRPr="005A4B6B">
        <w:rPr>
          <w:rFonts w:cs="Arial"/>
          <w:sz w:val="22"/>
          <w:szCs w:val="22"/>
          <w:lang w:eastAsia="en-GB"/>
        </w:rPr>
        <w:t xml:space="preserve">by current arrangements until </w:t>
      </w:r>
      <w:r w:rsidR="00E27E5F">
        <w:rPr>
          <w:rFonts w:cs="Arial"/>
          <w:sz w:val="22"/>
          <w:szCs w:val="22"/>
          <w:lang w:eastAsia="en-GB"/>
        </w:rPr>
        <w:t xml:space="preserve">such a time </w:t>
      </w:r>
      <w:proofErr w:type="gramStart"/>
      <w:r w:rsidR="00E27E5F">
        <w:rPr>
          <w:rFonts w:cs="Arial"/>
          <w:sz w:val="22"/>
          <w:szCs w:val="22"/>
          <w:lang w:eastAsia="en-GB"/>
        </w:rPr>
        <w:t xml:space="preserve">as  </w:t>
      </w:r>
      <w:r w:rsidR="00842F9F" w:rsidRPr="005A4B6B">
        <w:rPr>
          <w:rFonts w:cs="Arial"/>
          <w:sz w:val="22"/>
          <w:szCs w:val="22"/>
          <w:lang w:eastAsia="en-GB"/>
        </w:rPr>
        <w:t>Pharm</w:t>
      </w:r>
      <w:proofErr w:type="gramEnd"/>
      <w:r w:rsidR="00842F9F" w:rsidRPr="005A4B6B">
        <w:rPr>
          <w:rFonts w:cs="Arial"/>
          <w:sz w:val="22"/>
          <w:szCs w:val="22"/>
          <w:lang w:eastAsia="en-GB"/>
        </w:rPr>
        <w:t xml:space="preserve"> Outcomes is in use locally</w:t>
      </w:r>
    </w:p>
    <w:p w14:paraId="013C058E" w14:textId="68399BD1" w:rsidR="007C6258" w:rsidRPr="005A4B6B" w:rsidRDefault="00842F9F" w:rsidP="00F671FE">
      <w:pPr>
        <w:autoSpaceDE w:val="0"/>
        <w:autoSpaceDN w:val="0"/>
        <w:adjustRightInd w:val="0"/>
        <w:spacing w:beforeLines="50" w:before="120" w:line="280" w:lineRule="atLeast"/>
        <w:ind w:left="709" w:right="68" w:hanging="709"/>
        <w:rPr>
          <w:rFonts w:cs="Arial"/>
          <w:sz w:val="22"/>
          <w:szCs w:val="22"/>
          <w:lang w:eastAsia="en-GB"/>
        </w:rPr>
      </w:pPr>
      <w:r w:rsidRPr="005A4B6B">
        <w:rPr>
          <w:rFonts w:cs="Arial"/>
          <w:sz w:val="22"/>
          <w:szCs w:val="22"/>
          <w:lang w:eastAsia="en-GB"/>
        </w:rPr>
        <w:t>d.</w:t>
      </w:r>
      <w:r w:rsidRPr="005A4B6B">
        <w:rPr>
          <w:rFonts w:cs="Arial"/>
          <w:sz w:val="22"/>
          <w:szCs w:val="22"/>
          <w:lang w:eastAsia="en-GB"/>
        </w:rPr>
        <w:tab/>
      </w:r>
      <w:r w:rsidR="00E27E5F">
        <w:rPr>
          <w:rFonts w:cs="Arial"/>
          <w:sz w:val="22"/>
          <w:szCs w:val="22"/>
          <w:lang w:eastAsia="en-GB"/>
        </w:rPr>
        <w:t xml:space="preserve">Should </w:t>
      </w:r>
      <w:r w:rsidR="007C6258" w:rsidRPr="005A4B6B">
        <w:rPr>
          <w:rFonts w:cs="Arial"/>
          <w:sz w:val="22"/>
          <w:szCs w:val="22"/>
          <w:lang w:eastAsia="en-GB"/>
        </w:rPr>
        <w:t xml:space="preserve">PharmOutcomes </w:t>
      </w:r>
      <w:r w:rsidR="00C4313A">
        <w:rPr>
          <w:rFonts w:cs="Arial"/>
          <w:sz w:val="22"/>
          <w:szCs w:val="22"/>
          <w:lang w:eastAsia="en-GB"/>
        </w:rPr>
        <w:t xml:space="preserve">be commissioned (administered by CHL) </w:t>
      </w:r>
      <w:r w:rsidR="006669A4">
        <w:rPr>
          <w:rFonts w:cs="Arial"/>
          <w:sz w:val="22"/>
          <w:szCs w:val="22"/>
          <w:lang w:eastAsia="en-GB"/>
        </w:rPr>
        <w:t>to provide</w:t>
      </w:r>
      <w:r w:rsidRPr="005A4B6B">
        <w:rPr>
          <w:rFonts w:cs="Arial"/>
          <w:sz w:val="22"/>
          <w:szCs w:val="22"/>
          <w:lang w:eastAsia="en-GB"/>
        </w:rPr>
        <w:t xml:space="preserve"> monitoring </w:t>
      </w:r>
      <w:r w:rsidR="006669A4">
        <w:rPr>
          <w:rFonts w:cs="Arial"/>
          <w:sz w:val="22"/>
          <w:szCs w:val="22"/>
          <w:lang w:eastAsia="en-GB"/>
        </w:rPr>
        <w:t xml:space="preserve">reports </w:t>
      </w:r>
      <w:r w:rsidRPr="005A4B6B">
        <w:rPr>
          <w:rFonts w:cs="Arial"/>
          <w:sz w:val="22"/>
          <w:szCs w:val="22"/>
          <w:lang w:eastAsia="en-GB"/>
        </w:rPr>
        <w:t>on a quarterly basi</w:t>
      </w:r>
      <w:r w:rsidR="007C6258" w:rsidRPr="005A4B6B">
        <w:rPr>
          <w:rFonts w:cs="Arial"/>
          <w:sz w:val="22"/>
          <w:szCs w:val="22"/>
          <w:lang w:eastAsia="en-GB"/>
        </w:rPr>
        <w:t>s for EHC</w:t>
      </w:r>
      <w:r w:rsidR="006669A4">
        <w:rPr>
          <w:rFonts w:cs="Arial"/>
          <w:sz w:val="22"/>
          <w:szCs w:val="22"/>
          <w:lang w:eastAsia="en-GB"/>
        </w:rPr>
        <w:t>/Chlamydia</w:t>
      </w:r>
      <w:r w:rsidR="007C6258" w:rsidRPr="005A4B6B">
        <w:rPr>
          <w:rFonts w:cs="Arial"/>
          <w:sz w:val="22"/>
          <w:szCs w:val="22"/>
          <w:lang w:eastAsia="en-GB"/>
        </w:rPr>
        <w:t xml:space="preserve"> consultation, drug costs, and pregnancy tests </w:t>
      </w:r>
      <w:r w:rsidR="00E27E5F">
        <w:rPr>
          <w:rFonts w:cs="Arial"/>
          <w:sz w:val="22"/>
          <w:szCs w:val="22"/>
          <w:lang w:eastAsia="en-GB"/>
        </w:rPr>
        <w:t xml:space="preserve">Pharmacists will submit data to the system in a timely manner (to be decided) </w:t>
      </w:r>
      <w:r w:rsidR="006669A4">
        <w:rPr>
          <w:rFonts w:cs="Arial"/>
          <w:sz w:val="22"/>
          <w:szCs w:val="22"/>
          <w:lang w:eastAsia="en-GB"/>
        </w:rPr>
        <w:t>so that RBC can audit activity and re-imburse for payments made to pharmacies on our behalf .</w:t>
      </w:r>
    </w:p>
    <w:p w14:paraId="76ADD0EE" w14:textId="77777777" w:rsidR="007C6258" w:rsidRDefault="007C6258" w:rsidP="00F671FE">
      <w:pPr>
        <w:autoSpaceDE w:val="0"/>
        <w:autoSpaceDN w:val="0"/>
        <w:adjustRightInd w:val="0"/>
        <w:spacing w:beforeLines="50" w:before="120" w:line="280" w:lineRule="atLeast"/>
        <w:ind w:left="709" w:right="68" w:hanging="709"/>
        <w:rPr>
          <w:rFonts w:cs="Arial"/>
          <w:color w:val="0070C0"/>
          <w:sz w:val="22"/>
          <w:szCs w:val="22"/>
          <w:lang w:eastAsia="en-GB"/>
        </w:rPr>
      </w:pPr>
      <w:r w:rsidRPr="005A4B6B">
        <w:rPr>
          <w:rFonts w:cs="Arial"/>
          <w:sz w:val="22"/>
          <w:szCs w:val="22"/>
          <w:lang w:eastAsia="en-GB"/>
        </w:rPr>
        <w:t>e.</w:t>
      </w:r>
      <w:r w:rsidRPr="005A4B6B">
        <w:rPr>
          <w:rFonts w:cs="Arial"/>
          <w:sz w:val="22"/>
          <w:szCs w:val="22"/>
          <w:lang w:eastAsia="en-GB"/>
        </w:rPr>
        <w:tab/>
        <w:t xml:space="preserve">For </w:t>
      </w:r>
      <w:proofErr w:type="spellStart"/>
      <w:r w:rsidRPr="005A4B6B">
        <w:rPr>
          <w:rFonts w:cs="Arial"/>
          <w:sz w:val="22"/>
          <w:szCs w:val="22"/>
          <w:lang w:eastAsia="en-GB"/>
        </w:rPr>
        <w:t>RUclear</w:t>
      </w:r>
      <w:proofErr w:type="spellEnd"/>
      <w:r w:rsidRPr="005A4B6B">
        <w:rPr>
          <w:rFonts w:cs="Arial"/>
          <w:sz w:val="22"/>
          <w:szCs w:val="22"/>
          <w:lang w:eastAsia="en-GB"/>
        </w:rPr>
        <w:t xml:space="preserve"> testing kits ordered by patients following distribution of a card by the Contractor, quarterly data will be provided by </w:t>
      </w:r>
      <w:proofErr w:type="spellStart"/>
      <w:r w:rsidRPr="005A4B6B">
        <w:rPr>
          <w:rFonts w:cs="Arial"/>
          <w:sz w:val="22"/>
          <w:szCs w:val="22"/>
          <w:lang w:eastAsia="en-GB"/>
        </w:rPr>
        <w:t>RUclear</w:t>
      </w:r>
      <w:proofErr w:type="spellEnd"/>
      <w:r w:rsidRPr="005A4B6B">
        <w:rPr>
          <w:rFonts w:cs="Arial"/>
          <w:sz w:val="22"/>
          <w:szCs w:val="22"/>
          <w:lang w:eastAsia="en-GB"/>
        </w:rPr>
        <w:t xml:space="preserve"> to the commissioner who will raise the invoice via PharmOutcomes or </w:t>
      </w:r>
      <w:r w:rsidR="00842F9F" w:rsidRPr="005A4B6B">
        <w:rPr>
          <w:rFonts w:cs="Arial"/>
          <w:sz w:val="22"/>
          <w:szCs w:val="22"/>
          <w:lang w:eastAsia="en-GB"/>
        </w:rPr>
        <w:t xml:space="preserve">current processes </w:t>
      </w:r>
      <w:r w:rsidRPr="005A4B6B">
        <w:rPr>
          <w:rFonts w:cs="Arial"/>
          <w:sz w:val="22"/>
          <w:szCs w:val="22"/>
          <w:lang w:eastAsia="en-GB"/>
        </w:rPr>
        <w:t>to be included in the block payment to the Contractor with the above</w:t>
      </w:r>
    </w:p>
    <w:tbl>
      <w:tblPr>
        <w:tblStyle w:val="TableGrid1"/>
        <w:tblpPr w:leftFromText="180" w:rightFromText="180" w:vertAnchor="page" w:horzAnchor="margin" w:tblpY="6349"/>
        <w:tblW w:w="0" w:type="auto"/>
        <w:tblLook w:val="04A0" w:firstRow="1" w:lastRow="0" w:firstColumn="1" w:lastColumn="0" w:noHBand="0" w:noVBand="1"/>
      </w:tblPr>
      <w:tblGrid>
        <w:gridCol w:w="2128"/>
        <w:gridCol w:w="2890"/>
        <w:gridCol w:w="1643"/>
        <w:gridCol w:w="2967"/>
      </w:tblGrid>
      <w:tr w:rsidR="00B31756" w:rsidRPr="007040C3" w14:paraId="00A3CA0B" w14:textId="77777777" w:rsidTr="00B31756">
        <w:tc>
          <w:tcPr>
            <w:tcW w:w="2128" w:type="dxa"/>
          </w:tcPr>
          <w:p w14:paraId="73943E09" w14:textId="77777777" w:rsidR="00B31756" w:rsidRPr="007040C3" w:rsidRDefault="00B31756" w:rsidP="00B31756">
            <w:pPr>
              <w:widowControl w:val="0"/>
              <w:suppressAutoHyphens w:val="0"/>
              <w:jc w:val="center"/>
              <w:rPr>
                <w:b/>
                <w:snapToGrid w:val="0"/>
              </w:rPr>
            </w:pPr>
          </w:p>
        </w:tc>
        <w:tc>
          <w:tcPr>
            <w:tcW w:w="7500" w:type="dxa"/>
            <w:gridSpan w:val="3"/>
          </w:tcPr>
          <w:p w14:paraId="191CCAFB" w14:textId="77777777" w:rsidR="00B31756" w:rsidRPr="007040C3" w:rsidRDefault="00B31756" w:rsidP="00B31756">
            <w:pPr>
              <w:widowControl w:val="0"/>
              <w:suppressAutoHyphens w:val="0"/>
              <w:jc w:val="left"/>
              <w:rPr>
                <w:b/>
                <w:snapToGrid w:val="0"/>
              </w:rPr>
            </w:pPr>
            <w:r w:rsidRPr="007040C3">
              <w:rPr>
                <w:b/>
                <w:snapToGrid w:val="0"/>
              </w:rPr>
              <w:t>Emergency Hormonal Contraception (EHC)</w:t>
            </w:r>
          </w:p>
        </w:tc>
      </w:tr>
      <w:tr w:rsidR="00B31756" w:rsidRPr="007040C3" w14:paraId="6AF57E40" w14:textId="77777777" w:rsidTr="00B31756">
        <w:tc>
          <w:tcPr>
            <w:tcW w:w="2128" w:type="dxa"/>
          </w:tcPr>
          <w:p w14:paraId="268AA6B8" w14:textId="77777777" w:rsidR="00B31756" w:rsidRPr="007040C3" w:rsidRDefault="00B31756" w:rsidP="00B31756">
            <w:pPr>
              <w:widowControl w:val="0"/>
              <w:suppressAutoHyphens w:val="0"/>
              <w:jc w:val="center"/>
              <w:rPr>
                <w:b/>
                <w:snapToGrid w:val="0"/>
              </w:rPr>
            </w:pPr>
            <w:r w:rsidRPr="007040C3">
              <w:rPr>
                <w:b/>
                <w:snapToGrid w:val="0"/>
              </w:rPr>
              <w:t>Activity</w:t>
            </w:r>
          </w:p>
        </w:tc>
        <w:tc>
          <w:tcPr>
            <w:tcW w:w="2890" w:type="dxa"/>
          </w:tcPr>
          <w:p w14:paraId="302AA674" w14:textId="77777777" w:rsidR="00B31756" w:rsidRPr="007040C3" w:rsidRDefault="00B31756" w:rsidP="00B31756">
            <w:pPr>
              <w:widowControl w:val="0"/>
              <w:suppressAutoHyphens w:val="0"/>
              <w:jc w:val="center"/>
              <w:rPr>
                <w:b/>
                <w:snapToGrid w:val="0"/>
              </w:rPr>
            </w:pPr>
            <w:r w:rsidRPr="007040C3">
              <w:rPr>
                <w:b/>
                <w:snapToGrid w:val="0"/>
              </w:rPr>
              <w:t>Consultation and advice</w:t>
            </w:r>
          </w:p>
          <w:p w14:paraId="6F408BAA" w14:textId="77777777" w:rsidR="00B31756" w:rsidRPr="007040C3" w:rsidRDefault="00B31756" w:rsidP="00B31756">
            <w:pPr>
              <w:widowControl w:val="0"/>
              <w:suppressAutoHyphens w:val="0"/>
              <w:jc w:val="center"/>
              <w:rPr>
                <w:b/>
                <w:snapToGrid w:val="0"/>
              </w:rPr>
            </w:pPr>
            <w:r w:rsidRPr="007040C3">
              <w:rPr>
                <w:b/>
                <w:snapToGrid w:val="0"/>
              </w:rPr>
              <w:t>Consistent with protocol and PGD</w:t>
            </w:r>
          </w:p>
        </w:tc>
        <w:tc>
          <w:tcPr>
            <w:tcW w:w="1643" w:type="dxa"/>
          </w:tcPr>
          <w:p w14:paraId="1A3AE0F3" w14:textId="77777777" w:rsidR="00B31756" w:rsidRPr="007040C3" w:rsidRDefault="00B31756" w:rsidP="00B31756">
            <w:pPr>
              <w:widowControl w:val="0"/>
              <w:suppressAutoHyphens w:val="0"/>
              <w:jc w:val="center"/>
              <w:rPr>
                <w:b/>
                <w:snapToGrid w:val="0"/>
              </w:rPr>
            </w:pPr>
            <w:r w:rsidRPr="007040C3">
              <w:rPr>
                <w:b/>
                <w:snapToGrid w:val="0"/>
              </w:rPr>
              <w:t>pregnancy testing</w:t>
            </w:r>
          </w:p>
        </w:tc>
        <w:tc>
          <w:tcPr>
            <w:tcW w:w="2967" w:type="dxa"/>
          </w:tcPr>
          <w:p w14:paraId="5FD48099" w14:textId="77777777" w:rsidR="00B31756" w:rsidRPr="007040C3" w:rsidRDefault="00B31756" w:rsidP="00B31756">
            <w:pPr>
              <w:widowControl w:val="0"/>
              <w:suppressAutoHyphens w:val="0"/>
              <w:jc w:val="center"/>
              <w:rPr>
                <w:b/>
                <w:snapToGrid w:val="0"/>
              </w:rPr>
            </w:pPr>
            <w:r w:rsidRPr="007040C3">
              <w:rPr>
                <w:b/>
                <w:snapToGrid w:val="0"/>
              </w:rPr>
              <w:t xml:space="preserve">Reimbursement of </w:t>
            </w:r>
            <w:proofErr w:type="spellStart"/>
            <w:r w:rsidRPr="007040C3">
              <w:rPr>
                <w:b/>
                <w:snapToGrid w:val="0"/>
              </w:rPr>
              <w:t>Levonorgestrel</w:t>
            </w:r>
            <w:proofErr w:type="spellEnd"/>
            <w:r w:rsidRPr="007040C3">
              <w:rPr>
                <w:b/>
                <w:snapToGrid w:val="0"/>
              </w:rPr>
              <w:t xml:space="preserve"> 1.5mg</w:t>
            </w:r>
          </w:p>
          <w:p w14:paraId="765661DE" w14:textId="77777777" w:rsidR="00B31756" w:rsidRPr="007040C3" w:rsidRDefault="00B31756" w:rsidP="00B31756">
            <w:pPr>
              <w:widowControl w:val="0"/>
              <w:suppressAutoHyphens w:val="0"/>
              <w:jc w:val="center"/>
              <w:rPr>
                <w:b/>
                <w:snapToGrid w:val="0"/>
              </w:rPr>
            </w:pPr>
          </w:p>
        </w:tc>
      </w:tr>
      <w:tr w:rsidR="00B31756" w:rsidRPr="007040C3" w14:paraId="00B2E966" w14:textId="77777777" w:rsidTr="00B31756">
        <w:tc>
          <w:tcPr>
            <w:tcW w:w="2128" w:type="dxa"/>
            <w:shd w:val="clear" w:color="auto" w:fill="808080" w:themeFill="background1" w:themeFillShade="80"/>
          </w:tcPr>
          <w:p w14:paraId="66F96026" w14:textId="77777777" w:rsidR="00B31756" w:rsidRPr="007040C3" w:rsidRDefault="00B31756" w:rsidP="00B31756">
            <w:pPr>
              <w:widowControl w:val="0"/>
              <w:suppressAutoHyphens w:val="0"/>
              <w:jc w:val="center"/>
              <w:rPr>
                <w:b/>
                <w:snapToGrid w:val="0"/>
              </w:rPr>
            </w:pPr>
            <w:r w:rsidRPr="007040C3">
              <w:rPr>
                <w:b/>
                <w:snapToGrid w:val="0"/>
              </w:rPr>
              <w:t>Tariff*** (£s)</w:t>
            </w:r>
          </w:p>
        </w:tc>
        <w:tc>
          <w:tcPr>
            <w:tcW w:w="2890" w:type="dxa"/>
          </w:tcPr>
          <w:p w14:paraId="07EA783C" w14:textId="77777777" w:rsidR="00B31756" w:rsidRPr="007040C3" w:rsidRDefault="00B31756" w:rsidP="00B31756">
            <w:pPr>
              <w:widowControl w:val="0"/>
              <w:suppressAutoHyphens w:val="0"/>
              <w:jc w:val="center"/>
              <w:rPr>
                <w:b/>
                <w:snapToGrid w:val="0"/>
              </w:rPr>
            </w:pPr>
            <w:r>
              <w:rPr>
                <w:b/>
                <w:snapToGrid w:val="0"/>
              </w:rPr>
              <w:t>£1</w:t>
            </w:r>
            <w:r w:rsidRPr="007040C3">
              <w:rPr>
                <w:b/>
                <w:snapToGrid w:val="0"/>
              </w:rPr>
              <w:t>5.00</w:t>
            </w:r>
          </w:p>
          <w:p w14:paraId="491354E3" w14:textId="77777777" w:rsidR="00B31756" w:rsidRPr="007040C3" w:rsidRDefault="00B31756" w:rsidP="00B31756">
            <w:pPr>
              <w:widowControl w:val="0"/>
              <w:suppressAutoHyphens w:val="0"/>
              <w:jc w:val="center"/>
              <w:rPr>
                <w:b/>
                <w:snapToGrid w:val="0"/>
              </w:rPr>
            </w:pPr>
          </w:p>
        </w:tc>
        <w:tc>
          <w:tcPr>
            <w:tcW w:w="1643" w:type="dxa"/>
          </w:tcPr>
          <w:p w14:paraId="05AC600F" w14:textId="77777777" w:rsidR="00B31756" w:rsidRPr="007040C3" w:rsidRDefault="00B31756" w:rsidP="00B31756">
            <w:pPr>
              <w:widowControl w:val="0"/>
              <w:suppressAutoHyphens w:val="0"/>
              <w:jc w:val="center"/>
              <w:rPr>
                <w:b/>
                <w:snapToGrid w:val="0"/>
              </w:rPr>
            </w:pPr>
            <w:r>
              <w:rPr>
                <w:b/>
                <w:snapToGrid w:val="0"/>
              </w:rPr>
              <w:t>£</w:t>
            </w:r>
            <w:r w:rsidRPr="007040C3">
              <w:rPr>
                <w:b/>
                <w:snapToGrid w:val="0"/>
              </w:rPr>
              <w:t>5.95</w:t>
            </w:r>
          </w:p>
        </w:tc>
        <w:tc>
          <w:tcPr>
            <w:tcW w:w="2967" w:type="dxa"/>
          </w:tcPr>
          <w:p w14:paraId="40EDDFE3" w14:textId="77777777" w:rsidR="00B31756" w:rsidRPr="007040C3" w:rsidRDefault="00B31756" w:rsidP="00B31756">
            <w:pPr>
              <w:widowControl w:val="0"/>
              <w:suppressAutoHyphens w:val="0"/>
              <w:jc w:val="center"/>
              <w:rPr>
                <w:b/>
                <w:snapToGrid w:val="0"/>
              </w:rPr>
            </w:pPr>
            <w:r>
              <w:rPr>
                <w:b/>
                <w:snapToGrid w:val="0"/>
              </w:rPr>
              <w:t>£</w:t>
            </w:r>
            <w:r w:rsidRPr="007040C3">
              <w:rPr>
                <w:b/>
                <w:snapToGrid w:val="0"/>
              </w:rPr>
              <w:t>5.20</w:t>
            </w:r>
          </w:p>
        </w:tc>
      </w:tr>
      <w:tr w:rsidR="00B31756" w:rsidRPr="007040C3" w14:paraId="2F3D6892" w14:textId="77777777" w:rsidTr="00B31756">
        <w:trPr>
          <w:trHeight w:val="345"/>
        </w:trPr>
        <w:tc>
          <w:tcPr>
            <w:tcW w:w="2128" w:type="dxa"/>
            <w:vMerge w:val="restart"/>
            <w:shd w:val="clear" w:color="auto" w:fill="808080" w:themeFill="background1" w:themeFillShade="80"/>
          </w:tcPr>
          <w:p w14:paraId="6AB0B10A" w14:textId="77777777" w:rsidR="00B31756" w:rsidRPr="007040C3" w:rsidRDefault="00B31756" w:rsidP="00B31756">
            <w:pPr>
              <w:widowControl w:val="0"/>
              <w:suppressAutoHyphens w:val="0"/>
              <w:jc w:val="center"/>
              <w:rPr>
                <w:b/>
                <w:snapToGrid w:val="0"/>
              </w:rPr>
            </w:pPr>
          </w:p>
        </w:tc>
        <w:tc>
          <w:tcPr>
            <w:tcW w:w="2890" w:type="dxa"/>
            <w:vMerge w:val="restart"/>
          </w:tcPr>
          <w:p w14:paraId="1784B550" w14:textId="77777777" w:rsidR="00B31756" w:rsidRPr="007040C3" w:rsidRDefault="00B31756" w:rsidP="00B31756">
            <w:pPr>
              <w:widowControl w:val="0"/>
              <w:suppressAutoHyphens w:val="0"/>
              <w:jc w:val="center"/>
              <w:rPr>
                <w:b/>
                <w:snapToGrid w:val="0"/>
              </w:rPr>
            </w:pPr>
          </w:p>
        </w:tc>
        <w:tc>
          <w:tcPr>
            <w:tcW w:w="1643" w:type="dxa"/>
            <w:vMerge w:val="restart"/>
          </w:tcPr>
          <w:p w14:paraId="592C737C" w14:textId="77777777" w:rsidR="00B31756" w:rsidRPr="007040C3" w:rsidRDefault="00B31756" w:rsidP="00B31756">
            <w:pPr>
              <w:widowControl w:val="0"/>
              <w:suppressAutoHyphens w:val="0"/>
              <w:jc w:val="center"/>
              <w:rPr>
                <w:b/>
                <w:snapToGrid w:val="0"/>
              </w:rPr>
            </w:pPr>
          </w:p>
        </w:tc>
        <w:tc>
          <w:tcPr>
            <w:tcW w:w="2967" w:type="dxa"/>
          </w:tcPr>
          <w:p w14:paraId="19574972" w14:textId="77777777" w:rsidR="00B31756" w:rsidRDefault="00B31756" w:rsidP="00B31756">
            <w:pPr>
              <w:widowControl w:val="0"/>
              <w:suppressAutoHyphens w:val="0"/>
              <w:jc w:val="center"/>
              <w:rPr>
                <w:b/>
                <w:snapToGrid w:val="0"/>
              </w:rPr>
            </w:pPr>
            <w:proofErr w:type="spellStart"/>
            <w:r>
              <w:rPr>
                <w:b/>
                <w:snapToGrid w:val="0"/>
              </w:rPr>
              <w:t>Urlipristal</w:t>
            </w:r>
            <w:proofErr w:type="spellEnd"/>
            <w:r>
              <w:rPr>
                <w:b/>
                <w:snapToGrid w:val="0"/>
              </w:rPr>
              <w:t xml:space="preserve"> 30 mg</w:t>
            </w:r>
          </w:p>
          <w:p w14:paraId="44A95562" w14:textId="77777777" w:rsidR="00B31756" w:rsidRPr="007040C3" w:rsidRDefault="00B31756" w:rsidP="00B31756">
            <w:pPr>
              <w:widowControl w:val="0"/>
              <w:suppressAutoHyphens w:val="0"/>
              <w:jc w:val="center"/>
              <w:rPr>
                <w:b/>
                <w:snapToGrid w:val="0"/>
              </w:rPr>
            </w:pPr>
          </w:p>
        </w:tc>
      </w:tr>
      <w:tr w:rsidR="00B31756" w:rsidRPr="007040C3" w14:paraId="4B493CF4" w14:textId="77777777" w:rsidTr="00B31756">
        <w:trPr>
          <w:trHeight w:val="1296"/>
        </w:trPr>
        <w:tc>
          <w:tcPr>
            <w:tcW w:w="2128" w:type="dxa"/>
            <w:vMerge/>
            <w:shd w:val="clear" w:color="auto" w:fill="808080" w:themeFill="background1" w:themeFillShade="80"/>
          </w:tcPr>
          <w:p w14:paraId="61E165F4" w14:textId="77777777" w:rsidR="00B31756" w:rsidRPr="007040C3" w:rsidRDefault="00B31756" w:rsidP="00B31756">
            <w:pPr>
              <w:widowControl w:val="0"/>
              <w:suppressAutoHyphens w:val="0"/>
              <w:jc w:val="center"/>
              <w:rPr>
                <w:b/>
                <w:snapToGrid w:val="0"/>
              </w:rPr>
            </w:pPr>
          </w:p>
        </w:tc>
        <w:tc>
          <w:tcPr>
            <w:tcW w:w="2890" w:type="dxa"/>
            <w:vMerge/>
          </w:tcPr>
          <w:p w14:paraId="1F113555" w14:textId="77777777" w:rsidR="00B31756" w:rsidRPr="007040C3" w:rsidRDefault="00B31756" w:rsidP="00B31756">
            <w:pPr>
              <w:widowControl w:val="0"/>
              <w:suppressAutoHyphens w:val="0"/>
              <w:jc w:val="center"/>
              <w:rPr>
                <w:b/>
                <w:snapToGrid w:val="0"/>
              </w:rPr>
            </w:pPr>
          </w:p>
        </w:tc>
        <w:tc>
          <w:tcPr>
            <w:tcW w:w="1643" w:type="dxa"/>
            <w:vMerge/>
          </w:tcPr>
          <w:p w14:paraId="7237C2BC" w14:textId="77777777" w:rsidR="00B31756" w:rsidRPr="007040C3" w:rsidRDefault="00B31756" w:rsidP="00B31756">
            <w:pPr>
              <w:widowControl w:val="0"/>
              <w:suppressAutoHyphens w:val="0"/>
              <w:jc w:val="center"/>
              <w:rPr>
                <w:b/>
                <w:snapToGrid w:val="0"/>
              </w:rPr>
            </w:pPr>
          </w:p>
        </w:tc>
        <w:tc>
          <w:tcPr>
            <w:tcW w:w="2967" w:type="dxa"/>
          </w:tcPr>
          <w:p w14:paraId="6036A3BA" w14:textId="77777777" w:rsidR="00B31756" w:rsidRDefault="00B31756" w:rsidP="00B31756">
            <w:pPr>
              <w:widowControl w:val="0"/>
              <w:suppressAutoHyphens w:val="0"/>
              <w:jc w:val="center"/>
              <w:rPr>
                <w:b/>
                <w:snapToGrid w:val="0"/>
              </w:rPr>
            </w:pPr>
            <w:r>
              <w:rPr>
                <w:b/>
                <w:snapToGrid w:val="0"/>
              </w:rPr>
              <w:t>£14.75</w:t>
            </w:r>
          </w:p>
          <w:p w14:paraId="2B33F31C" w14:textId="77777777" w:rsidR="00B31756" w:rsidRDefault="00B31756" w:rsidP="00B31756">
            <w:pPr>
              <w:widowControl w:val="0"/>
              <w:suppressAutoHyphens w:val="0"/>
              <w:jc w:val="center"/>
              <w:rPr>
                <w:b/>
                <w:snapToGrid w:val="0"/>
              </w:rPr>
            </w:pPr>
          </w:p>
          <w:p w14:paraId="0302392A" w14:textId="77777777" w:rsidR="00B31756" w:rsidRDefault="00B31756" w:rsidP="00B31756">
            <w:pPr>
              <w:widowControl w:val="0"/>
              <w:suppressAutoHyphens w:val="0"/>
              <w:jc w:val="center"/>
              <w:rPr>
                <w:b/>
                <w:snapToGrid w:val="0"/>
              </w:rPr>
            </w:pPr>
          </w:p>
          <w:p w14:paraId="0757B862" w14:textId="77777777" w:rsidR="00B31756" w:rsidRDefault="00B31756" w:rsidP="00B31756">
            <w:pPr>
              <w:widowControl w:val="0"/>
              <w:suppressAutoHyphens w:val="0"/>
              <w:jc w:val="center"/>
              <w:rPr>
                <w:b/>
                <w:snapToGrid w:val="0"/>
              </w:rPr>
            </w:pPr>
          </w:p>
        </w:tc>
      </w:tr>
    </w:tbl>
    <w:p w14:paraId="5055729E" w14:textId="77777777" w:rsidR="00B31756" w:rsidRDefault="00B31756" w:rsidP="00F671FE">
      <w:pPr>
        <w:autoSpaceDE w:val="0"/>
        <w:autoSpaceDN w:val="0"/>
        <w:adjustRightInd w:val="0"/>
        <w:spacing w:beforeLines="50" w:before="120" w:line="280" w:lineRule="atLeast"/>
        <w:ind w:left="709" w:right="68" w:hanging="709"/>
        <w:rPr>
          <w:rFonts w:cs="Arial"/>
          <w:sz w:val="22"/>
          <w:szCs w:val="22"/>
          <w:lang w:eastAsia="en-GB"/>
        </w:rPr>
      </w:pPr>
    </w:p>
    <w:p w14:paraId="1D71171F" w14:textId="77777777" w:rsidR="00B31756" w:rsidRDefault="00B31756" w:rsidP="00F671FE">
      <w:pPr>
        <w:autoSpaceDE w:val="0"/>
        <w:autoSpaceDN w:val="0"/>
        <w:adjustRightInd w:val="0"/>
        <w:spacing w:beforeLines="50" w:before="120" w:line="280" w:lineRule="atLeast"/>
        <w:ind w:left="709" w:right="68" w:hanging="709"/>
        <w:rPr>
          <w:rFonts w:cs="Arial"/>
          <w:sz w:val="22"/>
          <w:szCs w:val="22"/>
          <w:lang w:eastAsia="en-GB"/>
        </w:rPr>
      </w:pPr>
    </w:p>
    <w:p w14:paraId="4C347E54" w14:textId="77777777" w:rsidR="00B31756" w:rsidRDefault="00B31756" w:rsidP="00F671FE">
      <w:pPr>
        <w:autoSpaceDE w:val="0"/>
        <w:autoSpaceDN w:val="0"/>
        <w:adjustRightInd w:val="0"/>
        <w:spacing w:beforeLines="50" w:before="120" w:line="280" w:lineRule="atLeast"/>
        <w:ind w:left="709" w:right="68" w:hanging="709"/>
        <w:rPr>
          <w:rFonts w:cs="Arial"/>
          <w:sz w:val="22"/>
          <w:szCs w:val="22"/>
          <w:lang w:eastAsia="en-GB"/>
        </w:rPr>
      </w:pPr>
    </w:p>
    <w:p w14:paraId="4FF06CDB" w14:textId="77777777" w:rsidR="00B31756" w:rsidRDefault="00B31756" w:rsidP="00F671FE">
      <w:pPr>
        <w:autoSpaceDE w:val="0"/>
        <w:autoSpaceDN w:val="0"/>
        <w:adjustRightInd w:val="0"/>
        <w:spacing w:beforeLines="50" w:before="120" w:line="280" w:lineRule="atLeast"/>
        <w:ind w:left="709" w:right="68" w:hanging="709"/>
        <w:rPr>
          <w:rFonts w:cs="Arial"/>
          <w:sz w:val="22"/>
          <w:szCs w:val="22"/>
          <w:lang w:eastAsia="en-GB"/>
        </w:rPr>
      </w:pPr>
    </w:p>
    <w:p w14:paraId="05352B15" w14:textId="34B0A7EF" w:rsidR="007C6258" w:rsidRPr="005A4B6B" w:rsidRDefault="007C6258" w:rsidP="00F671FE">
      <w:pPr>
        <w:autoSpaceDE w:val="0"/>
        <w:autoSpaceDN w:val="0"/>
        <w:adjustRightInd w:val="0"/>
        <w:spacing w:beforeLines="50" w:before="120" w:line="280" w:lineRule="atLeast"/>
        <w:ind w:left="709" w:right="68" w:hanging="709"/>
        <w:rPr>
          <w:rFonts w:cs="Arial"/>
          <w:sz w:val="22"/>
          <w:szCs w:val="22"/>
          <w:lang w:eastAsia="en-GB"/>
        </w:rPr>
      </w:pPr>
      <w:r w:rsidRPr="005A4B6B">
        <w:rPr>
          <w:rFonts w:cs="Arial"/>
          <w:sz w:val="22"/>
          <w:szCs w:val="22"/>
          <w:lang w:eastAsia="en-GB"/>
        </w:rPr>
        <w:t>f.</w:t>
      </w:r>
      <w:r w:rsidRPr="005A4B6B">
        <w:rPr>
          <w:rFonts w:cs="Arial"/>
          <w:sz w:val="22"/>
          <w:szCs w:val="22"/>
          <w:lang w:eastAsia="en-GB"/>
        </w:rPr>
        <w:tab/>
        <w:t xml:space="preserve">All Contractors must </w:t>
      </w:r>
      <w:r w:rsidR="006669A4">
        <w:rPr>
          <w:rFonts w:cs="Arial"/>
          <w:sz w:val="22"/>
          <w:szCs w:val="22"/>
          <w:lang w:eastAsia="en-GB"/>
        </w:rPr>
        <w:t xml:space="preserve">where possible </w:t>
      </w:r>
      <w:r w:rsidRPr="005A4B6B">
        <w:rPr>
          <w:rFonts w:cs="Arial"/>
          <w:sz w:val="22"/>
          <w:szCs w:val="22"/>
          <w:lang w:eastAsia="en-GB"/>
        </w:rPr>
        <w:t xml:space="preserve">record activity ‘live’ on PharmOutcomes during the intervention with patients.  If Contractors try to complete interventions retrospectively they may not have asked all of the questions necessary at the time of the intervention to complete the </w:t>
      </w:r>
      <w:proofErr w:type="spellStart"/>
      <w:r w:rsidRPr="005A4B6B">
        <w:rPr>
          <w:rFonts w:cs="Arial"/>
          <w:sz w:val="22"/>
          <w:szCs w:val="22"/>
          <w:lang w:eastAsia="en-GB"/>
        </w:rPr>
        <w:t>webform</w:t>
      </w:r>
      <w:proofErr w:type="spellEnd"/>
      <w:r w:rsidRPr="005A4B6B">
        <w:rPr>
          <w:rFonts w:cs="Arial"/>
          <w:sz w:val="22"/>
          <w:szCs w:val="22"/>
          <w:lang w:eastAsia="en-GB"/>
        </w:rPr>
        <w:t xml:space="preserve"> correctly.  Furthermore, there is a pathway within PharmOutcomes that guides the Contractor and the patient together, through the service.  This includes safeguarding assessments and clinical decision points that ensure the best service for the patient and the right signposting and dispensing of medication (if appropriate).</w:t>
      </w:r>
    </w:p>
    <w:p w14:paraId="63C283F1" w14:textId="77777777" w:rsidR="00DD4F94" w:rsidRDefault="00DD4F94" w:rsidP="00A02793">
      <w:pPr>
        <w:autoSpaceDE w:val="0"/>
        <w:autoSpaceDN w:val="0"/>
        <w:adjustRightInd w:val="0"/>
        <w:spacing w:beforeLines="120" w:before="288" w:line="280" w:lineRule="atLeast"/>
        <w:ind w:left="709" w:right="68" w:hanging="709"/>
        <w:rPr>
          <w:rFonts w:cs="Arial"/>
          <w:b/>
          <w:sz w:val="22"/>
          <w:szCs w:val="22"/>
          <w:lang w:eastAsia="en-GB"/>
        </w:rPr>
      </w:pPr>
      <w:r w:rsidRPr="00DD4F94">
        <w:rPr>
          <w:rFonts w:cs="Arial"/>
          <w:b/>
          <w:sz w:val="22"/>
          <w:szCs w:val="22"/>
          <w:lang w:eastAsia="en-GB"/>
        </w:rPr>
        <w:t xml:space="preserve">13.2 </w:t>
      </w:r>
      <w:r w:rsidRPr="00DD4F94">
        <w:rPr>
          <w:rFonts w:cs="Arial"/>
          <w:b/>
          <w:sz w:val="22"/>
          <w:szCs w:val="22"/>
          <w:lang w:eastAsia="en-GB"/>
        </w:rPr>
        <w:tab/>
        <w:t>Volume</w:t>
      </w:r>
    </w:p>
    <w:p w14:paraId="384CA10C" w14:textId="77777777" w:rsidR="00DD4F94" w:rsidRDefault="00DD4F94" w:rsidP="00F671FE">
      <w:pPr>
        <w:autoSpaceDE w:val="0"/>
        <w:autoSpaceDN w:val="0"/>
        <w:adjustRightInd w:val="0"/>
        <w:spacing w:before="120" w:line="280" w:lineRule="atLeast"/>
        <w:ind w:left="709" w:right="68" w:hanging="709"/>
        <w:rPr>
          <w:rFonts w:cs="Arial"/>
          <w:sz w:val="22"/>
          <w:szCs w:val="22"/>
          <w:lang w:eastAsia="en-GB"/>
        </w:rPr>
      </w:pPr>
      <w:r>
        <w:rPr>
          <w:rFonts w:cs="Arial"/>
          <w:sz w:val="22"/>
          <w:szCs w:val="22"/>
          <w:lang w:eastAsia="en-GB"/>
        </w:rPr>
        <w:t>a.</w:t>
      </w:r>
      <w:r>
        <w:rPr>
          <w:rFonts w:cs="Arial"/>
          <w:sz w:val="22"/>
          <w:szCs w:val="22"/>
          <w:lang w:eastAsia="en-GB"/>
        </w:rPr>
        <w:tab/>
      </w:r>
      <w:r w:rsidR="00842F9F" w:rsidRPr="005A4B6B">
        <w:rPr>
          <w:rFonts w:cs="Arial"/>
          <w:sz w:val="22"/>
          <w:szCs w:val="22"/>
          <w:lang w:eastAsia="en-GB"/>
        </w:rPr>
        <w:t>RBC</w:t>
      </w:r>
      <w:r w:rsidRPr="00247A00">
        <w:rPr>
          <w:rFonts w:cs="Arial"/>
          <w:color w:val="C0504D" w:themeColor="accent2"/>
          <w:sz w:val="22"/>
          <w:szCs w:val="22"/>
          <w:lang w:eastAsia="en-GB"/>
        </w:rPr>
        <w:t xml:space="preserve"> </w:t>
      </w:r>
      <w:r>
        <w:rPr>
          <w:rFonts w:cs="Arial"/>
          <w:sz w:val="22"/>
          <w:szCs w:val="22"/>
          <w:lang w:eastAsia="en-GB"/>
        </w:rPr>
        <w:t>is not setting a minimum or maximum number of consultations.  However, the Commissioner reserves the right to limit or suspend the service on a temporary basis in the event that demand for provision exceeds the available budget</w:t>
      </w:r>
    </w:p>
    <w:p w14:paraId="6ECB23CC" w14:textId="77777777" w:rsidR="00C40785" w:rsidRDefault="00C40785" w:rsidP="00F671FE">
      <w:pPr>
        <w:autoSpaceDE w:val="0"/>
        <w:autoSpaceDN w:val="0"/>
        <w:adjustRightInd w:val="0"/>
        <w:spacing w:before="120" w:line="280" w:lineRule="atLeast"/>
        <w:ind w:left="709" w:right="68" w:hanging="709"/>
        <w:rPr>
          <w:rFonts w:cs="Arial"/>
          <w:sz w:val="22"/>
          <w:szCs w:val="22"/>
          <w:lang w:eastAsia="en-GB"/>
        </w:rPr>
      </w:pPr>
    </w:p>
    <w:p w14:paraId="02292C2B" w14:textId="77777777" w:rsidR="00C40785" w:rsidRDefault="00C40785" w:rsidP="00F671FE">
      <w:pPr>
        <w:autoSpaceDE w:val="0"/>
        <w:autoSpaceDN w:val="0"/>
        <w:adjustRightInd w:val="0"/>
        <w:spacing w:before="120" w:line="280" w:lineRule="atLeast"/>
        <w:ind w:left="709" w:right="68" w:hanging="709"/>
        <w:rPr>
          <w:rFonts w:cs="Arial"/>
          <w:sz w:val="22"/>
          <w:szCs w:val="22"/>
          <w:lang w:eastAsia="en-GB"/>
        </w:rPr>
      </w:pPr>
    </w:p>
    <w:p w14:paraId="00902632" w14:textId="77777777" w:rsidR="00BE1BBE" w:rsidRPr="00E57155" w:rsidRDefault="00BE1BBE" w:rsidP="00B47FA6">
      <w:pPr>
        <w:pBdr>
          <w:top w:val="single" w:sz="4" w:space="4" w:color="auto"/>
          <w:left w:val="single" w:sz="4" w:space="4" w:color="auto"/>
          <w:bottom w:val="single" w:sz="4" w:space="4" w:color="auto"/>
          <w:right w:val="single" w:sz="4" w:space="4" w:color="auto"/>
        </w:pBdr>
        <w:spacing w:beforeLines="120" w:before="288" w:line="276" w:lineRule="auto"/>
        <w:rPr>
          <w:rFonts w:cs="Arial"/>
          <w:b/>
          <w:szCs w:val="24"/>
        </w:rPr>
      </w:pPr>
      <w:r>
        <w:rPr>
          <w:rFonts w:cs="Arial"/>
          <w:b/>
          <w:szCs w:val="24"/>
        </w:rPr>
        <w:t>1</w:t>
      </w:r>
      <w:r w:rsidR="00DD4F94">
        <w:rPr>
          <w:rFonts w:cs="Arial"/>
          <w:b/>
          <w:szCs w:val="24"/>
        </w:rPr>
        <w:t>4</w:t>
      </w:r>
      <w:r>
        <w:rPr>
          <w:rFonts w:cs="Arial"/>
          <w:b/>
          <w:szCs w:val="24"/>
        </w:rPr>
        <w:t>.</w:t>
      </w:r>
      <w:r>
        <w:rPr>
          <w:rFonts w:cs="Arial"/>
          <w:b/>
          <w:szCs w:val="24"/>
        </w:rPr>
        <w:tab/>
        <w:t>Guidelines and Resources</w:t>
      </w:r>
    </w:p>
    <w:p w14:paraId="351604F7" w14:textId="77777777" w:rsidR="00DD4F94" w:rsidRDefault="00DD4F94" w:rsidP="00247A00">
      <w:pPr>
        <w:spacing w:before="120"/>
        <w:rPr>
          <w:rFonts w:cs="Arial"/>
          <w:b/>
          <w:sz w:val="22"/>
          <w:szCs w:val="22"/>
        </w:rPr>
      </w:pPr>
      <w:r>
        <w:rPr>
          <w:rFonts w:cs="Arial"/>
          <w:b/>
          <w:sz w:val="22"/>
          <w:szCs w:val="22"/>
        </w:rPr>
        <w:t>14.1</w:t>
      </w:r>
      <w:r>
        <w:rPr>
          <w:rFonts w:cs="Arial"/>
          <w:b/>
          <w:sz w:val="22"/>
          <w:szCs w:val="22"/>
        </w:rPr>
        <w:tab/>
        <w:t>National Guidelines</w:t>
      </w:r>
    </w:p>
    <w:p w14:paraId="28C93611" w14:textId="77777777" w:rsidR="00DD4F94" w:rsidRDefault="00DD4F94" w:rsidP="00247A00">
      <w:pPr>
        <w:pStyle w:val="Heading3"/>
        <w:spacing w:before="120" w:line="240" w:lineRule="auto"/>
      </w:pPr>
      <w:r>
        <w:t>General</w:t>
      </w:r>
    </w:p>
    <w:p w14:paraId="4A2BF5AA" w14:textId="77777777" w:rsidR="00DD4F94" w:rsidRPr="005A4B6B" w:rsidRDefault="00DD4F94" w:rsidP="00247A00">
      <w:pPr>
        <w:pStyle w:val="BodyText"/>
        <w:spacing w:before="120" w:line="320" w:lineRule="atLeast"/>
        <w:ind w:right="57"/>
        <w:rPr>
          <w:sz w:val="22"/>
          <w:szCs w:val="22"/>
        </w:rPr>
      </w:pPr>
      <w:r w:rsidRPr="005A4B6B">
        <w:rPr>
          <w:rStyle w:val="Hyperlink"/>
          <w:color w:val="auto"/>
          <w:sz w:val="22"/>
          <w:szCs w:val="22"/>
        </w:rPr>
        <w:t>Department of Health (2013) ‘A Framework for Sexual Health Improvement in England’</w:t>
      </w:r>
    </w:p>
    <w:p w14:paraId="137C67E5" w14:textId="77777777" w:rsidR="00DD4F94" w:rsidRPr="005A4B6B" w:rsidRDefault="009E0D87" w:rsidP="00247A00">
      <w:pPr>
        <w:pStyle w:val="BodyText"/>
        <w:spacing w:before="120" w:line="320" w:lineRule="atLeast"/>
        <w:ind w:right="57"/>
        <w:rPr>
          <w:sz w:val="22"/>
          <w:szCs w:val="22"/>
        </w:rPr>
      </w:pPr>
      <w:hyperlink r:id="rId20" w:history="1">
        <w:r w:rsidR="00DD4F94" w:rsidRPr="005A4B6B">
          <w:rPr>
            <w:rStyle w:val="Hyperlink"/>
            <w:color w:val="auto"/>
            <w:sz w:val="22"/>
            <w:szCs w:val="22"/>
          </w:rPr>
          <w:t>https://assets.publishing.service.gov.uk/government/uploads/system/uploads/attachment_data/file/142592/9287-2900714-TSO-SexualHealthPolicyNW_ACCESSIBLE.pdf</w:t>
        </w:r>
      </w:hyperlink>
    </w:p>
    <w:p w14:paraId="26AA71FE" w14:textId="77777777" w:rsidR="00DD4F94" w:rsidRPr="005A4B6B" w:rsidRDefault="00DD4F94" w:rsidP="00247A00">
      <w:pPr>
        <w:pStyle w:val="BodyText"/>
        <w:spacing w:before="120" w:line="320" w:lineRule="atLeast"/>
        <w:ind w:right="57"/>
        <w:rPr>
          <w:rStyle w:val="Hyperlink"/>
          <w:color w:val="auto"/>
          <w:sz w:val="22"/>
          <w:szCs w:val="22"/>
        </w:rPr>
      </w:pPr>
      <w:r w:rsidRPr="005A4B6B">
        <w:rPr>
          <w:rStyle w:val="Hyperlink"/>
          <w:color w:val="auto"/>
          <w:sz w:val="22"/>
          <w:szCs w:val="22"/>
        </w:rPr>
        <w:t>Department of Health (2013) ‘Sexual Health Clinical Governance: Key principles to assist commissioners and providers to operate clinical governance systems in sexual health services’</w:t>
      </w:r>
    </w:p>
    <w:p w14:paraId="73E3E0C8" w14:textId="77777777" w:rsidR="00DD4F94" w:rsidRPr="005A4B6B" w:rsidRDefault="009E0D87" w:rsidP="00247A00">
      <w:pPr>
        <w:pStyle w:val="BodyText"/>
        <w:spacing w:before="120" w:line="320" w:lineRule="atLeast"/>
        <w:ind w:right="57"/>
        <w:rPr>
          <w:rStyle w:val="Hyperlink"/>
          <w:color w:val="auto"/>
          <w:sz w:val="22"/>
          <w:szCs w:val="22"/>
        </w:rPr>
      </w:pPr>
      <w:hyperlink r:id="rId21" w:history="1">
        <w:r w:rsidR="00DD4F94" w:rsidRPr="005A4B6B">
          <w:rPr>
            <w:rStyle w:val="Hyperlink"/>
            <w:color w:val="auto"/>
            <w:sz w:val="22"/>
            <w:szCs w:val="22"/>
          </w:rPr>
          <w:t>https://assets.publishing.service.gov.uk/government/uploads/system/uploads/attachment_data/file/252975/Sexual_Health_Clinical_Governance_final.pdf</w:t>
        </w:r>
      </w:hyperlink>
    </w:p>
    <w:p w14:paraId="08334BC0" w14:textId="77777777" w:rsidR="00DD4F94" w:rsidRPr="005A4B6B" w:rsidRDefault="00DD4F94" w:rsidP="00247A00">
      <w:pPr>
        <w:pStyle w:val="Heading3"/>
        <w:spacing w:before="240" w:line="240" w:lineRule="auto"/>
      </w:pPr>
      <w:r w:rsidRPr="005A4B6B">
        <w:t>Emergency Contraception</w:t>
      </w:r>
    </w:p>
    <w:p w14:paraId="32EDB83A" w14:textId="77777777" w:rsidR="00DD4F94" w:rsidRPr="005A4B6B" w:rsidRDefault="00DD4F94" w:rsidP="00247A00">
      <w:pPr>
        <w:pStyle w:val="BodyText"/>
        <w:spacing w:before="120" w:line="320" w:lineRule="atLeast"/>
        <w:ind w:right="57"/>
        <w:rPr>
          <w:rStyle w:val="Hyperlink"/>
          <w:color w:val="auto"/>
          <w:sz w:val="22"/>
          <w:szCs w:val="22"/>
        </w:rPr>
      </w:pPr>
      <w:r w:rsidRPr="005A4B6B">
        <w:rPr>
          <w:rStyle w:val="Hyperlink"/>
          <w:color w:val="auto"/>
          <w:sz w:val="22"/>
          <w:szCs w:val="22"/>
        </w:rPr>
        <w:t>Faculty of Sexual and Reproductive Health:</w:t>
      </w:r>
    </w:p>
    <w:p w14:paraId="64C15ABD" w14:textId="77777777" w:rsidR="00DD4F94" w:rsidRPr="005A4B6B" w:rsidRDefault="009E0D87" w:rsidP="00247A00">
      <w:pPr>
        <w:pStyle w:val="BodyText"/>
        <w:spacing w:before="120" w:line="320" w:lineRule="atLeast"/>
        <w:ind w:right="57"/>
        <w:rPr>
          <w:rStyle w:val="Hyperlink"/>
          <w:color w:val="auto"/>
          <w:sz w:val="22"/>
          <w:szCs w:val="22"/>
        </w:rPr>
      </w:pPr>
      <w:hyperlink r:id="rId22" w:history="1">
        <w:r w:rsidR="00DD4F94" w:rsidRPr="005A4B6B">
          <w:rPr>
            <w:rStyle w:val="Hyperlink"/>
            <w:color w:val="auto"/>
            <w:sz w:val="22"/>
            <w:szCs w:val="22"/>
          </w:rPr>
          <w:t>https://www.fsrh.org/standards-and-guidance/current-clinical-guidance/emergency-contraception/</w:t>
        </w:r>
      </w:hyperlink>
    </w:p>
    <w:p w14:paraId="68C30469" w14:textId="77777777" w:rsidR="00DD4F94" w:rsidRPr="005A4B6B" w:rsidRDefault="00DD4F94" w:rsidP="00247A00">
      <w:pPr>
        <w:pStyle w:val="BodyText"/>
        <w:spacing w:before="120"/>
        <w:ind w:right="57"/>
        <w:rPr>
          <w:rStyle w:val="Hyperlink"/>
          <w:color w:val="auto"/>
          <w:sz w:val="22"/>
          <w:szCs w:val="22"/>
        </w:rPr>
      </w:pPr>
      <w:r w:rsidRPr="005A4B6B">
        <w:rPr>
          <w:rStyle w:val="Hyperlink"/>
          <w:color w:val="auto"/>
          <w:sz w:val="22"/>
          <w:szCs w:val="22"/>
        </w:rPr>
        <w:t>Faculty of Sexual and Reproductive Health:</w:t>
      </w:r>
    </w:p>
    <w:p w14:paraId="1C8D24BC" w14:textId="77777777" w:rsidR="00DD4F94" w:rsidRPr="005A4B6B" w:rsidRDefault="009E0D87" w:rsidP="00247A00">
      <w:pPr>
        <w:pStyle w:val="BodyText"/>
        <w:spacing w:before="120" w:line="320" w:lineRule="atLeast"/>
        <w:ind w:right="57"/>
        <w:rPr>
          <w:rStyle w:val="Hyperlink"/>
          <w:color w:val="auto"/>
          <w:sz w:val="22"/>
          <w:szCs w:val="22"/>
        </w:rPr>
      </w:pPr>
      <w:hyperlink r:id="rId23" w:history="1">
        <w:r w:rsidR="00DD4F94" w:rsidRPr="005A4B6B">
          <w:rPr>
            <w:rStyle w:val="Hyperlink"/>
            <w:color w:val="auto"/>
            <w:sz w:val="22"/>
            <w:szCs w:val="22"/>
          </w:rPr>
          <w:t>https://www.fsrh.org/standards-and-guidance/documents/ceu-clinical-guidance-emergency-contraception-march-2017/</w:t>
        </w:r>
      </w:hyperlink>
    </w:p>
    <w:p w14:paraId="6DC70C0C" w14:textId="77777777" w:rsidR="00DD4F94" w:rsidRPr="005A4B6B" w:rsidRDefault="00DD4F94" w:rsidP="00247A00">
      <w:pPr>
        <w:pStyle w:val="Heading3"/>
        <w:spacing w:before="240" w:line="240" w:lineRule="auto"/>
      </w:pPr>
      <w:r w:rsidRPr="005A4B6B">
        <w:t>Chlamydia Screening and Treatment</w:t>
      </w:r>
    </w:p>
    <w:p w14:paraId="08261AB4" w14:textId="77777777" w:rsidR="00DD4F94" w:rsidRPr="005A4B6B" w:rsidRDefault="00DD4F94" w:rsidP="00247A00">
      <w:pPr>
        <w:pStyle w:val="BodyText"/>
        <w:spacing w:before="120" w:line="320" w:lineRule="atLeast"/>
        <w:ind w:right="57"/>
        <w:rPr>
          <w:sz w:val="22"/>
          <w:szCs w:val="22"/>
        </w:rPr>
      </w:pPr>
      <w:r w:rsidRPr="005A4B6B">
        <w:rPr>
          <w:rStyle w:val="Hyperlink"/>
          <w:color w:val="auto"/>
          <w:sz w:val="22"/>
          <w:szCs w:val="22"/>
        </w:rPr>
        <w:t>Public Health England (2014) ‘Developing integrated chlamydia screening provision’</w:t>
      </w:r>
    </w:p>
    <w:p w14:paraId="38DB260F" w14:textId="77777777" w:rsidR="00DD4F94" w:rsidRPr="005A4B6B" w:rsidRDefault="009E0D87" w:rsidP="00247A00">
      <w:pPr>
        <w:pStyle w:val="BodyText"/>
        <w:spacing w:before="120" w:line="320" w:lineRule="atLeast"/>
        <w:ind w:right="57"/>
        <w:rPr>
          <w:sz w:val="22"/>
          <w:szCs w:val="22"/>
        </w:rPr>
      </w:pPr>
      <w:hyperlink r:id="rId24" w:history="1">
        <w:r w:rsidR="00DD4F94" w:rsidRPr="005A4B6B">
          <w:rPr>
            <w:rStyle w:val="Hyperlink"/>
            <w:color w:val="auto"/>
            <w:sz w:val="22"/>
            <w:szCs w:val="22"/>
          </w:rPr>
          <w:t>https://assets.publishing.service.gov.uk/government/uploads/system/uploads/attachment_data/file/373133/Developing_NCSP_services_locally.pdf</w:t>
        </w:r>
      </w:hyperlink>
    </w:p>
    <w:p w14:paraId="4A4FEFE8" w14:textId="77777777" w:rsidR="00DD4F94" w:rsidRPr="005A4B6B" w:rsidRDefault="00DD4F94" w:rsidP="00247A00">
      <w:pPr>
        <w:pStyle w:val="BodyText"/>
        <w:spacing w:before="120" w:line="320" w:lineRule="atLeast"/>
        <w:ind w:right="57"/>
        <w:rPr>
          <w:rStyle w:val="Hyperlink"/>
          <w:color w:val="auto"/>
          <w:sz w:val="22"/>
          <w:szCs w:val="22"/>
        </w:rPr>
      </w:pPr>
      <w:r w:rsidRPr="005A4B6B">
        <w:rPr>
          <w:rStyle w:val="Hyperlink"/>
          <w:color w:val="auto"/>
          <w:sz w:val="22"/>
          <w:szCs w:val="22"/>
        </w:rPr>
        <w:t>Public Health England (2014) ‘Development of specifications for the commissioning of chlamydia screening in general practice and community pharmacy’</w:t>
      </w:r>
    </w:p>
    <w:p w14:paraId="77B364AE" w14:textId="77777777" w:rsidR="00DD4F94" w:rsidRPr="005A4B6B" w:rsidRDefault="009E0D87" w:rsidP="00247A00">
      <w:pPr>
        <w:pStyle w:val="BodyText"/>
        <w:spacing w:before="120" w:line="320" w:lineRule="atLeast"/>
        <w:ind w:right="57"/>
        <w:rPr>
          <w:rStyle w:val="Hyperlink"/>
          <w:color w:val="auto"/>
          <w:sz w:val="22"/>
          <w:szCs w:val="22"/>
        </w:rPr>
      </w:pPr>
      <w:hyperlink r:id="rId25" w:history="1">
        <w:r w:rsidR="00DD4F94" w:rsidRPr="005A4B6B">
          <w:rPr>
            <w:rStyle w:val="Hyperlink"/>
            <w:color w:val="auto"/>
            <w:sz w:val="22"/>
            <w:szCs w:val="22"/>
          </w:rPr>
          <w:t>https://www.gov.uk/government/publications/chlamydia-screening-in-general-practice-and-community-pharmacies</w:t>
        </w:r>
      </w:hyperlink>
    </w:p>
    <w:p w14:paraId="382A5967" w14:textId="77777777" w:rsidR="00DD4F94" w:rsidRPr="005A4B6B" w:rsidRDefault="00DD4F94" w:rsidP="00247A00">
      <w:pPr>
        <w:pStyle w:val="BodyText"/>
        <w:spacing w:before="120" w:line="320" w:lineRule="atLeast"/>
        <w:ind w:right="57"/>
        <w:rPr>
          <w:sz w:val="22"/>
          <w:szCs w:val="22"/>
        </w:rPr>
      </w:pPr>
      <w:r w:rsidRPr="005A4B6B">
        <w:rPr>
          <w:sz w:val="22"/>
          <w:szCs w:val="22"/>
        </w:rPr>
        <w:t>NHS England (2016) ‘Community Pharmacy Contractual Framework for 2016-18’</w:t>
      </w:r>
    </w:p>
    <w:p w14:paraId="4BB4975D" w14:textId="77777777" w:rsidR="00DD4F94" w:rsidRPr="005A4B6B" w:rsidRDefault="009E0D87" w:rsidP="00247A00">
      <w:pPr>
        <w:pStyle w:val="BodyText"/>
        <w:spacing w:before="120" w:line="320" w:lineRule="atLeast"/>
        <w:ind w:right="57"/>
        <w:rPr>
          <w:sz w:val="22"/>
          <w:szCs w:val="22"/>
        </w:rPr>
      </w:pPr>
      <w:hyperlink r:id="rId26" w:history="1">
        <w:r w:rsidR="00DD4F94" w:rsidRPr="005A4B6B">
          <w:rPr>
            <w:rStyle w:val="Hyperlink"/>
            <w:color w:val="auto"/>
            <w:sz w:val="22"/>
            <w:szCs w:val="22"/>
          </w:rPr>
          <w:t>https://www.england.nhs.uk/commissioning/primary-care/pharmacy/framework-1618/</w:t>
        </w:r>
      </w:hyperlink>
    </w:p>
    <w:p w14:paraId="6A1FA78B" w14:textId="77777777" w:rsidR="00DD4F94" w:rsidRPr="005A4B6B" w:rsidRDefault="00DD4F94" w:rsidP="00247A00">
      <w:pPr>
        <w:pStyle w:val="ListParagraph"/>
        <w:spacing w:before="240" w:line="300" w:lineRule="atLeast"/>
        <w:ind w:left="0" w:right="57"/>
        <w:rPr>
          <w:rFonts w:cs="Arial"/>
          <w:b/>
          <w:sz w:val="22"/>
          <w:szCs w:val="22"/>
        </w:rPr>
      </w:pPr>
      <w:r w:rsidRPr="005A4B6B">
        <w:rPr>
          <w:rFonts w:cs="Arial"/>
          <w:b/>
          <w:sz w:val="22"/>
          <w:szCs w:val="22"/>
        </w:rPr>
        <w:t>14.2</w:t>
      </w:r>
      <w:r w:rsidRPr="005A4B6B">
        <w:rPr>
          <w:rFonts w:cs="Arial"/>
          <w:b/>
          <w:sz w:val="22"/>
          <w:szCs w:val="22"/>
        </w:rPr>
        <w:tab/>
        <w:t>National resources</w:t>
      </w:r>
    </w:p>
    <w:p w14:paraId="5B6B7AC0" w14:textId="77777777" w:rsidR="00DD4F94" w:rsidRPr="005A4B6B" w:rsidRDefault="00DD4F94" w:rsidP="00247A00">
      <w:pPr>
        <w:pStyle w:val="BodyText"/>
        <w:numPr>
          <w:ilvl w:val="0"/>
          <w:numId w:val="42"/>
        </w:numPr>
        <w:suppressAutoHyphens w:val="0"/>
        <w:autoSpaceDE/>
        <w:autoSpaceDN/>
        <w:adjustRightInd/>
        <w:spacing w:before="120" w:line="240" w:lineRule="auto"/>
        <w:ind w:left="709" w:right="57" w:hanging="709"/>
        <w:rPr>
          <w:b/>
          <w:sz w:val="22"/>
          <w:szCs w:val="22"/>
        </w:rPr>
      </w:pPr>
      <w:r w:rsidRPr="005A4B6B">
        <w:rPr>
          <w:b/>
          <w:sz w:val="22"/>
          <w:szCs w:val="22"/>
        </w:rPr>
        <w:t>National Sexual Health Information Line</w:t>
      </w:r>
    </w:p>
    <w:p w14:paraId="4551103C" w14:textId="77777777" w:rsidR="00DD4F94" w:rsidRPr="005A4B6B" w:rsidRDefault="00DD4F94" w:rsidP="00F671FE">
      <w:pPr>
        <w:pStyle w:val="BodyText"/>
        <w:numPr>
          <w:ilvl w:val="0"/>
          <w:numId w:val="54"/>
        </w:numPr>
        <w:suppressAutoHyphens w:val="0"/>
        <w:autoSpaceDE/>
        <w:autoSpaceDN/>
        <w:adjustRightInd/>
        <w:spacing w:before="120"/>
        <w:ind w:left="709" w:right="57" w:hanging="709"/>
        <w:rPr>
          <w:sz w:val="22"/>
          <w:szCs w:val="22"/>
        </w:rPr>
      </w:pPr>
      <w:r w:rsidRPr="005A4B6B">
        <w:rPr>
          <w:sz w:val="22"/>
          <w:szCs w:val="22"/>
        </w:rPr>
        <w:t>Members of the public can call the National Sexual Health Helpline on 0300 123 7123 between 9am and 8pm, Monday to Friday</w:t>
      </w:r>
    </w:p>
    <w:p w14:paraId="51E8AAA2" w14:textId="77777777" w:rsidR="00DD4F94" w:rsidRPr="005A4B6B" w:rsidRDefault="00DD4F94" w:rsidP="00F671FE">
      <w:pPr>
        <w:pStyle w:val="BodyText"/>
        <w:numPr>
          <w:ilvl w:val="0"/>
          <w:numId w:val="42"/>
        </w:numPr>
        <w:suppressAutoHyphens w:val="0"/>
        <w:autoSpaceDE/>
        <w:autoSpaceDN/>
        <w:adjustRightInd/>
        <w:spacing w:before="120"/>
        <w:ind w:left="709" w:right="57" w:hanging="709"/>
        <w:rPr>
          <w:b/>
          <w:sz w:val="22"/>
          <w:szCs w:val="22"/>
        </w:rPr>
      </w:pPr>
      <w:proofErr w:type="spellStart"/>
      <w:r w:rsidRPr="005A4B6B">
        <w:rPr>
          <w:b/>
          <w:sz w:val="22"/>
          <w:szCs w:val="22"/>
        </w:rPr>
        <w:t>Sexwise</w:t>
      </w:r>
      <w:proofErr w:type="spellEnd"/>
      <w:r w:rsidRPr="005A4B6B">
        <w:rPr>
          <w:b/>
          <w:sz w:val="22"/>
          <w:szCs w:val="22"/>
        </w:rPr>
        <w:t xml:space="preserve"> website (</w:t>
      </w:r>
      <w:proofErr w:type="spellStart"/>
      <w:r w:rsidRPr="005A4B6B">
        <w:rPr>
          <w:b/>
          <w:sz w:val="22"/>
          <w:szCs w:val="22"/>
        </w:rPr>
        <w:t>fpa</w:t>
      </w:r>
      <w:proofErr w:type="spellEnd"/>
      <w:r w:rsidRPr="005A4B6B">
        <w:rPr>
          <w:b/>
          <w:sz w:val="22"/>
          <w:szCs w:val="22"/>
        </w:rPr>
        <w:t>)</w:t>
      </w:r>
    </w:p>
    <w:p w14:paraId="65E6E4B6" w14:textId="77777777" w:rsidR="00DD4F94" w:rsidRPr="005A4B6B" w:rsidRDefault="00DD4F94" w:rsidP="00F671FE">
      <w:pPr>
        <w:pStyle w:val="Default"/>
        <w:numPr>
          <w:ilvl w:val="0"/>
          <w:numId w:val="43"/>
        </w:numPr>
        <w:spacing w:before="120" w:line="280" w:lineRule="atLeast"/>
        <w:ind w:left="709" w:right="57" w:hanging="709"/>
        <w:jc w:val="both"/>
        <w:rPr>
          <w:color w:val="auto"/>
          <w:sz w:val="22"/>
          <w:szCs w:val="22"/>
        </w:rPr>
      </w:pPr>
      <w:r w:rsidRPr="005A4B6B">
        <w:rPr>
          <w:color w:val="auto"/>
          <w:sz w:val="22"/>
          <w:szCs w:val="22"/>
        </w:rPr>
        <w:t xml:space="preserve">Members of the public can visit </w:t>
      </w:r>
      <w:hyperlink r:id="rId27" w:history="1">
        <w:r w:rsidRPr="005A4B6B">
          <w:rPr>
            <w:rStyle w:val="Hyperlink"/>
            <w:rFonts w:cs="Arial"/>
            <w:color w:val="auto"/>
            <w:sz w:val="22"/>
            <w:szCs w:val="22"/>
          </w:rPr>
          <w:t>www.sexwise.fpa.org.uk</w:t>
        </w:r>
      </w:hyperlink>
      <w:r w:rsidRPr="005A4B6B">
        <w:rPr>
          <w:color w:val="auto"/>
          <w:sz w:val="22"/>
          <w:szCs w:val="22"/>
        </w:rPr>
        <w:t xml:space="preserve">  for information and advice about contraception and sexual health</w:t>
      </w:r>
    </w:p>
    <w:p w14:paraId="65E10E7B" w14:textId="77777777" w:rsidR="00DD4F94" w:rsidRPr="005A4B6B" w:rsidRDefault="00DD4F94" w:rsidP="00F671FE">
      <w:pPr>
        <w:pStyle w:val="Default"/>
        <w:numPr>
          <w:ilvl w:val="0"/>
          <w:numId w:val="43"/>
        </w:numPr>
        <w:spacing w:before="120" w:line="280" w:lineRule="atLeast"/>
        <w:ind w:left="709" w:right="57" w:hanging="709"/>
        <w:jc w:val="both"/>
        <w:rPr>
          <w:color w:val="auto"/>
          <w:sz w:val="22"/>
          <w:szCs w:val="22"/>
        </w:rPr>
      </w:pPr>
      <w:r w:rsidRPr="005A4B6B">
        <w:rPr>
          <w:color w:val="auto"/>
          <w:sz w:val="22"/>
          <w:szCs w:val="22"/>
        </w:rPr>
        <w:t>Providers of sexual and reproductive health services can register for a free account. Account holders can download patient information leaflets and other resources. See:</w:t>
      </w:r>
      <w:r w:rsidRPr="005A4B6B">
        <w:rPr>
          <w:color w:val="auto"/>
          <w:sz w:val="22"/>
          <w:szCs w:val="22"/>
        </w:rPr>
        <w:tab/>
      </w:r>
      <w:hyperlink r:id="rId28" w:history="1">
        <w:r w:rsidRPr="005A4B6B">
          <w:rPr>
            <w:rStyle w:val="Hyperlink"/>
            <w:rFonts w:cs="Arial"/>
            <w:color w:val="auto"/>
            <w:sz w:val="22"/>
            <w:szCs w:val="22"/>
          </w:rPr>
          <w:t>https://www.fpa.org.uk/resources/free-sexual-health-information-england-northern-ireland</w:t>
        </w:r>
      </w:hyperlink>
      <w:r w:rsidRPr="005A4B6B">
        <w:rPr>
          <w:color w:val="auto"/>
          <w:sz w:val="22"/>
          <w:szCs w:val="22"/>
        </w:rPr>
        <w:t xml:space="preserve"> </w:t>
      </w:r>
    </w:p>
    <w:p w14:paraId="05F561E6" w14:textId="77777777" w:rsidR="00DD4F94" w:rsidRPr="005A4B6B" w:rsidRDefault="001D1345" w:rsidP="00B068C6">
      <w:pPr>
        <w:pStyle w:val="EndnoteText"/>
        <w:pBdr>
          <w:top w:val="single" w:sz="4" w:space="9" w:color="auto"/>
          <w:bottom w:val="single" w:sz="4" w:space="1" w:color="auto"/>
        </w:pBdr>
        <w:spacing w:beforeLines="100" w:before="240" w:line="360" w:lineRule="auto"/>
        <w:rPr>
          <w:sz w:val="24"/>
          <w:szCs w:val="24"/>
        </w:rPr>
      </w:pPr>
      <w:r w:rsidRPr="005A4B6B">
        <w:rPr>
          <w:b/>
          <w:sz w:val="24"/>
          <w:szCs w:val="24"/>
        </w:rPr>
        <w:t>15.</w:t>
      </w:r>
      <w:r w:rsidR="00DD4F94" w:rsidRPr="005A4B6B">
        <w:rPr>
          <w:b/>
          <w:sz w:val="24"/>
          <w:szCs w:val="24"/>
        </w:rPr>
        <w:tab/>
        <w:t>Local Guidelines and Services</w:t>
      </w:r>
      <w:r w:rsidRPr="005A4B6B">
        <w:rPr>
          <w:b/>
          <w:sz w:val="24"/>
          <w:szCs w:val="24"/>
        </w:rPr>
        <w:t xml:space="preserve"> </w:t>
      </w:r>
    </w:p>
    <w:p w14:paraId="31B96688" w14:textId="77777777" w:rsidR="0079394D" w:rsidRPr="005A4B6B" w:rsidRDefault="0079394D" w:rsidP="001D1345">
      <w:pPr>
        <w:pStyle w:val="EndnoteText"/>
        <w:spacing w:before="120" w:line="280" w:lineRule="atLeast"/>
        <w:rPr>
          <w:b/>
          <w:sz w:val="22"/>
          <w:szCs w:val="22"/>
        </w:rPr>
      </w:pPr>
      <w:r w:rsidRPr="005A4B6B">
        <w:rPr>
          <w:b/>
          <w:sz w:val="22"/>
          <w:szCs w:val="22"/>
        </w:rPr>
        <w:t>15.1</w:t>
      </w:r>
      <w:r w:rsidRPr="005A4B6B">
        <w:rPr>
          <w:b/>
          <w:sz w:val="22"/>
          <w:szCs w:val="22"/>
        </w:rPr>
        <w:tab/>
        <w:t>Local Services</w:t>
      </w:r>
    </w:p>
    <w:p w14:paraId="309F4F2A" w14:textId="77777777" w:rsidR="001D1345" w:rsidRPr="005A4B6B" w:rsidRDefault="001D1345" w:rsidP="001D1345">
      <w:pPr>
        <w:spacing w:before="120" w:line="280" w:lineRule="atLeast"/>
        <w:rPr>
          <w:b/>
          <w:sz w:val="22"/>
          <w:szCs w:val="22"/>
        </w:rPr>
      </w:pPr>
      <w:r w:rsidRPr="005A4B6B">
        <w:rPr>
          <w:b/>
          <w:sz w:val="22"/>
          <w:szCs w:val="22"/>
        </w:rPr>
        <w:t>(a)</w:t>
      </w:r>
      <w:r w:rsidRPr="005A4B6B">
        <w:rPr>
          <w:b/>
          <w:sz w:val="22"/>
          <w:szCs w:val="22"/>
        </w:rPr>
        <w:tab/>
      </w:r>
      <w:r w:rsidR="00842F9F" w:rsidRPr="005A4B6B">
        <w:rPr>
          <w:b/>
          <w:sz w:val="22"/>
          <w:szCs w:val="22"/>
        </w:rPr>
        <w:t>Virgin Care</w:t>
      </w:r>
      <w:r w:rsidRPr="005A4B6B">
        <w:rPr>
          <w:b/>
          <w:sz w:val="22"/>
          <w:szCs w:val="22"/>
        </w:rPr>
        <w:t xml:space="preserve"> Sexual Health Service</w:t>
      </w:r>
    </w:p>
    <w:p w14:paraId="6AACDD57" w14:textId="77777777" w:rsidR="001D1345" w:rsidRPr="005A4B6B" w:rsidRDefault="001D1345" w:rsidP="001D1345">
      <w:pPr>
        <w:spacing w:before="120" w:line="280" w:lineRule="atLeast"/>
        <w:rPr>
          <w:sz w:val="22"/>
          <w:szCs w:val="22"/>
        </w:rPr>
      </w:pPr>
      <w:r w:rsidRPr="005A4B6B">
        <w:rPr>
          <w:sz w:val="22"/>
          <w:szCs w:val="22"/>
        </w:rPr>
        <w:t xml:space="preserve">For example; The Northern </w:t>
      </w:r>
      <w:hyperlink r:id="rId29" w:history="1">
        <w:r w:rsidRPr="005A4B6B">
          <w:rPr>
            <w:rStyle w:val="Hyperlink"/>
            <w:color w:val="auto"/>
            <w:sz w:val="22"/>
            <w:szCs w:val="22"/>
          </w:rPr>
          <w:t>www.thenorthernsexualhealth.co.uk</w:t>
        </w:r>
      </w:hyperlink>
      <w:r w:rsidRPr="005A4B6B">
        <w:rPr>
          <w:sz w:val="22"/>
          <w:szCs w:val="22"/>
        </w:rPr>
        <w:t xml:space="preserve"> </w:t>
      </w:r>
    </w:p>
    <w:p w14:paraId="04B43FB4" w14:textId="77777777" w:rsidR="001D1345" w:rsidRPr="005A4B6B" w:rsidRDefault="001D1345" w:rsidP="001D1345">
      <w:pPr>
        <w:spacing w:before="120" w:line="280" w:lineRule="atLeast"/>
        <w:jc w:val="left"/>
        <w:rPr>
          <w:sz w:val="22"/>
          <w:szCs w:val="22"/>
        </w:rPr>
      </w:pPr>
      <w:r w:rsidRPr="005A4B6B">
        <w:rPr>
          <w:b/>
          <w:sz w:val="22"/>
          <w:szCs w:val="22"/>
        </w:rPr>
        <w:t>(b)</w:t>
      </w:r>
      <w:r w:rsidRPr="005A4B6B">
        <w:rPr>
          <w:sz w:val="22"/>
          <w:szCs w:val="22"/>
        </w:rPr>
        <w:tab/>
      </w:r>
      <w:proofErr w:type="spellStart"/>
      <w:r w:rsidRPr="005A4B6B">
        <w:rPr>
          <w:b/>
          <w:sz w:val="22"/>
          <w:szCs w:val="22"/>
        </w:rPr>
        <w:t>RUClear</w:t>
      </w:r>
      <w:proofErr w:type="spellEnd"/>
      <w:r w:rsidRPr="005A4B6B">
        <w:rPr>
          <w:b/>
          <w:sz w:val="22"/>
          <w:szCs w:val="22"/>
        </w:rPr>
        <w:t xml:space="preserve"> - </w:t>
      </w:r>
      <w:r w:rsidRPr="005A4B6B">
        <w:rPr>
          <w:sz w:val="22"/>
          <w:szCs w:val="22"/>
        </w:rPr>
        <w:t>Chlamydia and Gonorrhoea screening for 16-24 year olds:</w:t>
      </w:r>
    </w:p>
    <w:p w14:paraId="11FCA1DA" w14:textId="77777777" w:rsidR="001D1345" w:rsidRPr="005A4B6B" w:rsidRDefault="001D1345" w:rsidP="001D1345">
      <w:pPr>
        <w:spacing w:before="120" w:line="280" w:lineRule="atLeast"/>
        <w:jc w:val="left"/>
        <w:rPr>
          <w:sz w:val="22"/>
          <w:szCs w:val="22"/>
        </w:rPr>
      </w:pPr>
      <w:r w:rsidRPr="005A4B6B">
        <w:rPr>
          <w:b/>
          <w:sz w:val="22"/>
          <w:szCs w:val="22"/>
        </w:rPr>
        <w:tab/>
      </w:r>
      <w:hyperlink r:id="rId30" w:history="1">
        <w:r w:rsidRPr="005A4B6B">
          <w:rPr>
            <w:rStyle w:val="Hyperlink"/>
            <w:color w:val="auto"/>
            <w:sz w:val="22"/>
            <w:szCs w:val="22"/>
          </w:rPr>
          <w:t>www.ruclear.co.uk</w:t>
        </w:r>
      </w:hyperlink>
    </w:p>
    <w:p w14:paraId="23D9EA49" w14:textId="77777777" w:rsidR="001D1345" w:rsidRPr="005A4B6B" w:rsidRDefault="001D1345" w:rsidP="001D1345">
      <w:pPr>
        <w:spacing w:before="120" w:line="280" w:lineRule="atLeast"/>
        <w:jc w:val="left"/>
        <w:rPr>
          <w:sz w:val="22"/>
          <w:szCs w:val="22"/>
        </w:rPr>
      </w:pPr>
      <w:r w:rsidRPr="005A4B6B">
        <w:rPr>
          <w:b/>
          <w:sz w:val="22"/>
          <w:szCs w:val="22"/>
        </w:rPr>
        <w:t>(c)</w:t>
      </w:r>
      <w:r w:rsidRPr="005A4B6B">
        <w:rPr>
          <w:b/>
          <w:sz w:val="22"/>
          <w:szCs w:val="22"/>
        </w:rPr>
        <w:tab/>
      </w:r>
      <w:proofErr w:type="spellStart"/>
      <w:r w:rsidRPr="005A4B6B">
        <w:rPr>
          <w:b/>
          <w:sz w:val="22"/>
          <w:szCs w:val="22"/>
        </w:rPr>
        <w:t>PaSH</w:t>
      </w:r>
      <w:proofErr w:type="spellEnd"/>
      <w:r w:rsidRPr="005A4B6B">
        <w:rPr>
          <w:b/>
          <w:sz w:val="22"/>
          <w:szCs w:val="22"/>
        </w:rPr>
        <w:t xml:space="preserve"> </w:t>
      </w:r>
      <w:r w:rsidRPr="005A4B6B">
        <w:rPr>
          <w:sz w:val="22"/>
          <w:szCs w:val="22"/>
        </w:rPr>
        <w:t>– HIV prevention, care and support in Greater Manchester:</w:t>
      </w:r>
    </w:p>
    <w:p w14:paraId="79FDADEF" w14:textId="77777777" w:rsidR="001D1345" w:rsidRPr="005A4B6B" w:rsidRDefault="001D1345" w:rsidP="001D1345">
      <w:pPr>
        <w:spacing w:before="120" w:line="280" w:lineRule="atLeast"/>
        <w:jc w:val="left"/>
        <w:rPr>
          <w:sz w:val="22"/>
          <w:szCs w:val="22"/>
        </w:rPr>
      </w:pPr>
      <w:r w:rsidRPr="005A4B6B">
        <w:rPr>
          <w:b/>
          <w:sz w:val="22"/>
          <w:szCs w:val="22"/>
        </w:rPr>
        <w:tab/>
      </w:r>
      <w:hyperlink r:id="rId31" w:history="1">
        <w:r w:rsidRPr="005A4B6B">
          <w:rPr>
            <w:rStyle w:val="Hyperlink"/>
            <w:color w:val="auto"/>
            <w:sz w:val="22"/>
            <w:szCs w:val="22"/>
          </w:rPr>
          <w:t>www.gmpash.org.uk/hiv</w:t>
        </w:r>
      </w:hyperlink>
      <w:r w:rsidRPr="005A4B6B">
        <w:rPr>
          <w:sz w:val="22"/>
          <w:szCs w:val="22"/>
        </w:rPr>
        <w:t xml:space="preserve"> </w:t>
      </w:r>
    </w:p>
    <w:p w14:paraId="1406AB9A" w14:textId="77777777" w:rsidR="00E526A3" w:rsidRPr="005A4B6B" w:rsidRDefault="0079394D" w:rsidP="001D1345">
      <w:pPr>
        <w:pStyle w:val="EndnoteText"/>
        <w:spacing w:before="120" w:line="280" w:lineRule="atLeast"/>
        <w:ind w:left="709" w:hanging="709"/>
        <w:rPr>
          <w:b/>
          <w:sz w:val="22"/>
          <w:szCs w:val="22"/>
        </w:rPr>
      </w:pPr>
      <w:r w:rsidRPr="005A4B6B">
        <w:rPr>
          <w:b/>
          <w:sz w:val="22"/>
          <w:szCs w:val="22"/>
        </w:rPr>
        <w:t>15.2</w:t>
      </w:r>
      <w:r w:rsidRPr="005A4B6B">
        <w:rPr>
          <w:b/>
          <w:sz w:val="22"/>
          <w:szCs w:val="22"/>
        </w:rPr>
        <w:tab/>
      </w:r>
      <w:r w:rsidR="00E526A3" w:rsidRPr="005A4B6B">
        <w:rPr>
          <w:b/>
          <w:sz w:val="22"/>
          <w:szCs w:val="22"/>
        </w:rPr>
        <w:tab/>
        <w:t>Safeguarding</w:t>
      </w:r>
    </w:p>
    <w:p w14:paraId="5EF1FD7F" w14:textId="77777777" w:rsidR="003C03E5" w:rsidRPr="005A4B6B" w:rsidRDefault="001D1345" w:rsidP="001D1345">
      <w:pPr>
        <w:spacing w:before="120" w:line="280" w:lineRule="atLeast"/>
        <w:ind w:left="709" w:hanging="709"/>
        <w:rPr>
          <w:rStyle w:val="Hyperlink"/>
          <w:rFonts w:cs="Arial"/>
          <w:color w:val="auto"/>
          <w:sz w:val="22"/>
          <w:szCs w:val="22"/>
        </w:rPr>
      </w:pPr>
      <w:r w:rsidRPr="005A4B6B">
        <w:rPr>
          <w:rFonts w:cs="Arial"/>
          <w:sz w:val="22"/>
          <w:szCs w:val="22"/>
        </w:rPr>
        <w:t>a.</w:t>
      </w:r>
      <w:r w:rsidRPr="005A4B6B">
        <w:rPr>
          <w:rFonts w:cs="Arial"/>
          <w:sz w:val="22"/>
          <w:szCs w:val="22"/>
        </w:rPr>
        <w:tab/>
      </w:r>
      <w:r w:rsidR="003C03E5" w:rsidRPr="005A4B6B">
        <w:rPr>
          <w:rFonts w:cs="Arial"/>
          <w:sz w:val="22"/>
          <w:szCs w:val="22"/>
        </w:rPr>
        <w:t xml:space="preserve">Actions to be carried out when you are worried a child is being abused can be found at </w:t>
      </w:r>
      <w:hyperlink r:id="rId32" w:history="1">
        <w:r w:rsidRPr="005A4B6B">
          <w:rPr>
            <w:rStyle w:val="Hyperlink"/>
            <w:rFonts w:cs="Arial"/>
            <w:color w:val="auto"/>
            <w:sz w:val="22"/>
            <w:szCs w:val="22"/>
          </w:rPr>
          <w:t>http://greatermanchesterscb.proceduresonline.com/</w:t>
        </w:r>
      </w:hyperlink>
    </w:p>
    <w:p w14:paraId="0496E714" w14:textId="77777777" w:rsidR="008E5821" w:rsidRPr="005A4B6B" w:rsidRDefault="001D1345" w:rsidP="001D1345">
      <w:pPr>
        <w:spacing w:before="120" w:line="280" w:lineRule="atLeast"/>
        <w:ind w:left="709" w:hanging="709"/>
        <w:rPr>
          <w:rFonts w:cs="Arial"/>
          <w:sz w:val="22"/>
          <w:szCs w:val="22"/>
        </w:rPr>
      </w:pPr>
      <w:proofErr w:type="gramStart"/>
      <w:r w:rsidRPr="005A4B6B">
        <w:rPr>
          <w:rFonts w:cs="Arial"/>
          <w:sz w:val="22"/>
          <w:szCs w:val="22"/>
        </w:rPr>
        <w:t>b</w:t>
      </w:r>
      <w:proofErr w:type="gramEnd"/>
      <w:r w:rsidRPr="005A4B6B">
        <w:rPr>
          <w:rFonts w:cs="Arial"/>
          <w:sz w:val="22"/>
          <w:szCs w:val="22"/>
        </w:rPr>
        <w:t>.</w:t>
      </w:r>
      <w:r w:rsidRPr="005A4B6B">
        <w:rPr>
          <w:rFonts w:cs="Arial"/>
          <w:sz w:val="22"/>
          <w:szCs w:val="22"/>
        </w:rPr>
        <w:tab/>
      </w:r>
      <w:r w:rsidR="008E5821" w:rsidRPr="005A4B6B">
        <w:rPr>
          <w:rFonts w:cs="Arial"/>
          <w:sz w:val="22"/>
          <w:szCs w:val="22"/>
        </w:rPr>
        <w:t xml:space="preserve">GM Protocol on Working with Sexually Active People under the age of 18 years  </w:t>
      </w:r>
      <w:hyperlink r:id="rId33" w:history="1">
        <w:r w:rsidRPr="005A4B6B">
          <w:rPr>
            <w:rStyle w:val="Hyperlink"/>
            <w:rFonts w:cs="Arial"/>
            <w:color w:val="auto"/>
            <w:sz w:val="22"/>
            <w:szCs w:val="22"/>
          </w:rPr>
          <w:t>http://greatermanchesterscb.proceduresonline.com/chapters/p_work_sexually_act_yp.html</w:t>
        </w:r>
      </w:hyperlink>
    </w:p>
    <w:p w14:paraId="2C2B99FF" w14:textId="77777777" w:rsidR="00BB4FE6" w:rsidRPr="005A4B6B" w:rsidRDefault="001D1345" w:rsidP="00B47FA6">
      <w:pPr>
        <w:spacing w:before="240" w:line="280" w:lineRule="atLeast"/>
        <w:rPr>
          <w:rFonts w:cs="Arial"/>
          <w:b/>
          <w:sz w:val="22"/>
          <w:szCs w:val="22"/>
        </w:rPr>
      </w:pPr>
      <w:r w:rsidRPr="005A4B6B">
        <w:rPr>
          <w:rFonts w:cs="Arial"/>
          <w:b/>
          <w:sz w:val="22"/>
          <w:szCs w:val="22"/>
        </w:rPr>
        <w:t>15.3</w:t>
      </w:r>
      <w:r w:rsidRPr="005A4B6B">
        <w:rPr>
          <w:rFonts w:cs="Arial"/>
          <w:b/>
          <w:sz w:val="22"/>
          <w:szCs w:val="22"/>
        </w:rPr>
        <w:tab/>
      </w:r>
      <w:r w:rsidR="00BB4FE6" w:rsidRPr="005A4B6B">
        <w:rPr>
          <w:rFonts w:cs="Arial"/>
          <w:b/>
          <w:sz w:val="22"/>
          <w:szCs w:val="22"/>
        </w:rPr>
        <w:t xml:space="preserve">Point of contact - </w:t>
      </w:r>
    </w:p>
    <w:p w14:paraId="1FBF9A2A" w14:textId="77777777" w:rsidR="00BB4FE6" w:rsidRPr="005A4B6B" w:rsidRDefault="00BB4FE6" w:rsidP="001D1345">
      <w:pPr>
        <w:pStyle w:val="BodyTextMSBlock"/>
        <w:suppressAutoHyphens/>
        <w:spacing w:before="120" w:line="280" w:lineRule="atLeast"/>
        <w:rPr>
          <w:rFonts w:ascii="Arial" w:hAnsi="Arial" w:cs="Calibri"/>
          <w:szCs w:val="22"/>
        </w:rPr>
      </w:pPr>
      <w:r w:rsidRPr="005A4B6B">
        <w:rPr>
          <w:rFonts w:ascii="Arial" w:hAnsi="Arial" w:cs="Calibri"/>
          <w:szCs w:val="22"/>
        </w:rPr>
        <w:t xml:space="preserve">The operational contact for the agreement at </w:t>
      </w:r>
      <w:r w:rsidR="00842F9F" w:rsidRPr="005A4B6B">
        <w:rPr>
          <w:rFonts w:ascii="Arial" w:hAnsi="Arial" w:cs="Calibri"/>
          <w:szCs w:val="22"/>
        </w:rPr>
        <w:t>RBC is</w:t>
      </w:r>
      <w:r w:rsidRPr="005A4B6B">
        <w:rPr>
          <w:rFonts w:ascii="Arial" w:hAnsi="Arial" w:cs="Calibri"/>
          <w:szCs w:val="22"/>
        </w:rPr>
        <w:t xml:space="preserve"> </w:t>
      </w:r>
      <w:r w:rsidR="00842F9F" w:rsidRPr="005A4B6B">
        <w:rPr>
          <w:rFonts w:ascii="Arial" w:hAnsi="Arial" w:cs="Calibri"/>
          <w:szCs w:val="22"/>
        </w:rPr>
        <w:t>Janice Holliss (Janice.holliss@rochdale.gov.uk)</w:t>
      </w:r>
    </w:p>
    <w:p w14:paraId="1489FE86" w14:textId="77777777" w:rsidR="00BE1BBE" w:rsidRPr="005A4B6B" w:rsidRDefault="00BE1BBE" w:rsidP="00B068C6">
      <w:pPr>
        <w:pBdr>
          <w:top w:val="single" w:sz="4" w:space="9" w:color="auto"/>
          <w:left w:val="single" w:sz="4" w:space="4" w:color="auto"/>
          <w:bottom w:val="single" w:sz="4" w:space="1" w:color="auto"/>
          <w:right w:val="single" w:sz="4" w:space="4" w:color="auto"/>
        </w:pBdr>
        <w:tabs>
          <w:tab w:val="left" w:pos="6000"/>
        </w:tabs>
        <w:spacing w:beforeLines="100" w:before="240" w:line="360" w:lineRule="auto"/>
        <w:rPr>
          <w:rFonts w:cs="Arial"/>
          <w:b/>
          <w:szCs w:val="24"/>
        </w:rPr>
      </w:pPr>
      <w:r w:rsidRPr="005A4B6B">
        <w:rPr>
          <w:rFonts w:cs="Arial"/>
          <w:b/>
          <w:szCs w:val="24"/>
        </w:rPr>
        <w:t>1</w:t>
      </w:r>
      <w:r w:rsidR="00D22B85" w:rsidRPr="005A4B6B">
        <w:rPr>
          <w:rFonts w:cs="Arial"/>
          <w:b/>
          <w:szCs w:val="24"/>
        </w:rPr>
        <w:t>6</w:t>
      </w:r>
      <w:r w:rsidR="001D1345" w:rsidRPr="005A4B6B">
        <w:rPr>
          <w:rFonts w:cs="Arial"/>
          <w:b/>
          <w:szCs w:val="24"/>
        </w:rPr>
        <w:t>.</w:t>
      </w:r>
      <w:r w:rsidRPr="005A4B6B">
        <w:rPr>
          <w:rFonts w:cs="Arial"/>
          <w:b/>
          <w:szCs w:val="24"/>
        </w:rPr>
        <w:t xml:space="preserve">  Agreement Termination</w:t>
      </w:r>
    </w:p>
    <w:p w14:paraId="0CF6162D" w14:textId="77777777" w:rsidR="00BE1BBE" w:rsidRPr="005A4B6B" w:rsidRDefault="00BE1BBE" w:rsidP="00F671FE">
      <w:pPr>
        <w:pBdr>
          <w:top w:val="single" w:sz="4" w:space="1" w:color="auto"/>
          <w:left w:val="single" w:sz="4" w:space="4" w:color="auto"/>
          <w:bottom w:val="single" w:sz="4" w:space="1" w:color="auto"/>
          <w:right w:val="single" w:sz="4" w:space="4" w:color="auto"/>
        </w:pBdr>
        <w:tabs>
          <w:tab w:val="left" w:pos="6000"/>
        </w:tabs>
        <w:spacing w:before="120" w:line="280" w:lineRule="atLeast"/>
        <w:rPr>
          <w:rFonts w:cs="Arial"/>
          <w:sz w:val="22"/>
          <w:szCs w:val="22"/>
        </w:rPr>
      </w:pPr>
      <w:r w:rsidRPr="005A4B6B">
        <w:rPr>
          <w:rFonts w:cs="Arial"/>
          <w:sz w:val="22"/>
          <w:szCs w:val="22"/>
        </w:rPr>
        <w:t>The Commissioner and the provider may agree, in writing, to terminate the contract and, if agreement is reached, the date on which the termination should take effect, with a minimum notice period of 30 days.</w:t>
      </w:r>
    </w:p>
    <w:p w14:paraId="57BD785D" w14:textId="77777777" w:rsidR="00B47FA6" w:rsidRPr="005A4B6B" w:rsidRDefault="00BE1BBE" w:rsidP="00F671FE">
      <w:pPr>
        <w:pBdr>
          <w:top w:val="single" w:sz="4" w:space="1" w:color="auto"/>
          <w:left w:val="single" w:sz="4" w:space="4" w:color="auto"/>
          <w:bottom w:val="single" w:sz="4" w:space="1" w:color="auto"/>
          <w:right w:val="single" w:sz="4" w:space="4" w:color="auto"/>
        </w:pBdr>
        <w:tabs>
          <w:tab w:val="left" w:pos="6000"/>
        </w:tabs>
        <w:spacing w:before="120" w:line="280" w:lineRule="atLeast"/>
        <w:rPr>
          <w:rFonts w:cs="Arial"/>
          <w:sz w:val="22"/>
          <w:szCs w:val="22"/>
        </w:rPr>
      </w:pPr>
      <w:r w:rsidRPr="005A4B6B">
        <w:rPr>
          <w:rFonts w:cs="Arial"/>
          <w:sz w:val="22"/>
          <w:szCs w:val="22"/>
        </w:rPr>
        <w:t>The Commissioner will have the right to suspend or terminate delivery of the service if the provider fails to meet the terms of this agreement, including accredited pharmacist status.</w:t>
      </w:r>
    </w:p>
    <w:p w14:paraId="1ABF7495" w14:textId="77777777" w:rsidR="00B068C6" w:rsidRPr="005A4B6B" w:rsidRDefault="00B068C6" w:rsidP="00B068C6">
      <w:pPr>
        <w:pBdr>
          <w:top w:val="single" w:sz="4" w:space="1" w:color="auto"/>
          <w:left w:val="single" w:sz="4" w:space="4" w:color="auto"/>
          <w:bottom w:val="single" w:sz="4" w:space="1" w:color="auto"/>
          <w:right w:val="single" w:sz="4" w:space="4" w:color="auto"/>
        </w:pBdr>
        <w:tabs>
          <w:tab w:val="left" w:pos="6000"/>
        </w:tabs>
        <w:rPr>
          <w:rFonts w:cs="Arial"/>
          <w:sz w:val="20"/>
        </w:rPr>
      </w:pPr>
    </w:p>
    <w:p w14:paraId="3DE84814" w14:textId="77777777" w:rsidR="00B068C6" w:rsidRPr="005A4B6B" w:rsidRDefault="00D22B85" w:rsidP="00B068C6">
      <w:pPr>
        <w:pBdr>
          <w:bottom w:val="single" w:sz="4" w:space="1" w:color="auto"/>
        </w:pBdr>
        <w:tabs>
          <w:tab w:val="left" w:pos="6000"/>
        </w:tabs>
        <w:spacing w:beforeLines="100" w:before="240" w:line="360" w:lineRule="auto"/>
        <w:rPr>
          <w:rFonts w:cs="Arial"/>
          <w:b/>
          <w:szCs w:val="24"/>
        </w:rPr>
      </w:pPr>
      <w:r w:rsidRPr="005A4B6B">
        <w:rPr>
          <w:rFonts w:cs="Arial"/>
          <w:b/>
          <w:szCs w:val="24"/>
        </w:rPr>
        <w:t>17</w:t>
      </w:r>
      <w:r w:rsidR="00C24A72" w:rsidRPr="005A4B6B">
        <w:rPr>
          <w:rFonts w:cs="Arial"/>
          <w:b/>
          <w:szCs w:val="24"/>
        </w:rPr>
        <w:t>:</w:t>
      </w:r>
      <w:r w:rsidR="00BE1BBE" w:rsidRPr="005A4B6B">
        <w:rPr>
          <w:rFonts w:cs="Arial"/>
          <w:b/>
          <w:szCs w:val="24"/>
        </w:rPr>
        <w:t xml:space="preserve"> Agreement Variation</w:t>
      </w:r>
    </w:p>
    <w:p w14:paraId="1321F9D7" w14:textId="77777777" w:rsidR="00330B55" w:rsidRPr="005A4B6B" w:rsidRDefault="00BE1BBE" w:rsidP="00F671FE">
      <w:pPr>
        <w:pBdr>
          <w:bottom w:val="single" w:sz="4" w:space="9" w:color="auto"/>
        </w:pBdr>
        <w:tabs>
          <w:tab w:val="left" w:pos="6000"/>
        </w:tabs>
        <w:spacing w:before="120" w:line="280" w:lineRule="atLeast"/>
        <w:rPr>
          <w:sz w:val="22"/>
          <w:szCs w:val="22"/>
        </w:rPr>
      </w:pPr>
      <w:r w:rsidRPr="005A4B6B">
        <w:rPr>
          <w:rFonts w:cs="Arial"/>
          <w:sz w:val="22"/>
          <w:szCs w:val="22"/>
        </w:rPr>
        <w:t>The Commissioner reserves the right to vary any part of this agreement at any time as a result of any Act of Parliament or direction of Central Government or outcome of review of audit, providing that no less than 30 days’ notice to this effect is given.</w:t>
      </w:r>
    </w:p>
    <w:sectPr w:rsidR="00330B55" w:rsidRPr="005A4B6B" w:rsidSect="005F5963">
      <w:headerReference w:type="even" r:id="rId34"/>
      <w:headerReference w:type="default" r:id="rId35"/>
      <w:headerReference w:type="first" r:id="rId36"/>
      <w:pgSz w:w="11906" w:h="16838" w:code="9"/>
      <w:pgMar w:top="1134" w:right="1134" w:bottom="1134" w:left="1134" w:header="709" w:footer="709" w:gutter="0"/>
      <w:pgBorders>
        <w:top w:val="single" w:sz="4" w:space="6" w:color="auto"/>
        <w:left w:val="single" w:sz="4" w:space="6" w:color="auto"/>
        <w:bottom w:val="single" w:sz="4" w:space="6" w:color="auto"/>
        <w:right w:val="single" w:sz="4" w:space="8"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777F3" w16cid:durableId="20DC3B42"/>
  <w16cid:commentId w16cid:paraId="39417514" w16cid:durableId="20DC3C04"/>
  <w16cid:commentId w16cid:paraId="1F3544E7" w16cid:durableId="20DC3C49"/>
  <w16cid:commentId w16cid:paraId="59A11414" w16cid:durableId="20DC3C86"/>
  <w16cid:commentId w16cid:paraId="138C2C05" w16cid:durableId="20DC3CAC"/>
  <w16cid:commentId w16cid:paraId="03816CC0" w16cid:durableId="20DC3CD7"/>
  <w16cid:commentId w16cid:paraId="1735A651" w16cid:durableId="20DC3D05"/>
  <w16cid:commentId w16cid:paraId="003A3D7B" w16cid:durableId="20DC3D80"/>
  <w16cid:commentId w16cid:paraId="5555592C" w16cid:durableId="20DC3DFA"/>
  <w16cid:commentId w16cid:paraId="464ABD62" w16cid:durableId="20DC3E2B"/>
  <w16cid:commentId w16cid:paraId="3C503D02" w16cid:durableId="20DC3E42"/>
  <w16cid:commentId w16cid:paraId="6D41387C" w16cid:durableId="20DC3E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6CC6" w14:textId="77777777" w:rsidR="00511480" w:rsidRDefault="00511480" w:rsidP="005229AD">
      <w:r>
        <w:separator/>
      </w:r>
    </w:p>
  </w:endnote>
  <w:endnote w:type="continuationSeparator" w:id="0">
    <w:p w14:paraId="66747019" w14:textId="77777777" w:rsidR="00511480" w:rsidRDefault="00511480" w:rsidP="0052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AC8C" w14:textId="77777777" w:rsidR="00511480" w:rsidRDefault="00511480" w:rsidP="005229AD">
      <w:r>
        <w:separator/>
      </w:r>
    </w:p>
  </w:footnote>
  <w:footnote w:type="continuationSeparator" w:id="0">
    <w:p w14:paraId="4F563114" w14:textId="77777777" w:rsidR="00511480" w:rsidRDefault="00511480" w:rsidP="005229AD">
      <w:r>
        <w:continuationSeparator/>
      </w:r>
    </w:p>
  </w:footnote>
  <w:footnote w:id="1">
    <w:p w14:paraId="023DE3D7" w14:textId="77777777" w:rsidR="00511480" w:rsidRDefault="00511480" w:rsidP="00AE61E4">
      <w:pPr>
        <w:pStyle w:val="FootnoteText"/>
      </w:pPr>
      <w:r w:rsidRPr="00D6724E">
        <w:rPr>
          <w:rStyle w:val="FootnoteReference"/>
          <w:rFonts w:ascii="Arial" w:hAnsi="Arial" w:cs="Arial"/>
        </w:rPr>
        <w:footnoteRef/>
      </w:r>
      <w:r w:rsidRPr="00D6724E">
        <w:rPr>
          <w:rFonts w:ascii="Arial" w:hAnsi="Arial" w:cs="Arial"/>
        </w:rPr>
        <w:t xml:space="preserve"> See: </w:t>
      </w:r>
      <w:r w:rsidRPr="00D6724E">
        <w:rPr>
          <w:rFonts w:ascii="Arial" w:hAnsi="Arial" w:cs="Arial"/>
          <w:lang w:eastAsia="en-GB"/>
        </w:rPr>
        <w:t>https://www.legislation.gov.uk/uksi/2013/349/schedule/4/made?view=plain</w:t>
      </w:r>
    </w:p>
  </w:footnote>
  <w:footnote w:id="2">
    <w:p w14:paraId="1B5A4DFA" w14:textId="77777777" w:rsidR="00511480" w:rsidRDefault="00511480">
      <w:pPr>
        <w:pStyle w:val="FootnoteText"/>
      </w:pPr>
    </w:p>
  </w:footnote>
  <w:footnote w:id="3">
    <w:p w14:paraId="726E435D" w14:textId="77777777" w:rsidR="00511480" w:rsidRDefault="00511480" w:rsidP="007D550C">
      <w:pPr>
        <w:pStyle w:val="FootnoteText"/>
        <w:rPr>
          <w:rFonts w:ascii="Arial" w:hAnsi="Arial" w:cs="Arial"/>
          <w:sz w:val="22"/>
          <w:szCs w:val="22"/>
        </w:rPr>
      </w:pPr>
      <w:r w:rsidRPr="00354E60">
        <w:rPr>
          <w:rStyle w:val="FootnoteReference"/>
          <w:rFonts w:cs="Arial"/>
          <w:sz w:val="22"/>
          <w:szCs w:val="22"/>
        </w:rPr>
        <w:footnoteRef/>
      </w:r>
      <w:r w:rsidRPr="00354E60">
        <w:rPr>
          <w:rFonts w:ascii="Arial" w:hAnsi="Arial" w:cs="Arial"/>
          <w:sz w:val="22"/>
          <w:szCs w:val="22"/>
        </w:rPr>
        <w:t xml:space="preserve"> </w:t>
      </w:r>
      <w:r w:rsidRPr="0001227F">
        <w:rPr>
          <w:rFonts w:ascii="Arial" w:hAnsi="Arial" w:cs="Arial"/>
          <w:sz w:val="22"/>
          <w:szCs w:val="22"/>
        </w:rPr>
        <w:t xml:space="preserve">See: </w:t>
      </w:r>
      <w:hyperlink r:id="rId1" w:history="1">
        <w:r w:rsidRPr="0001227F">
          <w:rPr>
            <w:rStyle w:val="Hyperlink"/>
            <w:rFonts w:cs="Arial"/>
            <w:color w:val="auto"/>
            <w:sz w:val="22"/>
            <w:szCs w:val="22"/>
          </w:rPr>
          <w:t>https://www.cppe.ac.uk/programmes/l/ehc-a-10</w:t>
        </w:r>
      </w:hyperlink>
      <w:r w:rsidRPr="0001227F">
        <w:rPr>
          <w:rFonts w:ascii="Arial" w:hAnsi="Arial" w:cs="Arial"/>
          <w:sz w:val="22"/>
          <w:szCs w:val="22"/>
        </w:rPr>
        <w:t xml:space="preserve"> </w:t>
      </w:r>
    </w:p>
    <w:p w14:paraId="0B1B4BF0" w14:textId="77777777" w:rsidR="00511480" w:rsidRPr="00354E60" w:rsidRDefault="00511480" w:rsidP="007D550C">
      <w:pPr>
        <w:pStyle w:val="FootnoteText"/>
        <w:rPr>
          <w:rFonts w:ascii="Arial" w:hAnsi="Arial" w:cs="Arial"/>
          <w:sz w:val="8"/>
          <w:szCs w:val="8"/>
        </w:rPr>
      </w:pPr>
    </w:p>
  </w:footnote>
  <w:footnote w:id="4">
    <w:p w14:paraId="313CE11F" w14:textId="77777777" w:rsidR="00511480" w:rsidRPr="0001227F" w:rsidRDefault="00511480" w:rsidP="007D550C">
      <w:pPr>
        <w:pStyle w:val="FootnoteText"/>
        <w:rPr>
          <w:rFonts w:ascii="Arial" w:hAnsi="Arial" w:cs="Arial"/>
          <w:sz w:val="22"/>
          <w:szCs w:val="22"/>
        </w:rPr>
      </w:pPr>
      <w:r w:rsidRPr="0001227F">
        <w:rPr>
          <w:rStyle w:val="FootnoteReference"/>
          <w:rFonts w:cs="Arial"/>
          <w:sz w:val="22"/>
          <w:szCs w:val="22"/>
        </w:rPr>
        <w:footnoteRef/>
      </w:r>
      <w:r w:rsidRPr="0001227F">
        <w:rPr>
          <w:rFonts w:ascii="Arial" w:hAnsi="Arial" w:cs="Arial"/>
          <w:sz w:val="22"/>
          <w:szCs w:val="22"/>
        </w:rPr>
        <w:t xml:space="preserve"> See: </w:t>
      </w:r>
      <w:hyperlink r:id="rId2" w:history="1">
        <w:r w:rsidRPr="0001227F">
          <w:rPr>
            <w:rStyle w:val="Hyperlink"/>
            <w:rFonts w:cs="Arial"/>
            <w:color w:val="auto"/>
            <w:sz w:val="22"/>
            <w:szCs w:val="22"/>
          </w:rPr>
          <w:t>https://www.cppe.ac.uk/programmes/l/chlamydia-k-05</w:t>
        </w:r>
      </w:hyperlink>
      <w:r w:rsidRPr="0001227F">
        <w:rPr>
          <w:rFonts w:ascii="Arial" w:hAnsi="Arial" w:cs="Arial"/>
          <w:sz w:val="22"/>
          <w:szCs w:val="22"/>
        </w:rPr>
        <w:t xml:space="preserve"> </w:t>
      </w:r>
    </w:p>
    <w:p w14:paraId="07953F2D" w14:textId="77777777" w:rsidR="00511480" w:rsidRPr="0001227F" w:rsidRDefault="00511480" w:rsidP="007D550C">
      <w:pPr>
        <w:pStyle w:val="FootnoteText"/>
        <w:rPr>
          <w:rFonts w:ascii="Arial" w:hAnsi="Arial" w:cs="Arial"/>
          <w:sz w:val="8"/>
          <w:szCs w:val="8"/>
        </w:rPr>
      </w:pPr>
    </w:p>
  </w:footnote>
  <w:footnote w:id="5">
    <w:p w14:paraId="03A55DD2" w14:textId="77777777" w:rsidR="00511480" w:rsidRPr="0001227F" w:rsidRDefault="00511480" w:rsidP="007D550C">
      <w:pPr>
        <w:pStyle w:val="FootnoteText"/>
        <w:rPr>
          <w:rFonts w:ascii="Arial" w:hAnsi="Arial" w:cs="Arial"/>
          <w:sz w:val="22"/>
          <w:szCs w:val="22"/>
        </w:rPr>
      </w:pPr>
      <w:r w:rsidRPr="0001227F">
        <w:rPr>
          <w:rStyle w:val="FootnoteReference"/>
          <w:rFonts w:cs="Arial"/>
          <w:sz w:val="22"/>
          <w:szCs w:val="22"/>
        </w:rPr>
        <w:footnoteRef/>
      </w:r>
      <w:r w:rsidRPr="0001227F">
        <w:rPr>
          <w:rFonts w:ascii="Arial" w:hAnsi="Arial" w:cs="Arial"/>
          <w:sz w:val="22"/>
          <w:szCs w:val="22"/>
        </w:rPr>
        <w:t xml:space="preserve"> See: </w:t>
      </w:r>
      <w:hyperlink r:id="rId3" w:history="1">
        <w:r w:rsidRPr="0001227F">
          <w:rPr>
            <w:rStyle w:val="Hyperlink"/>
            <w:rFonts w:cs="Arial"/>
            <w:color w:val="auto"/>
            <w:sz w:val="22"/>
            <w:szCs w:val="22"/>
          </w:rPr>
          <w:t>https://www.cppe.ac.uk/programmes/l/safegrding-w-05</w:t>
        </w:r>
      </w:hyperlink>
      <w:r w:rsidRPr="0001227F">
        <w:rPr>
          <w:rFonts w:ascii="Arial" w:hAnsi="Arial" w:cs="Arial"/>
          <w:sz w:val="22"/>
          <w:szCs w:val="22"/>
        </w:rPr>
        <w:t xml:space="preserve"> </w:t>
      </w:r>
    </w:p>
    <w:p w14:paraId="7A0CE4CD" w14:textId="77777777" w:rsidR="00511480" w:rsidRPr="0001227F" w:rsidRDefault="00511480" w:rsidP="007D550C">
      <w:pPr>
        <w:pStyle w:val="FootnoteText"/>
        <w:rPr>
          <w:rFonts w:ascii="Arial" w:hAnsi="Arial" w:cs="Arial"/>
          <w:sz w:val="8"/>
          <w:szCs w:val="8"/>
        </w:rPr>
      </w:pPr>
    </w:p>
  </w:footnote>
  <w:footnote w:id="6">
    <w:p w14:paraId="5BB2906C" w14:textId="77777777" w:rsidR="00511480" w:rsidRPr="0001227F" w:rsidRDefault="00511480">
      <w:pPr>
        <w:pStyle w:val="FootnoteText"/>
      </w:pPr>
      <w:r w:rsidRPr="0001227F">
        <w:rPr>
          <w:rStyle w:val="FootnoteReference"/>
        </w:rPr>
        <w:footnoteRef/>
      </w:r>
      <w:r w:rsidRPr="0001227F">
        <w:t xml:space="preserve"> </w:t>
      </w:r>
      <w:r w:rsidRPr="0001227F">
        <w:rPr>
          <w:rFonts w:ascii="Arial" w:hAnsi="Arial" w:cs="Arial"/>
          <w:sz w:val="22"/>
          <w:szCs w:val="22"/>
        </w:rPr>
        <w:t>See:</w:t>
      </w:r>
      <w:r w:rsidRPr="0001227F">
        <w:t xml:space="preserve"> </w:t>
      </w:r>
      <w:hyperlink r:id="rId4" w:history="1">
        <w:r w:rsidRPr="0001227F">
          <w:rPr>
            <w:rStyle w:val="Hyperlink"/>
            <w:rFonts w:cs="Arial"/>
            <w:color w:val="auto"/>
            <w:sz w:val="22"/>
            <w:szCs w:val="22"/>
          </w:rPr>
          <w:t>https://www.cppe.ac.uk/programmes/l/ptgpdir-e-01/</w:t>
        </w:r>
      </w:hyperlink>
    </w:p>
  </w:footnote>
  <w:footnote w:id="7">
    <w:p w14:paraId="6C5B5420" w14:textId="77777777" w:rsidR="00511480" w:rsidRPr="0001227F" w:rsidRDefault="00511480" w:rsidP="007D550C">
      <w:pPr>
        <w:pStyle w:val="FootnoteText"/>
        <w:spacing w:line="300" w:lineRule="atLeast"/>
        <w:rPr>
          <w:rFonts w:ascii="Arial" w:hAnsi="Arial" w:cs="Arial"/>
          <w:sz w:val="22"/>
          <w:szCs w:val="22"/>
        </w:rPr>
      </w:pPr>
      <w:r w:rsidRPr="0001227F">
        <w:rPr>
          <w:rStyle w:val="FootnoteReference"/>
          <w:rFonts w:cs="Arial"/>
          <w:sz w:val="22"/>
          <w:szCs w:val="22"/>
        </w:rPr>
        <w:footnoteRef/>
      </w:r>
      <w:r w:rsidRPr="0001227F">
        <w:rPr>
          <w:rFonts w:ascii="Arial" w:hAnsi="Arial" w:cs="Arial"/>
          <w:sz w:val="22"/>
          <w:szCs w:val="22"/>
        </w:rPr>
        <w:t xml:space="preserve"> See: </w:t>
      </w:r>
      <w:hyperlink r:id="rId5" w:history="1">
        <w:r w:rsidRPr="0001227F">
          <w:rPr>
            <w:rStyle w:val="Hyperlink"/>
            <w:rFonts w:cs="Arial"/>
            <w:color w:val="auto"/>
            <w:sz w:val="22"/>
            <w:szCs w:val="22"/>
          </w:rPr>
          <w:t>https://www.cppe.ac.uk/services/docs/commissioners/commissioner%20-%20emergency%20contraception.pdf</w:t>
        </w:r>
      </w:hyperlink>
    </w:p>
    <w:p w14:paraId="06B7481D" w14:textId="77777777" w:rsidR="00511480" w:rsidRPr="003809C1" w:rsidRDefault="00511480" w:rsidP="007D550C">
      <w:pPr>
        <w:pStyle w:val="FootnoteText"/>
        <w:spacing w:line="300" w:lineRule="atLeast"/>
      </w:pPr>
    </w:p>
  </w:footnote>
  <w:footnote w:id="8">
    <w:p w14:paraId="40563702" w14:textId="77777777" w:rsidR="00511480" w:rsidRPr="00F671FE" w:rsidRDefault="00511480">
      <w:pPr>
        <w:pStyle w:val="FootnoteText"/>
      </w:pPr>
      <w:r>
        <w:rPr>
          <w:rStyle w:val="FootnoteReference"/>
        </w:rPr>
        <w:footnoteRef/>
      </w:r>
      <w:r>
        <w:t xml:space="preserve"> </w:t>
      </w:r>
      <w:r w:rsidRPr="00F671FE">
        <w:rPr>
          <w:rFonts w:ascii="Arial" w:hAnsi="Arial" w:cs="Arial"/>
        </w:rPr>
        <w:t>https://www.legislation.gov.uk/uksi/2013/349/schedule/4/made?view=plain</w:t>
      </w:r>
    </w:p>
  </w:footnote>
  <w:footnote w:id="9">
    <w:p w14:paraId="46892397" w14:textId="77777777" w:rsidR="00511480" w:rsidRPr="00F45599" w:rsidRDefault="00511480" w:rsidP="0086588C">
      <w:pPr>
        <w:pStyle w:val="FootnoteText"/>
        <w:spacing w:line="320" w:lineRule="atLeast"/>
        <w:rPr>
          <w:rFonts w:ascii="Arial" w:hAnsi="Arial" w:cs="Arial"/>
          <w:sz w:val="22"/>
          <w:szCs w:val="22"/>
        </w:rPr>
      </w:pPr>
      <w:r w:rsidRPr="00F671FE">
        <w:rPr>
          <w:rStyle w:val="FootnoteReference"/>
          <w:rFonts w:ascii="Arial" w:hAnsi="Arial" w:cs="Arial"/>
        </w:rPr>
        <w:t>9</w:t>
      </w:r>
      <w:r w:rsidRPr="00F671FE">
        <w:rPr>
          <w:rFonts w:ascii="Arial" w:hAnsi="Arial" w:cs="Arial"/>
        </w:rPr>
        <w:t xml:space="preserve"> See: https://www.gov.uk/government/publications/clinical-governance-approved-particulars</w:t>
      </w:r>
    </w:p>
  </w:footnote>
  <w:footnote w:id="10">
    <w:p w14:paraId="162725DC" w14:textId="77777777" w:rsidR="00511480" w:rsidRPr="00D6724E" w:rsidRDefault="00511480" w:rsidP="009F750F">
      <w:pPr>
        <w:pStyle w:val="FootnoteText"/>
        <w:rPr>
          <w:rFonts w:ascii="Arial" w:hAnsi="Arial" w:cs="Arial"/>
        </w:rPr>
      </w:pPr>
      <w:r w:rsidRPr="00D6724E">
        <w:rPr>
          <w:rStyle w:val="FootnoteReference"/>
          <w:rFonts w:cs="Arial"/>
        </w:rPr>
        <w:footnoteRef/>
      </w:r>
      <w:r w:rsidRPr="00D6724E">
        <w:rPr>
          <w:rFonts w:ascii="Arial" w:hAnsi="Arial" w:cs="Arial"/>
        </w:rPr>
        <w:t xml:space="preserve"> See: https://www.igt.hscic.gov.uk/</w:t>
      </w:r>
    </w:p>
    <w:p w14:paraId="76E41FC4" w14:textId="77777777" w:rsidR="00511480" w:rsidRPr="00D6724E" w:rsidRDefault="00511480" w:rsidP="009F750F">
      <w:pPr>
        <w:pStyle w:val="FootnoteText"/>
        <w:rPr>
          <w:rFonts w:ascii="Arial" w:hAnsi="Arial" w:cs="Arial"/>
          <w:sz w:val="8"/>
          <w:szCs w:val="8"/>
        </w:rPr>
      </w:pPr>
    </w:p>
  </w:footnote>
  <w:footnote w:id="11">
    <w:p w14:paraId="28A3A0E9" w14:textId="77777777" w:rsidR="00511480" w:rsidRPr="00FF5F2D" w:rsidRDefault="00511480" w:rsidP="00207C93">
      <w:pPr>
        <w:pStyle w:val="FootnoteText"/>
        <w:rPr>
          <w:rFonts w:ascii="Arial" w:hAnsi="Arial" w:cs="Arial"/>
          <w:sz w:val="22"/>
          <w:szCs w:val="22"/>
        </w:rPr>
      </w:pPr>
      <w:r w:rsidRPr="00FF5F2D">
        <w:rPr>
          <w:rStyle w:val="FootnoteReference"/>
          <w:rFonts w:cs="Arial"/>
          <w:sz w:val="22"/>
          <w:szCs w:val="22"/>
        </w:rPr>
        <w:footnoteRef/>
      </w:r>
      <w:r w:rsidRPr="00FF5F2D">
        <w:rPr>
          <w:rFonts w:ascii="Arial" w:hAnsi="Arial" w:cs="Arial"/>
          <w:sz w:val="22"/>
          <w:szCs w:val="22"/>
        </w:rPr>
        <w:t xml:space="preserve"> See: https://www.england.nhs.uk/wp-content/uploads/2018/02/approved-particulars-premises.pdf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F2EF" w14:textId="77777777" w:rsidR="00511480" w:rsidRDefault="00511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6165" w14:textId="77777777" w:rsidR="00511480" w:rsidRDefault="00511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37B1C" w14:textId="77777777" w:rsidR="00511480" w:rsidRDefault="00511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480"/>
    <w:multiLevelType w:val="hybridMultilevel"/>
    <w:tmpl w:val="297A7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54B06"/>
    <w:multiLevelType w:val="hybridMultilevel"/>
    <w:tmpl w:val="ED2661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834717"/>
    <w:multiLevelType w:val="hybridMultilevel"/>
    <w:tmpl w:val="693E06D2"/>
    <w:lvl w:ilvl="0" w:tplc="08090019">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F06DC"/>
    <w:multiLevelType w:val="hybridMultilevel"/>
    <w:tmpl w:val="B312277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CD63B3"/>
    <w:multiLevelType w:val="hybridMultilevel"/>
    <w:tmpl w:val="F30CDBB4"/>
    <w:lvl w:ilvl="0" w:tplc="0809000F">
      <w:start w:val="1"/>
      <w:numFmt w:val="decimal"/>
      <w:lvlText w:val="%1."/>
      <w:lvlJc w:val="left"/>
      <w:pPr>
        <w:ind w:left="1463" w:hanging="360"/>
      </w:pPr>
      <w:rPr>
        <w:rFonts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15:restartNumberingAfterBreak="0">
    <w:nsid w:val="15157CE4"/>
    <w:multiLevelType w:val="hybridMultilevel"/>
    <w:tmpl w:val="1818BD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1D2493"/>
    <w:multiLevelType w:val="hybridMultilevel"/>
    <w:tmpl w:val="C75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063ED"/>
    <w:multiLevelType w:val="hybridMultilevel"/>
    <w:tmpl w:val="4D34244C"/>
    <w:lvl w:ilvl="0" w:tplc="AC7ED7E0">
      <w:start w:val="1"/>
      <w:numFmt w:val="lowerLetter"/>
      <w:lvlText w:val="%1."/>
      <w:lvlJc w:val="left"/>
      <w:pPr>
        <w:tabs>
          <w:tab w:val="num" w:pos="1440"/>
        </w:tabs>
        <w:ind w:left="144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331D1B"/>
    <w:multiLevelType w:val="hybridMultilevel"/>
    <w:tmpl w:val="73ECC5F4"/>
    <w:lvl w:ilvl="0" w:tplc="0809000F">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06204"/>
    <w:multiLevelType w:val="hybridMultilevel"/>
    <w:tmpl w:val="C9684DF6"/>
    <w:lvl w:ilvl="0" w:tplc="4394D2E2">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0F5485"/>
    <w:multiLevelType w:val="hybridMultilevel"/>
    <w:tmpl w:val="29B6A960"/>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D382816"/>
    <w:multiLevelType w:val="hybridMultilevel"/>
    <w:tmpl w:val="3E26CA1A"/>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2" w15:restartNumberingAfterBreak="0">
    <w:nsid w:val="1E2646E0"/>
    <w:multiLevelType w:val="hybridMultilevel"/>
    <w:tmpl w:val="CCCC480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1F564F0E"/>
    <w:multiLevelType w:val="hybridMultilevel"/>
    <w:tmpl w:val="1A6AA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6A4B20"/>
    <w:multiLevelType w:val="hybridMultilevel"/>
    <w:tmpl w:val="9D60D7B2"/>
    <w:lvl w:ilvl="0" w:tplc="A8B26416">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53738E"/>
    <w:multiLevelType w:val="hybridMultilevel"/>
    <w:tmpl w:val="DA30F1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B94539"/>
    <w:multiLevelType w:val="hybridMultilevel"/>
    <w:tmpl w:val="F30CDBB4"/>
    <w:lvl w:ilvl="0" w:tplc="0809000F">
      <w:start w:val="1"/>
      <w:numFmt w:val="decimal"/>
      <w:lvlText w:val="%1."/>
      <w:lvlJc w:val="left"/>
      <w:pPr>
        <w:ind w:left="1463" w:hanging="360"/>
      </w:pPr>
      <w:rPr>
        <w:rFonts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28DC32DB"/>
    <w:multiLevelType w:val="hybridMultilevel"/>
    <w:tmpl w:val="00586802"/>
    <w:lvl w:ilvl="0" w:tplc="08090001">
      <w:start w:val="1"/>
      <w:numFmt w:val="bullet"/>
      <w:lvlText w:val=""/>
      <w:lvlJc w:val="left"/>
      <w:pPr>
        <w:ind w:left="11" w:hanging="360"/>
      </w:pPr>
      <w:rPr>
        <w:rFonts w:ascii="Symbol" w:hAnsi="Symbol"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8" w15:restartNumberingAfterBreak="0">
    <w:nsid w:val="294C74F9"/>
    <w:multiLevelType w:val="hybridMultilevel"/>
    <w:tmpl w:val="2FB459C4"/>
    <w:lvl w:ilvl="0" w:tplc="08090019">
      <w:start w:val="1"/>
      <w:numFmt w:val="lowerLetter"/>
      <w:lvlText w:val="%1."/>
      <w:lvlJc w:val="left"/>
      <w:pPr>
        <w:ind w:left="360" w:hanging="360"/>
      </w:pPr>
      <w:rPr>
        <w:rFont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3E379F"/>
    <w:multiLevelType w:val="hybridMultilevel"/>
    <w:tmpl w:val="BA90B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8124D7"/>
    <w:multiLevelType w:val="hybridMultilevel"/>
    <w:tmpl w:val="646036B8"/>
    <w:lvl w:ilvl="0" w:tplc="7FBCE762">
      <w:start w:val="1"/>
      <w:numFmt w:val="lowerLetter"/>
      <w:lvlText w:val="%1."/>
      <w:lvlJc w:val="left"/>
      <w:pPr>
        <w:tabs>
          <w:tab w:val="num" w:pos="1440"/>
        </w:tabs>
        <w:ind w:left="144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CB3D41"/>
    <w:multiLevelType w:val="hybridMultilevel"/>
    <w:tmpl w:val="6BE22E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6B24BC"/>
    <w:multiLevelType w:val="hybridMultilevel"/>
    <w:tmpl w:val="79844EE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3D90731C"/>
    <w:multiLevelType w:val="hybridMultilevel"/>
    <w:tmpl w:val="9F10B9AE"/>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9A1839"/>
    <w:multiLevelType w:val="hybridMultilevel"/>
    <w:tmpl w:val="DD56E48E"/>
    <w:lvl w:ilvl="0" w:tplc="2686529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777CC"/>
    <w:multiLevelType w:val="hybridMultilevel"/>
    <w:tmpl w:val="DF88E4A8"/>
    <w:lvl w:ilvl="0" w:tplc="4AE8211E">
      <w:start w:val="1"/>
      <w:numFmt w:val="lowerLetter"/>
      <w:lvlText w:val="%1."/>
      <w:lvlJc w:val="left"/>
      <w:pPr>
        <w:tabs>
          <w:tab w:val="num" w:pos="1440"/>
        </w:tabs>
        <w:ind w:left="144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BE01A6"/>
    <w:multiLevelType w:val="hybridMultilevel"/>
    <w:tmpl w:val="C06C9D58"/>
    <w:lvl w:ilvl="0" w:tplc="9BACA32E">
      <w:start w:val="1"/>
      <w:numFmt w:val="decimal"/>
      <w:lvlText w:val="%1."/>
      <w:lvlJc w:val="left"/>
      <w:pPr>
        <w:ind w:left="146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21D7F"/>
    <w:multiLevelType w:val="hybridMultilevel"/>
    <w:tmpl w:val="4D34244C"/>
    <w:lvl w:ilvl="0" w:tplc="AC7ED7E0">
      <w:start w:val="1"/>
      <w:numFmt w:val="lowerLetter"/>
      <w:lvlText w:val="%1."/>
      <w:lvlJc w:val="left"/>
      <w:pPr>
        <w:tabs>
          <w:tab w:val="num" w:pos="1440"/>
        </w:tabs>
        <w:ind w:left="144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8844412"/>
    <w:multiLevelType w:val="hybridMultilevel"/>
    <w:tmpl w:val="46EE9376"/>
    <w:lvl w:ilvl="0" w:tplc="04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713AC"/>
    <w:multiLevelType w:val="hybridMultilevel"/>
    <w:tmpl w:val="6890C87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93C380B"/>
    <w:multiLevelType w:val="hybridMultilevel"/>
    <w:tmpl w:val="09F2D1C4"/>
    <w:lvl w:ilvl="0" w:tplc="08090001">
      <w:start w:val="1"/>
      <w:numFmt w:val="bullet"/>
      <w:lvlText w:val=""/>
      <w:lvlJc w:val="left"/>
      <w:pPr>
        <w:ind w:left="1287" w:hanging="360"/>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A6304A9"/>
    <w:multiLevelType w:val="hybridMultilevel"/>
    <w:tmpl w:val="36E2E41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BC16466"/>
    <w:multiLevelType w:val="hybridMultilevel"/>
    <w:tmpl w:val="967462A4"/>
    <w:lvl w:ilvl="0" w:tplc="AC7ED7E0">
      <w:start w:val="1"/>
      <w:numFmt w:val="lowerLetter"/>
      <w:lvlText w:val="%1."/>
      <w:lvlJc w:val="left"/>
      <w:pPr>
        <w:tabs>
          <w:tab w:val="num" w:pos="1440"/>
        </w:tabs>
        <w:ind w:left="1440" w:hanging="360"/>
      </w:pPr>
      <w:rPr>
        <w:rFonts w:cs="Times New Roman"/>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E001525"/>
    <w:multiLevelType w:val="hybridMultilevel"/>
    <w:tmpl w:val="803E639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4F703D55"/>
    <w:multiLevelType w:val="hybridMultilevel"/>
    <w:tmpl w:val="640A52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1275B3"/>
    <w:multiLevelType w:val="hybridMultilevel"/>
    <w:tmpl w:val="F954C9A2"/>
    <w:lvl w:ilvl="0" w:tplc="972010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BC7DB6"/>
    <w:multiLevelType w:val="hybridMultilevel"/>
    <w:tmpl w:val="BA90B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54A01"/>
    <w:multiLevelType w:val="hybridMultilevel"/>
    <w:tmpl w:val="3EA0E8A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2B65B7D"/>
    <w:multiLevelType w:val="hybridMultilevel"/>
    <w:tmpl w:val="3AAAE4FE"/>
    <w:lvl w:ilvl="0" w:tplc="93E2A794">
      <w:start w:val="1"/>
      <w:numFmt w:val="lowerLetter"/>
      <w:lvlText w:val="%1."/>
      <w:lvlJc w:val="left"/>
      <w:pPr>
        <w:tabs>
          <w:tab w:val="num" w:pos="720"/>
        </w:tabs>
        <w:ind w:left="720" w:hanging="360"/>
      </w:pPr>
      <w:rPr>
        <w:color w:val="C0504D" w:themeColor="accent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4977AAD"/>
    <w:multiLevelType w:val="hybridMultilevel"/>
    <w:tmpl w:val="3AE2410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51B334B"/>
    <w:multiLevelType w:val="hybridMultilevel"/>
    <w:tmpl w:val="B3C07D4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75647A7"/>
    <w:multiLevelType w:val="hybridMultilevel"/>
    <w:tmpl w:val="4B0213B0"/>
    <w:lvl w:ilvl="0" w:tplc="95160088">
      <w:start w:val="1"/>
      <w:numFmt w:val="lowerLetter"/>
      <w:lvlText w:val="%1."/>
      <w:lvlJc w:val="left"/>
      <w:pPr>
        <w:tabs>
          <w:tab w:val="num" w:pos="1440"/>
        </w:tabs>
        <w:ind w:left="1440" w:hanging="360"/>
      </w:pPr>
      <w:rPr>
        <w:rFonts w:cs="Times New Roman"/>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32217A"/>
    <w:multiLevelType w:val="hybridMultilevel"/>
    <w:tmpl w:val="F7B0B4D0"/>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5CB37866"/>
    <w:multiLevelType w:val="hybridMultilevel"/>
    <w:tmpl w:val="D09C7DBC"/>
    <w:lvl w:ilvl="0" w:tplc="B4E41174">
      <w:start w:val="1"/>
      <w:numFmt w:val="lowerLetter"/>
      <w:lvlText w:val="%1."/>
      <w:lvlJc w:val="left"/>
      <w:pPr>
        <w:tabs>
          <w:tab w:val="num" w:pos="1440"/>
        </w:tabs>
        <w:ind w:left="1440" w:hanging="360"/>
      </w:pPr>
      <w:rPr>
        <w:rFonts w:cs="Times New Roman"/>
        <w:sz w:val="22"/>
        <w:szCs w:val="22"/>
      </w:rPr>
    </w:lvl>
    <w:lvl w:ilvl="1" w:tplc="CF08EAB6">
      <w:start w:val="1"/>
      <w:numFmt w:val="bullet"/>
      <w:lvlText w:val="o"/>
      <w:lvlJc w:val="left"/>
      <w:pPr>
        <w:tabs>
          <w:tab w:val="num" w:pos="1440"/>
        </w:tabs>
        <w:ind w:left="1440" w:hanging="360"/>
      </w:pPr>
      <w:rPr>
        <w:rFonts w:ascii="Courier New" w:hAnsi="Courier New"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4EC0205"/>
    <w:multiLevelType w:val="hybridMultilevel"/>
    <w:tmpl w:val="FD8A5348"/>
    <w:lvl w:ilvl="0" w:tplc="56D6C270">
      <w:start w:val="1"/>
      <w:numFmt w:val="lowerLetter"/>
      <w:lvlText w:val="%1."/>
      <w:lvlJc w:val="left"/>
      <w:pPr>
        <w:tabs>
          <w:tab w:val="num" w:pos="1440"/>
        </w:tabs>
        <w:ind w:left="1440" w:hanging="360"/>
      </w:pPr>
      <w:rPr>
        <w:rFonts w:cs="Times New Roman"/>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217532"/>
    <w:multiLevelType w:val="hybridMultilevel"/>
    <w:tmpl w:val="AE00AB52"/>
    <w:lvl w:ilvl="0" w:tplc="4C56F9A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64647DE"/>
    <w:multiLevelType w:val="hybridMultilevel"/>
    <w:tmpl w:val="5D5E694E"/>
    <w:lvl w:ilvl="0" w:tplc="763AFCEE">
      <w:start w:val="1"/>
      <w:numFmt w:val="decimal"/>
      <w:lvlText w:val="%1."/>
      <w:lvlJc w:val="left"/>
      <w:pPr>
        <w:ind w:left="1463" w:hanging="360"/>
      </w:pPr>
      <w:rPr>
        <w:rFonts w:hint="default"/>
        <w:b w:val="0"/>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47" w15:restartNumberingAfterBreak="0">
    <w:nsid w:val="685D0073"/>
    <w:multiLevelType w:val="hybridMultilevel"/>
    <w:tmpl w:val="DC2ACCD0"/>
    <w:lvl w:ilvl="0" w:tplc="08090001">
      <w:start w:val="1"/>
      <w:numFmt w:val="bullet"/>
      <w:lvlText w:val=""/>
      <w:lvlJc w:val="left"/>
      <w:pPr>
        <w:ind w:left="1332" w:hanging="360"/>
      </w:pPr>
      <w:rPr>
        <w:rFonts w:ascii="Symbol" w:hAnsi="Symbol" w:hint="default"/>
        <w:sz w:val="22"/>
        <w:szCs w:val="22"/>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48" w15:restartNumberingAfterBreak="0">
    <w:nsid w:val="687B0211"/>
    <w:multiLevelType w:val="hybridMultilevel"/>
    <w:tmpl w:val="E78A1B8A"/>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9" w15:restartNumberingAfterBreak="0">
    <w:nsid w:val="6B11458B"/>
    <w:multiLevelType w:val="hybridMultilevel"/>
    <w:tmpl w:val="920C5C6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E5F7F85"/>
    <w:multiLevelType w:val="hybridMultilevel"/>
    <w:tmpl w:val="CD24569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1" w15:restartNumberingAfterBreak="0">
    <w:nsid w:val="7BED7B42"/>
    <w:multiLevelType w:val="hybridMultilevel"/>
    <w:tmpl w:val="D2860080"/>
    <w:lvl w:ilvl="0" w:tplc="0809000F">
      <w:start w:val="1"/>
      <w:numFmt w:val="decimal"/>
      <w:lvlText w:val="%1."/>
      <w:lvlJc w:val="left"/>
      <w:pPr>
        <w:tabs>
          <w:tab w:val="num" w:pos="1440"/>
        </w:tabs>
        <w:ind w:left="1440" w:hanging="360"/>
      </w:pPr>
      <w:rPr>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C935B93"/>
    <w:multiLevelType w:val="hybridMultilevel"/>
    <w:tmpl w:val="D55CCF14"/>
    <w:lvl w:ilvl="0" w:tplc="A11C4C34">
      <w:start w:val="8"/>
      <w:numFmt w:val="lowerLetter"/>
      <w:lvlText w:val="%1."/>
      <w:lvlJc w:val="left"/>
      <w:pPr>
        <w:tabs>
          <w:tab w:val="num" w:pos="1287"/>
        </w:tabs>
        <w:ind w:left="1287" w:hanging="360"/>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9A6282"/>
    <w:multiLevelType w:val="hybridMultilevel"/>
    <w:tmpl w:val="DF569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EA66E5C"/>
    <w:multiLevelType w:val="hybridMultilevel"/>
    <w:tmpl w:val="00F87162"/>
    <w:lvl w:ilvl="0" w:tplc="3BC089EA">
      <w:start w:val="1"/>
      <w:numFmt w:val="lowerLetter"/>
      <w:lvlText w:val="%1."/>
      <w:lvlJc w:val="left"/>
      <w:pPr>
        <w:ind w:left="720" w:hanging="360"/>
      </w:pPr>
      <w:rPr>
        <w:rFonts w:cs="Times New Roman"/>
        <w:b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43"/>
  </w:num>
  <w:num w:numId="5">
    <w:abstractNumId w:val="10"/>
  </w:num>
  <w:num w:numId="6">
    <w:abstractNumId w:val="13"/>
  </w:num>
  <w:num w:numId="7">
    <w:abstractNumId w:val="3"/>
  </w:num>
  <w:num w:numId="8">
    <w:abstractNumId w:val="31"/>
  </w:num>
  <w:num w:numId="9">
    <w:abstractNumId w:val="22"/>
  </w:num>
  <w:num w:numId="10">
    <w:abstractNumId w:val="16"/>
  </w:num>
  <w:num w:numId="11">
    <w:abstractNumId w:val="40"/>
  </w:num>
  <w:num w:numId="12">
    <w:abstractNumId w:val="20"/>
  </w:num>
  <w:num w:numId="13">
    <w:abstractNumId w:val="2"/>
  </w:num>
  <w:num w:numId="14">
    <w:abstractNumId w:val="0"/>
  </w:num>
  <w:num w:numId="15">
    <w:abstractNumId w:val="53"/>
  </w:num>
  <w:num w:numId="16">
    <w:abstractNumId w:val="12"/>
  </w:num>
  <w:num w:numId="17">
    <w:abstractNumId w:val="37"/>
  </w:num>
  <w:num w:numId="18">
    <w:abstractNumId w:val="54"/>
  </w:num>
  <w:num w:numId="19">
    <w:abstractNumId w:val="33"/>
  </w:num>
  <w:num w:numId="20">
    <w:abstractNumId w:val="36"/>
  </w:num>
  <w:num w:numId="21">
    <w:abstractNumId w:val="19"/>
  </w:num>
  <w:num w:numId="22">
    <w:abstractNumId w:val="29"/>
  </w:num>
  <w:num w:numId="23">
    <w:abstractNumId w:val="38"/>
  </w:num>
  <w:num w:numId="24">
    <w:abstractNumId w:val="6"/>
  </w:num>
  <w:num w:numId="25">
    <w:abstractNumId w:val="17"/>
  </w:num>
  <w:num w:numId="26">
    <w:abstractNumId w:val="11"/>
  </w:num>
  <w:num w:numId="27">
    <w:abstractNumId w:val="48"/>
  </w:num>
  <w:num w:numId="28">
    <w:abstractNumId w:val="25"/>
  </w:num>
  <w:num w:numId="29">
    <w:abstractNumId w:val="8"/>
  </w:num>
  <w:num w:numId="30">
    <w:abstractNumId w:val="47"/>
  </w:num>
  <w:num w:numId="31">
    <w:abstractNumId w:val="39"/>
  </w:num>
  <w:num w:numId="32">
    <w:abstractNumId w:val="32"/>
  </w:num>
  <w:num w:numId="33">
    <w:abstractNumId w:val="44"/>
  </w:num>
  <w:num w:numId="34">
    <w:abstractNumId w:val="28"/>
  </w:num>
  <w:num w:numId="35">
    <w:abstractNumId w:val="51"/>
  </w:num>
  <w:num w:numId="36">
    <w:abstractNumId w:val="7"/>
  </w:num>
  <w:num w:numId="37">
    <w:abstractNumId w:val="49"/>
  </w:num>
  <w:num w:numId="38">
    <w:abstractNumId w:val="50"/>
  </w:num>
  <w:num w:numId="39">
    <w:abstractNumId w:val="41"/>
  </w:num>
  <w:num w:numId="40">
    <w:abstractNumId w:val="27"/>
  </w:num>
  <w:num w:numId="41">
    <w:abstractNumId w:val="21"/>
  </w:num>
  <w:num w:numId="42">
    <w:abstractNumId w:val="35"/>
  </w:num>
  <w:num w:numId="43">
    <w:abstractNumId w:val="30"/>
  </w:num>
  <w:num w:numId="44">
    <w:abstractNumId w:val="42"/>
  </w:num>
  <w:num w:numId="45">
    <w:abstractNumId w:val="4"/>
  </w:num>
  <w:num w:numId="46">
    <w:abstractNumId w:val="46"/>
  </w:num>
  <w:num w:numId="47">
    <w:abstractNumId w:val="26"/>
  </w:num>
  <w:num w:numId="48">
    <w:abstractNumId w:val="45"/>
  </w:num>
  <w:num w:numId="49">
    <w:abstractNumId w:val="24"/>
  </w:num>
  <w:num w:numId="50">
    <w:abstractNumId w:val="52"/>
  </w:num>
  <w:num w:numId="51">
    <w:abstractNumId w:val="23"/>
  </w:num>
  <w:num w:numId="52">
    <w:abstractNumId w:val="34"/>
  </w:num>
  <w:num w:numId="53">
    <w:abstractNumId w:val="14"/>
  </w:num>
  <w:num w:numId="54">
    <w:abstractNumId w:val="1"/>
  </w:num>
  <w:num w:numId="55">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lignBordersAndEdges/>
  <w:bordersDoNotSurroundHeader/>
  <w:bordersDoNotSurroundFooter/>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50"/>
    <w:rsid w:val="00002422"/>
    <w:rsid w:val="000063B0"/>
    <w:rsid w:val="000075B6"/>
    <w:rsid w:val="0001227F"/>
    <w:rsid w:val="0001382A"/>
    <w:rsid w:val="00035277"/>
    <w:rsid w:val="00042732"/>
    <w:rsid w:val="000438A1"/>
    <w:rsid w:val="000550F2"/>
    <w:rsid w:val="000668B0"/>
    <w:rsid w:val="00070098"/>
    <w:rsid w:val="00071473"/>
    <w:rsid w:val="000B4F19"/>
    <w:rsid w:val="000C03CA"/>
    <w:rsid w:val="000D19C3"/>
    <w:rsid w:val="000D27EA"/>
    <w:rsid w:val="000E01C5"/>
    <w:rsid w:val="000E4079"/>
    <w:rsid w:val="000E76C5"/>
    <w:rsid w:val="00107D09"/>
    <w:rsid w:val="0011075C"/>
    <w:rsid w:val="00114F5B"/>
    <w:rsid w:val="0013731E"/>
    <w:rsid w:val="00152D11"/>
    <w:rsid w:val="00153AB0"/>
    <w:rsid w:val="001541CF"/>
    <w:rsid w:val="00154BBB"/>
    <w:rsid w:val="00157525"/>
    <w:rsid w:val="00166DE6"/>
    <w:rsid w:val="001764F9"/>
    <w:rsid w:val="00177DA2"/>
    <w:rsid w:val="00181F01"/>
    <w:rsid w:val="001834B9"/>
    <w:rsid w:val="001B0859"/>
    <w:rsid w:val="001C4E22"/>
    <w:rsid w:val="001C52A5"/>
    <w:rsid w:val="001D1345"/>
    <w:rsid w:val="001D615F"/>
    <w:rsid w:val="001E4CD5"/>
    <w:rsid w:val="00207C93"/>
    <w:rsid w:val="002354A6"/>
    <w:rsid w:val="00247A00"/>
    <w:rsid w:val="00253427"/>
    <w:rsid w:val="002537CF"/>
    <w:rsid w:val="00283E2E"/>
    <w:rsid w:val="002859F8"/>
    <w:rsid w:val="00295A53"/>
    <w:rsid w:val="002A5425"/>
    <w:rsid w:val="002B2075"/>
    <w:rsid w:val="002D0D75"/>
    <w:rsid w:val="002E3F60"/>
    <w:rsid w:val="0030733E"/>
    <w:rsid w:val="00330B55"/>
    <w:rsid w:val="0033349B"/>
    <w:rsid w:val="00343C3B"/>
    <w:rsid w:val="00344CEE"/>
    <w:rsid w:val="00346529"/>
    <w:rsid w:val="00347790"/>
    <w:rsid w:val="00365D81"/>
    <w:rsid w:val="0037091A"/>
    <w:rsid w:val="003809C1"/>
    <w:rsid w:val="00380D0E"/>
    <w:rsid w:val="003812CC"/>
    <w:rsid w:val="0038140E"/>
    <w:rsid w:val="00387DF9"/>
    <w:rsid w:val="003A4A42"/>
    <w:rsid w:val="003C03E5"/>
    <w:rsid w:val="003E70FE"/>
    <w:rsid w:val="003F6679"/>
    <w:rsid w:val="004100C5"/>
    <w:rsid w:val="00414C5B"/>
    <w:rsid w:val="0041571D"/>
    <w:rsid w:val="00417D08"/>
    <w:rsid w:val="0042133B"/>
    <w:rsid w:val="00435244"/>
    <w:rsid w:val="00443DCE"/>
    <w:rsid w:val="00444671"/>
    <w:rsid w:val="00452413"/>
    <w:rsid w:val="004542E5"/>
    <w:rsid w:val="00454CE1"/>
    <w:rsid w:val="004603AF"/>
    <w:rsid w:val="0047478C"/>
    <w:rsid w:val="00481895"/>
    <w:rsid w:val="004857B5"/>
    <w:rsid w:val="00493B2E"/>
    <w:rsid w:val="004A2C06"/>
    <w:rsid w:val="004B202D"/>
    <w:rsid w:val="004B23C4"/>
    <w:rsid w:val="004D5DDF"/>
    <w:rsid w:val="004D65CD"/>
    <w:rsid w:val="004D7F0A"/>
    <w:rsid w:val="004E2640"/>
    <w:rsid w:val="004E4BF7"/>
    <w:rsid w:val="004E6E22"/>
    <w:rsid w:val="004F3D12"/>
    <w:rsid w:val="00511480"/>
    <w:rsid w:val="005229AD"/>
    <w:rsid w:val="00534EF3"/>
    <w:rsid w:val="00537D7B"/>
    <w:rsid w:val="00557AAF"/>
    <w:rsid w:val="00585590"/>
    <w:rsid w:val="00587045"/>
    <w:rsid w:val="00591D2A"/>
    <w:rsid w:val="00597AD6"/>
    <w:rsid w:val="005A4B6B"/>
    <w:rsid w:val="005A5071"/>
    <w:rsid w:val="005B5FED"/>
    <w:rsid w:val="005D0BCC"/>
    <w:rsid w:val="005D3E1A"/>
    <w:rsid w:val="005E19AA"/>
    <w:rsid w:val="005E206F"/>
    <w:rsid w:val="005F5963"/>
    <w:rsid w:val="00622A71"/>
    <w:rsid w:val="0063629E"/>
    <w:rsid w:val="006553DA"/>
    <w:rsid w:val="00662477"/>
    <w:rsid w:val="00662B70"/>
    <w:rsid w:val="00662B94"/>
    <w:rsid w:val="0066471F"/>
    <w:rsid w:val="006669A4"/>
    <w:rsid w:val="00671651"/>
    <w:rsid w:val="00680235"/>
    <w:rsid w:val="006804E6"/>
    <w:rsid w:val="0069787F"/>
    <w:rsid w:val="006A29C2"/>
    <w:rsid w:val="006D3C28"/>
    <w:rsid w:val="006E1280"/>
    <w:rsid w:val="006E149B"/>
    <w:rsid w:val="006F263C"/>
    <w:rsid w:val="006F6607"/>
    <w:rsid w:val="00701C9A"/>
    <w:rsid w:val="007040C3"/>
    <w:rsid w:val="007049E7"/>
    <w:rsid w:val="00726325"/>
    <w:rsid w:val="00730233"/>
    <w:rsid w:val="00737A41"/>
    <w:rsid w:val="00743B70"/>
    <w:rsid w:val="007508CC"/>
    <w:rsid w:val="00761C18"/>
    <w:rsid w:val="00780EBC"/>
    <w:rsid w:val="00784BDA"/>
    <w:rsid w:val="0079394D"/>
    <w:rsid w:val="007B2E37"/>
    <w:rsid w:val="007B61F1"/>
    <w:rsid w:val="007C07DE"/>
    <w:rsid w:val="007C0B58"/>
    <w:rsid w:val="007C6258"/>
    <w:rsid w:val="007D550C"/>
    <w:rsid w:val="007F282E"/>
    <w:rsid w:val="007F289F"/>
    <w:rsid w:val="008032EC"/>
    <w:rsid w:val="00813E24"/>
    <w:rsid w:val="00817FD9"/>
    <w:rsid w:val="0082651D"/>
    <w:rsid w:val="00832ABB"/>
    <w:rsid w:val="00837785"/>
    <w:rsid w:val="00842F9F"/>
    <w:rsid w:val="00851372"/>
    <w:rsid w:val="0086282C"/>
    <w:rsid w:val="0086588C"/>
    <w:rsid w:val="00890A41"/>
    <w:rsid w:val="008972B9"/>
    <w:rsid w:val="008A65A1"/>
    <w:rsid w:val="008D0EB6"/>
    <w:rsid w:val="008D3350"/>
    <w:rsid w:val="008E2AAC"/>
    <w:rsid w:val="008E4006"/>
    <w:rsid w:val="008E4E45"/>
    <w:rsid w:val="008E5821"/>
    <w:rsid w:val="008F2D16"/>
    <w:rsid w:val="00903D44"/>
    <w:rsid w:val="0090602E"/>
    <w:rsid w:val="00907DA3"/>
    <w:rsid w:val="00916929"/>
    <w:rsid w:val="009224D5"/>
    <w:rsid w:val="009514D3"/>
    <w:rsid w:val="00965542"/>
    <w:rsid w:val="00967182"/>
    <w:rsid w:val="00981E3B"/>
    <w:rsid w:val="00983D14"/>
    <w:rsid w:val="00983F1C"/>
    <w:rsid w:val="009A0F15"/>
    <w:rsid w:val="009C2795"/>
    <w:rsid w:val="009C3FCE"/>
    <w:rsid w:val="009E0D87"/>
    <w:rsid w:val="009E1ADE"/>
    <w:rsid w:val="009E59C0"/>
    <w:rsid w:val="009F750F"/>
    <w:rsid w:val="00A02793"/>
    <w:rsid w:val="00A04AC8"/>
    <w:rsid w:val="00A07DA4"/>
    <w:rsid w:val="00A37EDD"/>
    <w:rsid w:val="00A57F6D"/>
    <w:rsid w:val="00A6511D"/>
    <w:rsid w:val="00A83BAD"/>
    <w:rsid w:val="00A85645"/>
    <w:rsid w:val="00A97E94"/>
    <w:rsid w:val="00AB1F67"/>
    <w:rsid w:val="00AC4300"/>
    <w:rsid w:val="00AC5C15"/>
    <w:rsid w:val="00AE2DDC"/>
    <w:rsid w:val="00AE61E4"/>
    <w:rsid w:val="00AE7216"/>
    <w:rsid w:val="00B068C6"/>
    <w:rsid w:val="00B1299C"/>
    <w:rsid w:val="00B1586D"/>
    <w:rsid w:val="00B31756"/>
    <w:rsid w:val="00B40AE2"/>
    <w:rsid w:val="00B47FA6"/>
    <w:rsid w:val="00B64976"/>
    <w:rsid w:val="00B774A1"/>
    <w:rsid w:val="00B817D1"/>
    <w:rsid w:val="00B850B4"/>
    <w:rsid w:val="00B85211"/>
    <w:rsid w:val="00BA2F79"/>
    <w:rsid w:val="00BA4D28"/>
    <w:rsid w:val="00BA4E01"/>
    <w:rsid w:val="00BB4FE6"/>
    <w:rsid w:val="00BB7337"/>
    <w:rsid w:val="00BC3644"/>
    <w:rsid w:val="00BE1BBE"/>
    <w:rsid w:val="00BF7602"/>
    <w:rsid w:val="00C21ECD"/>
    <w:rsid w:val="00C24A72"/>
    <w:rsid w:val="00C40785"/>
    <w:rsid w:val="00C4313A"/>
    <w:rsid w:val="00C60FA1"/>
    <w:rsid w:val="00C64132"/>
    <w:rsid w:val="00C80F03"/>
    <w:rsid w:val="00C85BDD"/>
    <w:rsid w:val="00CA7C36"/>
    <w:rsid w:val="00CB122B"/>
    <w:rsid w:val="00CD7E7E"/>
    <w:rsid w:val="00CE2F1A"/>
    <w:rsid w:val="00CE3B97"/>
    <w:rsid w:val="00CE5287"/>
    <w:rsid w:val="00CF3285"/>
    <w:rsid w:val="00D055E5"/>
    <w:rsid w:val="00D123B7"/>
    <w:rsid w:val="00D20196"/>
    <w:rsid w:val="00D20C3C"/>
    <w:rsid w:val="00D22B85"/>
    <w:rsid w:val="00D35190"/>
    <w:rsid w:val="00D44E5C"/>
    <w:rsid w:val="00D50FD4"/>
    <w:rsid w:val="00D54CD5"/>
    <w:rsid w:val="00D54FD1"/>
    <w:rsid w:val="00D578B6"/>
    <w:rsid w:val="00D74FB2"/>
    <w:rsid w:val="00DA7C2D"/>
    <w:rsid w:val="00DB1776"/>
    <w:rsid w:val="00DB39D3"/>
    <w:rsid w:val="00DB5D4F"/>
    <w:rsid w:val="00DD2D03"/>
    <w:rsid w:val="00DD4F94"/>
    <w:rsid w:val="00E1002B"/>
    <w:rsid w:val="00E15421"/>
    <w:rsid w:val="00E16AE6"/>
    <w:rsid w:val="00E21759"/>
    <w:rsid w:val="00E27E5F"/>
    <w:rsid w:val="00E3145B"/>
    <w:rsid w:val="00E4749E"/>
    <w:rsid w:val="00E526A3"/>
    <w:rsid w:val="00E65192"/>
    <w:rsid w:val="00E660E9"/>
    <w:rsid w:val="00E84CAD"/>
    <w:rsid w:val="00E84F3F"/>
    <w:rsid w:val="00E93E0D"/>
    <w:rsid w:val="00EA6C11"/>
    <w:rsid w:val="00EC01A5"/>
    <w:rsid w:val="00EC28DB"/>
    <w:rsid w:val="00ED003F"/>
    <w:rsid w:val="00ED1309"/>
    <w:rsid w:val="00ED3546"/>
    <w:rsid w:val="00EE141C"/>
    <w:rsid w:val="00EE4E05"/>
    <w:rsid w:val="00F142C8"/>
    <w:rsid w:val="00F223F5"/>
    <w:rsid w:val="00F35D0E"/>
    <w:rsid w:val="00F3718D"/>
    <w:rsid w:val="00F4121E"/>
    <w:rsid w:val="00F52DB5"/>
    <w:rsid w:val="00F56A89"/>
    <w:rsid w:val="00F671FE"/>
    <w:rsid w:val="00F876ED"/>
    <w:rsid w:val="00FA2573"/>
    <w:rsid w:val="00FB7732"/>
    <w:rsid w:val="00FC3704"/>
    <w:rsid w:val="00FD6553"/>
    <w:rsid w:val="00FE28FF"/>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048CD77"/>
  <w15:docId w15:val="{E33B7A2A-6E21-4EF3-A76B-69392037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50"/>
    <w:pPr>
      <w:suppressAutoHyphens/>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387DF9"/>
    <w:pPr>
      <w:keepNext/>
      <w:jc w:val="center"/>
      <w:outlineLvl w:val="0"/>
    </w:pPr>
    <w:rPr>
      <w:rFonts w:cs="Arial"/>
      <w:b/>
      <w:sz w:val="28"/>
      <w:szCs w:val="28"/>
    </w:rPr>
  </w:style>
  <w:style w:type="paragraph" w:styleId="Heading2">
    <w:name w:val="heading 2"/>
    <w:basedOn w:val="Normal"/>
    <w:next w:val="Normal"/>
    <w:link w:val="Heading2Char"/>
    <w:uiPriority w:val="9"/>
    <w:unhideWhenUsed/>
    <w:qFormat/>
    <w:rsid w:val="00387DF9"/>
    <w:pPr>
      <w:keepNext/>
      <w:spacing w:line="360" w:lineRule="auto"/>
      <w:jc w:val="left"/>
      <w:outlineLvl w:val="1"/>
    </w:pPr>
    <w:rPr>
      <w:rFonts w:cs="Arial"/>
      <w:b/>
      <w:sz w:val="22"/>
      <w:szCs w:val="22"/>
    </w:rPr>
  </w:style>
  <w:style w:type="paragraph" w:styleId="Heading3">
    <w:name w:val="heading 3"/>
    <w:basedOn w:val="Normal"/>
    <w:next w:val="Normal"/>
    <w:link w:val="Heading3Char"/>
    <w:uiPriority w:val="9"/>
    <w:unhideWhenUsed/>
    <w:qFormat/>
    <w:rsid w:val="00387DF9"/>
    <w:pPr>
      <w:keepNext/>
      <w:spacing w:line="360" w:lineRule="auto"/>
      <w:outlineLvl w:val="2"/>
    </w:pPr>
    <w:rPr>
      <w:rFonts w:cs="Arial"/>
      <w:b/>
      <w:sz w:val="22"/>
      <w:szCs w:val="22"/>
    </w:rPr>
  </w:style>
  <w:style w:type="paragraph" w:styleId="Heading4">
    <w:name w:val="heading 4"/>
    <w:basedOn w:val="Normal"/>
    <w:next w:val="Normal"/>
    <w:link w:val="Heading4Char"/>
    <w:uiPriority w:val="9"/>
    <w:unhideWhenUsed/>
    <w:qFormat/>
    <w:rsid w:val="005229AD"/>
    <w:pPr>
      <w:keepNext/>
      <w:pBdr>
        <w:top w:val="single" w:sz="4" w:space="1" w:color="auto"/>
        <w:bottom w:val="single" w:sz="4" w:space="1" w:color="auto"/>
      </w:pBdr>
      <w:outlineLvl w:val="3"/>
    </w:pPr>
    <w:rPr>
      <w:rFonts w:cs="Arial"/>
      <w:b/>
      <w:szCs w:val="24"/>
    </w:rPr>
  </w:style>
  <w:style w:type="paragraph" w:styleId="Heading5">
    <w:name w:val="heading 5"/>
    <w:basedOn w:val="Normal"/>
    <w:next w:val="Normal"/>
    <w:link w:val="Heading5Char"/>
    <w:uiPriority w:val="9"/>
    <w:unhideWhenUsed/>
    <w:qFormat/>
    <w:rsid w:val="00BC3644"/>
    <w:pPr>
      <w:keepNext/>
      <w:suppressAutoHyphens w:val="0"/>
      <w:jc w:val="left"/>
      <w:outlineLvl w:val="4"/>
    </w:pPr>
    <w:rPr>
      <w:rFonts w:cs="Arial"/>
      <w:b/>
      <w:color w:val="E36C0A" w:themeColor="accent6" w:themeShade="BF"/>
      <w:szCs w:val="24"/>
    </w:rPr>
  </w:style>
  <w:style w:type="paragraph" w:styleId="Heading6">
    <w:name w:val="heading 6"/>
    <w:basedOn w:val="Normal"/>
    <w:next w:val="Normal"/>
    <w:link w:val="Heading6Char"/>
    <w:uiPriority w:val="9"/>
    <w:unhideWhenUsed/>
    <w:qFormat/>
    <w:rsid w:val="00AE61E4"/>
    <w:pPr>
      <w:keepNext/>
      <w:spacing w:line="300" w:lineRule="atLeast"/>
      <w:ind w:right="84"/>
      <w:outlineLvl w:val="5"/>
    </w:pPr>
    <w:rPr>
      <w:rFonts w:cs="Arial"/>
      <w:b/>
      <w:color w:val="E36C0A" w:themeColor="accent6" w:themeShade="BF"/>
      <w:sz w:val="20"/>
    </w:rPr>
  </w:style>
  <w:style w:type="paragraph" w:styleId="Heading7">
    <w:name w:val="heading 7"/>
    <w:basedOn w:val="Normal"/>
    <w:next w:val="Normal"/>
    <w:link w:val="Heading7Char"/>
    <w:uiPriority w:val="9"/>
    <w:unhideWhenUsed/>
    <w:qFormat/>
    <w:rsid w:val="00EC28DB"/>
    <w:pPr>
      <w:keepNext/>
      <w:outlineLvl w:val="6"/>
    </w:pPr>
    <w:rPr>
      <w:rFonts w:cs="Arial"/>
      <w:b/>
      <w:color w:val="E36C0A" w:themeColor="accent6" w:themeShade="BF"/>
      <w:sz w:val="20"/>
    </w:rPr>
  </w:style>
  <w:style w:type="paragraph" w:styleId="Heading8">
    <w:name w:val="heading 8"/>
    <w:basedOn w:val="Normal"/>
    <w:next w:val="Normal"/>
    <w:link w:val="Heading8Char"/>
    <w:uiPriority w:val="9"/>
    <w:unhideWhenUsed/>
    <w:qFormat/>
    <w:rsid w:val="004A2C06"/>
    <w:pPr>
      <w:keepNext/>
      <w:suppressAutoHyphens w:val="0"/>
      <w:outlineLvl w:val="7"/>
    </w:pPr>
    <w:rPr>
      <w:rFonts w:cs="Arial"/>
      <w:b/>
      <w:color w:val="FF0000"/>
      <w:sz w:val="20"/>
    </w:rPr>
  </w:style>
  <w:style w:type="paragraph" w:styleId="Heading9">
    <w:name w:val="heading 9"/>
    <w:basedOn w:val="Normal"/>
    <w:next w:val="Normal"/>
    <w:link w:val="Heading9Char"/>
    <w:uiPriority w:val="9"/>
    <w:unhideWhenUsed/>
    <w:qFormat/>
    <w:rsid w:val="004A2C06"/>
    <w:pPr>
      <w:keepNext/>
      <w:suppressAutoHyphens w:val="0"/>
      <w:autoSpaceDE w:val="0"/>
      <w:autoSpaceDN w:val="0"/>
      <w:adjustRightInd w:val="0"/>
      <w:spacing w:line="280" w:lineRule="atLeast"/>
      <w:ind w:left="66"/>
      <w:outlineLvl w:val="8"/>
    </w:pPr>
    <w:rPr>
      <w:rFonts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D3350"/>
    <w:rPr>
      <w:rFonts w:cs="Times New Roman"/>
      <w:sz w:val="16"/>
    </w:rPr>
  </w:style>
  <w:style w:type="character" w:styleId="Hyperlink">
    <w:name w:val="Hyperlink"/>
    <w:rsid w:val="008D3350"/>
    <w:rPr>
      <w:rFonts w:ascii="Arial" w:hAnsi="Arial" w:cs="Times New Roman"/>
      <w:color w:val="0000FF"/>
      <w:sz w:val="24"/>
      <w:u w:val="single"/>
    </w:rPr>
  </w:style>
  <w:style w:type="table" w:styleId="TableGrid">
    <w:name w:val="Table Grid"/>
    <w:basedOn w:val="TableNormal"/>
    <w:uiPriority w:val="59"/>
    <w:rsid w:val="008D3350"/>
    <w:pPr>
      <w:suppressAutoHyphens/>
      <w:spacing w:after="0" w:line="240" w:lineRule="auto"/>
      <w:jc w:val="both"/>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
    <w:basedOn w:val="Normal"/>
    <w:link w:val="ListParagraphChar"/>
    <w:uiPriority w:val="34"/>
    <w:qFormat/>
    <w:rsid w:val="008D3350"/>
    <w:pPr>
      <w:ind w:left="720"/>
    </w:pPr>
  </w:style>
  <w:style w:type="paragraph" w:customStyle="1" w:styleId="Default">
    <w:name w:val="Default"/>
    <w:rsid w:val="008D3350"/>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9"/>
    <w:rsid w:val="00387DF9"/>
    <w:rPr>
      <w:rFonts w:ascii="Arial" w:eastAsia="Times New Roman" w:hAnsi="Arial" w:cs="Arial"/>
      <w:b/>
      <w:sz w:val="28"/>
      <w:szCs w:val="28"/>
    </w:rPr>
  </w:style>
  <w:style w:type="character" w:customStyle="1" w:styleId="Heading2Char">
    <w:name w:val="Heading 2 Char"/>
    <w:basedOn w:val="DefaultParagraphFont"/>
    <w:link w:val="Heading2"/>
    <w:uiPriority w:val="9"/>
    <w:rsid w:val="00387DF9"/>
    <w:rPr>
      <w:rFonts w:ascii="Arial" w:eastAsia="Times New Roman" w:hAnsi="Arial" w:cs="Arial"/>
      <w:b/>
    </w:rPr>
  </w:style>
  <w:style w:type="character" w:customStyle="1" w:styleId="Heading3Char">
    <w:name w:val="Heading 3 Char"/>
    <w:basedOn w:val="DefaultParagraphFont"/>
    <w:link w:val="Heading3"/>
    <w:uiPriority w:val="9"/>
    <w:rsid w:val="00387DF9"/>
    <w:rPr>
      <w:rFonts w:ascii="Arial" w:eastAsia="Times New Roman" w:hAnsi="Arial" w:cs="Arial"/>
      <w:b/>
    </w:rPr>
  </w:style>
  <w:style w:type="character" w:customStyle="1" w:styleId="Heading4Char">
    <w:name w:val="Heading 4 Char"/>
    <w:basedOn w:val="DefaultParagraphFont"/>
    <w:link w:val="Heading4"/>
    <w:uiPriority w:val="9"/>
    <w:rsid w:val="005229AD"/>
    <w:rPr>
      <w:rFonts w:ascii="Arial" w:eastAsia="Times New Roman" w:hAnsi="Arial" w:cs="Arial"/>
      <w:b/>
      <w:sz w:val="24"/>
      <w:szCs w:val="24"/>
    </w:rPr>
  </w:style>
  <w:style w:type="paragraph" w:styleId="Header">
    <w:name w:val="header"/>
    <w:basedOn w:val="Normal"/>
    <w:link w:val="HeaderChar"/>
    <w:uiPriority w:val="99"/>
    <w:unhideWhenUsed/>
    <w:rsid w:val="005229AD"/>
    <w:pPr>
      <w:tabs>
        <w:tab w:val="center" w:pos="4513"/>
        <w:tab w:val="right" w:pos="9026"/>
      </w:tabs>
    </w:pPr>
  </w:style>
  <w:style w:type="character" w:customStyle="1" w:styleId="HeaderChar">
    <w:name w:val="Header Char"/>
    <w:basedOn w:val="DefaultParagraphFont"/>
    <w:link w:val="Header"/>
    <w:uiPriority w:val="99"/>
    <w:rsid w:val="005229AD"/>
    <w:rPr>
      <w:rFonts w:ascii="Arial" w:eastAsia="Times New Roman" w:hAnsi="Arial" w:cs="Times New Roman"/>
      <w:sz w:val="24"/>
      <w:szCs w:val="20"/>
    </w:rPr>
  </w:style>
  <w:style w:type="paragraph" w:styleId="Footer">
    <w:name w:val="footer"/>
    <w:basedOn w:val="Normal"/>
    <w:link w:val="FooterChar"/>
    <w:uiPriority w:val="99"/>
    <w:unhideWhenUsed/>
    <w:rsid w:val="005229AD"/>
    <w:pPr>
      <w:tabs>
        <w:tab w:val="center" w:pos="4513"/>
        <w:tab w:val="right" w:pos="9026"/>
      </w:tabs>
    </w:pPr>
  </w:style>
  <w:style w:type="character" w:customStyle="1" w:styleId="FooterChar">
    <w:name w:val="Footer Char"/>
    <w:basedOn w:val="DefaultParagraphFont"/>
    <w:link w:val="Footer"/>
    <w:uiPriority w:val="99"/>
    <w:rsid w:val="005229AD"/>
    <w:rPr>
      <w:rFonts w:ascii="Arial" w:eastAsia="Times New Roman" w:hAnsi="Arial" w:cs="Times New Roman"/>
      <w:sz w:val="24"/>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locked/>
    <w:rsid w:val="002859F8"/>
    <w:rPr>
      <w:rFonts w:ascii="Arial" w:eastAsia="Times New Roman" w:hAnsi="Arial" w:cs="Times New Roman"/>
      <w:sz w:val="24"/>
      <w:szCs w:val="20"/>
    </w:rPr>
  </w:style>
  <w:style w:type="paragraph" w:styleId="BodyText">
    <w:name w:val="Body Text"/>
    <w:basedOn w:val="Normal"/>
    <w:link w:val="BodyTextChar"/>
    <w:uiPriority w:val="99"/>
    <w:unhideWhenUsed/>
    <w:rsid w:val="002859F8"/>
    <w:pPr>
      <w:tabs>
        <w:tab w:val="num" w:pos="1440"/>
      </w:tabs>
      <w:autoSpaceDE w:val="0"/>
      <w:autoSpaceDN w:val="0"/>
      <w:adjustRightInd w:val="0"/>
      <w:spacing w:line="280" w:lineRule="atLeast"/>
      <w:ind w:right="190"/>
    </w:pPr>
    <w:rPr>
      <w:rFonts w:cs="Arial"/>
      <w:sz w:val="20"/>
      <w:lang w:eastAsia="en-GB"/>
    </w:rPr>
  </w:style>
  <w:style w:type="character" w:customStyle="1" w:styleId="BodyTextChar">
    <w:name w:val="Body Text Char"/>
    <w:basedOn w:val="DefaultParagraphFont"/>
    <w:link w:val="BodyText"/>
    <w:uiPriority w:val="99"/>
    <w:rsid w:val="002859F8"/>
    <w:rPr>
      <w:rFonts w:ascii="Arial" w:eastAsia="Times New Roman" w:hAnsi="Arial" w:cs="Arial"/>
      <w:sz w:val="20"/>
      <w:szCs w:val="20"/>
      <w:lang w:eastAsia="en-GB"/>
    </w:rPr>
  </w:style>
  <w:style w:type="character" w:customStyle="1" w:styleId="Heading5Char">
    <w:name w:val="Heading 5 Char"/>
    <w:basedOn w:val="DefaultParagraphFont"/>
    <w:link w:val="Heading5"/>
    <w:uiPriority w:val="9"/>
    <w:rsid w:val="00BC3644"/>
    <w:rPr>
      <w:rFonts w:ascii="Arial" w:eastAsia="Times New Roman" w:hAnsi="Arial" w:cs="Arial"/>
      <w:b/>
      <w:color w:val="E36C0A" w:themeColor="accent6" w:themeShade="BF"/>
      <w:sz w:val="24"/>
      <w:szCs w:val="24"/>
    </w:rPr>
  </w:style>
  <w:style w:type="character" w:customStyle="1" w:styleId="Heading6Char">
    <w:name w:val="Heading 6 Char"/>
    <w:basedOn w:val="DefaultParagraphFont"/>
    <w:link w:val="Heading6"/>
    <w:uiPriority w:val="9"/>
    <w:rsid w:val="00AE61E4"/>
    <w:rPr>
      <w:rFonts w:ascii="Arial" w:eastAsia="Times New Roman" w:hAnsi="Arial" w:cs="Arial"/>
      <w:b/>
      <w:color w:val="E36C0A" w:themeColor="accent6" w:themeShade="BF"/>
      <w:sz w:val="20"/>
      <w:szCs w:val="20"/>
    </w:rPr>
  </w:style>
  <w:style w:type="paragraph" w:styleId="FootnoteText">
    <w:name w:val="footnote text"/>
    <w:basedOn w:val="Normal"/>
    <w:link w:val="FootnoteTextChar"/>
    <w:semiHidden/>
    <w:rsid w:val="00AE61E4"/>
    <w:pPr>
      <w:suppressAutoHyphens w:val="0"/>
      <w:jc w:val="left"/>
    </w:pPr>
    <w:rPr>
      <w:rFonts w:ascii="Times New Roman" w:hAnsi="Times New Roman"/>
      <w:sz w:val="20"/>
    </w:rPr>
  </w:style>
  <w:style w:type="character" w:customStyle="1" w:styleId="FootnoteTextChar">
    <w:name w:val="Footnote Text Char"/>
    <w:basedOn w:val="DefaultParagraphFont"/>
    <w:link w:val="FootnoteText"/>
    <w:semiHidden/>
    <w:rsid w:val="00AE61E4"/>
    <w:rPr>
      <w:rFonts w:ascii="Times New Roman" w:eastAsia="Times New Roman" w:hAnsi="Times New Roman" w:cs="Times New Roman"/>
      <w:sz w:val="20"/>
      <w:szCs w:val="20"/>
    </w:rPr>
  </w:style>
  <w:style w:type="character" w:styleId="FootnoteReference">
    <w:name w:val="footnote reference"/>
    <w:semiHidden/>
    <w:rsid w:val="00AE61E4"/>
    <w:rPr>
      <w:vertAlign w:val="superscript"/>
    </w:rPr>
  </w:style>
  <w:style w:type="paragraph" w:styleId="EndnoteText">
    <w:name w:val="endnote text"/>
    <w:basedOn w:val="Normal"/>
    <w:link w:val="EndnoteTextChar"/>
    <w:uiPriority w:val="99"/>
    <w:unhideWhenUsed/>
    <w:rsid w:val="00AE61E4"/>
    <w:rPr>
      <w:sz w:val="20"/>
    </w:rPr>
  </w:style>
  <w:style w:type="character" w:customStyle="1" w:styleId="EndnoteTextChar">
    <w:name w:val="Endnote Text Char"/>
    <w:basedOn w:val="DefaultParagraphFont"/>
    <w:link w:val="EndnoteText"/>
    <w:uiPriority w:val="99"/>
    <w:rsid w:val="00AE61E4"/>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AE61E4"/>
    <w:rPr>
      <w:vertAlign w:val="superscript"/>
    </w:rPr>
  </w:style>
  <w:style w:type="character" w:customStyle="1" w:styleId="Heading7Char">
    <w:name w:val="Heading 7 Char"/>
    <w:basedOn w:val="DefaultParagraphFont"/>
    <w:link w:val="Heading7"/>
    <w:uiPriority w:val="9"/>
    <w:rsid w:val="00EC28DB"/>
    <w:rPr>
      <w:rFonts w:ascii="Arial" w:eastAsia="Times New Roman" w:hAnsi="Arial" w:cs="Arial"/>
      <w:b/>
      <w:color w:val="E36C0A" w:themeColor="accent6" w:themeShade="BF"/>
      <w:sz w:val="20"/>
      <w:szCs w:val="20"/>
    </w:rPr>
  </w:style>
  <w:style w:type="paragraph" w:styleId="BlockText">
    <w:name w:val="Block Text"/>
    <w:basedOn w:val="Normal"/>
    <w:uiPriority w:val="99"/>
    <w:unhideWhenUsed/>
    <w:rsid w:val="007C07DE"/>
    <w:pPr>
      <w:autoSpaceDE w:val="0"/>
      <w:autoSpaceDN w:val="0"/>
      <w:adjustRightInd w:val="0"/>
      <w:spacing w:line="320" w:lineRule="atLeast"/>
      <w:ind w:left="743" w:right="68" w:hanging="709"/>
    </w:pPr>
    <w:rPr>
      <w:rFonts w:cs="Arial"/>
      <w:color w:val="E36C0A" w:themeColor="accent6" w:themeShade="BF"/>
      <w:sz w:val="20"/>
    </w:rPr>
  </w:style>
  <w:style w:type="paragraph" w:customStyle="1" w:styleId="BodyTextMSBlock">
    <w:name w:val="Body Text MS Block"/>
    <w:basedOn w:val="Normal"/>
    <w:link w:val="BodyTextMSBlockChar"/>
    <w:rsid w:val="007C07DE"/>
    <w:pPr>
      <w:suppressAutoHyphens w:val="0"/>
      <w:spacing w:line="360" w:lineRule="auto"/>
    </w:pPr>
    <w:rPr>
      <w:rFonts w:ascii="Microsoft Sans Serif" w:hAnsi="Microsoft Sans Serif" w:cs="Microsoft Sans Serif"/>
      <w:sz w:val="22"/>
      <w:szCs w:val="24"/>
    </w:rPr>
  </w:style>
  <w:style w:type="character" w:customStyle="1" w:styleId="BodyTextMSBlockChar">
    <w:name w:val="Body Text MS Block Char"/>
    <w:link w:val="BodyTextMSBlock"/>
    <w:rsid w:val="007C07DE"/>
    <w:rPr>
      <w:rFonts w:ascii="Microsoft Sans Serif" w:eastAsia="Times New Roman" w:hAnsi="Microsoft Sans Serif" w:cs="Microsoft Sans Serif"/>
      <w:szCs w:val="24"/>
    </w:rPr>
  </w:style>
  <w:style w:type="paragraph" w:styleId="BodyText2">
    <w:name w:val="Body Text 2"/>
    <w:basedOn w:val="Normal"/>
    <w:link w:val="BodyText2Char"/>
    <w:uiPriority w:val="99"/>
    <w:unhideWhenUsed/>
    <w:rsid w:val="00B774A1"/>
    <w:pPr>
      <w:tabs>
        <w:tab w:val="left" w:pos="9720"/>
      </w:tabs>
      <w:spacing w:line="320" w:lineRule="atLeast"/>
      <w:ind w:right="34"/>
    </w:pPr>
    <w:rPr>
      <w:rFonts w:cs="Arial"/>
      <w:color w:val="E36C0A" w:themeColor="accent6" w:themeShade="BF"/>
      <w:sz w:val="20"/>
    </w:rPr>
  </w:style>
  <w:style w:type="character" w:customStyle="1" w:styleId="BodyText2Char">
    <w:name w:val="Body Text 2 Char"/>
    <w:basedOn w:val="DefaultParagraphFont"/>
    <w:link w:val="BodyText2"/>
    <w:uiPriority w:val="99"/>
    <w:rsid w:val="00B774A1"/>
    <w:rPr>
      <w:rFonts w:ascii="Arial" w:eastAsia="Times New Roman" w:hAnsi="Arial" w:cs="Arial"/>
      <w:color w:val="E36C0A" w:themeColor="accent6" w:themeShade="BF"/>
      <w:sz w:val="20"/>
      <w:szCs w:val="20"/>
    </w:rPr>
  </w:style>
  <w:style w:type="paragraph" w:styleId="BodyText3">
    <w:name w:val="Body Text 3"/>
    <w:basedOn w:val="Normal"/>
    <w:link w:val="BodyText3Char"/>
    <w:uiPriority w:val="99"/>
    <w:unhideWhenUsed/>
    <w:rsid w:val="000438A1"/>
    <w:pPr>
      <w:spacing w:line="280" w:lineRule="atLeast"/>
      <w:ind w:right="68"/>
    </w:pPr>
    <w:rPr>
      <w:rFonts w:ascii="Verdana" w:hAnsi="Verdana" w:cs="Arial"/>
      <w:color w:val="FF0000"/>
      <w:sz w:val="20"/>
    </w:rPr>
  </w:style>
  <w:style w:type="character" w:customStyle="1" w:styleId="BodyText3Char">
    <w:name w:val="Body Text 3 Char"/>
    <w:basedOn w:val="DefaultParagraphFont"/>
    <w:link w:val="BodyText3"/>
    <w:uiPriority w:val="99"/>
    <w:rsid w:val="000438A1"/>
    <w:rPr>
      <w:rFonts w:ascii="Verdana" w:eastAsia="Times New Roman" w:hAnsi="Verdana" w:cs="Arial"/>
      <w:color w:val="FF0000"/>
      <w:sz w:val="20"/>
      <w:szCs w:val="20"/>
    </w:rPr>
  </w:style>
  <w:style w:type="paragraph" w:styleId="BodyTextIndent">
    <w:name w:val="Body Text Indent"/>
    <w:basedOn w:val="Normal"/>
    <w:link w:val="BodyTextIndentChar"/>
    <w:uiPriority w:val="99"/>
    <w:unhideWhenUsed/>
    <w:rsid w:val="00380D0E"/>
    <w:pPr>
      <w:suppressAutoHyphens w:val="0"/>
      <w:ind w:left="108"/>
      <w:jc w:val="left"/>
    </w:pPr>
    <w:rPr>
      <w:rFonts w:cs="Arial"/>
      <w:color w:val="FF0000"/>
      <w:sz w:val="20"/>
    </w:rPr>
  </w:style>
  <w:style w:type="character" w:customStyle="1" w:styleId="BodyTextIndentChar">
    <w:name w:val="Body Text Indent Char"/>
    <w:basedOn w:val="DefaultParagraphFont"/>
    <w:link w:val="BodyTextIndent"/>
    <w:uiPriority w:val="99"/>
    <w:rsid w:val="00380D0E"/>
    <w:rPr>
      <w:rFonts w:ascii="Arial" w:eastAsia="Times New Roman" w:hAnsi="Arial" w:cs="Arial"/>
      <w:color w:val="FF0000"/>
      <w:sz w:val="20"/>
      <w:szCs w:val="20"/>
    </w:rPr>
  </w:style>
  <w:style w:type="paragraph" w:styleId="BodyTextIndent2">
    <w:name w:val="Body Text Indent 2"/>
    <w:basedOn w:val="Normal"/>
    <w:link w:val="BodyTextIndent2Char"/>
    <w:uiPriority w:val="99"/>
    <w:unhideWhenUsed/>
    <w:rsid w:val="004A2C06"/>
    <w:pPr>
      <w:suppressAutoHyphens w:val="0"/>
      <w:spacing w:line="280" w:lineRule="atLeast"/>
      <w:ind w:left="72"/>
    </w:pPr>
    <w:rPr>
      <w:rFonts w:cs="Arial"/>
      <w:sz w:val="20"/>
    </w:rPr>
  </w:style>
  <w:style w:type="character" w:customStyle="1" w:styleId="BodyTextIndent2Char">
    <w:name w:val="Body Text Indent 2 Char"/>
    <w:basedOn w:val="DefaultParagraphFont"/>
    <w:link w:val="BodyTextIndent2"/>
    <w:uiPriority w:val="99"/>
    <w:rsid w:val="004A2C06"/>
    <w:rPr>
      <w:rFonts w:ascii="Arial" w:eastAsia="Times New Roman" w:hAnsi="Arial" w:cs="Arial"/>
      <w:sz w:val="20"/>
      <w:szCs w:val="20"/>
    </w:rPr>
  </w:style>
  <w:style w:type="character" w:customStyle="1" w:styleId="Heading8Char">
    <w:name w:val="Heading 8 Char"/>
    <w:basedOn w:val="DefaultParagraphFont"/>
    <w:link w:val="Heading8"/>
    <w:uiPriority w:val="9"/>
    <w:rsid w:val="004A2C06"/>
    <w:rPr>
      <w:rFonts w:ascii="Arial" w:eastAsia="Times New Roman" w:hAnsi="Arial" w:cs="Arial"/>
      <w:b/>
      <w:color w:val="FF0000"/>
      <w:sz w:val="20"/>
      <w:szCs w:val="20"/>
    </w:rPr>
  </w:style>
  <w:style w:type="paragraph" w:styleId="BodyTextIndent3">
    <w:name w:val="Body Text Indent 3"/>
    <w:basedOn w:val="Normal"/>
    <w:link w:val="BodyTextIndent3Char"/>
    <w:uiPriority w:val="99"/>
    <w:unhideWhenUsed/>
    <w:rsid w:val="004A2C06"/>
    <w:pPr>
      <w:suppressAutoHyphens w:val="0"/>
      <w:spacing w:line="280" w:lineRule="atLeast"/>
      <w:ind w:left="-1"/>
    </w:pPr>
    <w:rPr>
      <w:rFonts w:cs="Arial"/>
      <w:sz w:val="20"/>
    </w:rPr>
  </w:style>
  <w:style w:type="character" w:customStyle="1" w:styleId="BodyTextIndent3Char">
    <w:name w:val="Body Text Indent 3 Char"/>
    <w:basedOn w:val="DefaultParagraphFont"/>
    <w:link w:val="BodyTextIndent3"/>
    <w:uiPriority w:val="99"/>
    <w:rsid w:val="004A2C06"/>
    <w:rPr>
      <w:rFonts w:ascii="Arial" w:eastAsia="Times New Roman" w:hAnsi="Arial" w:cs="Arial"/>
      <w:sz w:val="20"/>
      <w:szCs w:val="20"/>
    </w:rPr>
  </w:style>
  <w:style w:type="character" w:customStyle="1" w:styleId="Heading9Char">
    <w:name w:val="Heading 9 Char"/>
    <w:basedOn w:val="DefaultParagraphFont"/>
    <w:link w:val="Heading9"/>
    <w:uiPriority w:val="9"/>
    <w:rsid w:val="004A2C06"/>
    <w:rPr>
      <w:rFonts w:ascii="Arial" w:eastAsia="Times New Roman" w:hAnsi="Arial" w:cs="Arial"/>
      <w:b/>
      <w:bCs/>
    </w:rPr>
  </w:style>
  <w:style w:type="paragraph" w:styleId="CommentText">
    <w:name w:val="annotation text"/>
    <w:basedOn w:val="Normal"/>
    <w:link w:val="CommentTextChar"/>
    <w:uiPriority w:val="99"/>
    <w:rsid w:val="00002422"/>
    <w:rPr>
      <w:sz w:val="20"/>
    </w:rPr>
  </w:style>
  <w:style w:type="character" w:customStyle="1" w:styleId="CommentTextChar">
    <w:name w:val="Comment Text Char"/>
    <w:basedOn w:val="DefaultParagraphFont"/>
    <w:link w:val="CommentText"/>
    <w:uiPriority w:val="99"/>
    <w:rsid w:val="00002422"/>
    <w:rPr>
      <w:rFonts w:ascii="Arial" w:eastAsia="Times New Roman" w:hAnsi="Arial" w:cs="Times New Roman"/>
      <w:sz w:val="20"/>
      <w:szCs w:val="20"/>
    </w:rPr>
  </w:style>
  <w:style w:type="paragraph" w:styleId="BalloonText">
    <w:name w:val="Balloon Text"/>
    <w:basedOn w:val="Normal"/>
    <w:link w:val="BalloonTextChar"/>
    <w:uiPriority w:val="99"/>
    <w:unhideWhenUsed/>
    <w:rsid w:val="00002422"/>
    <w:rPr>
      <w:rFonts w:ascii="Tahoma" w:hAnsi="Tahoma" w:cs="Tahoma"/>
      <w:sz w:val="16"/>
      <w:szCs w:val="16"/>
    </w:rPr>
  </w:style>
  <w:style w:type="character" w:customStyle="1" w:styleId="BalloonTextChar">
    <w:name w:val="Balloon Text Char"/>
    <w:basedOn w:val="DefaultParagraphFont"/>
    <w:link w:val="BalloonText"/>
    <w:uiPriority w:val="99"/>
    <w:rsid w:val="0000242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unhideWhenUsed/>
    <w:rsid w:val="00A6511D"/>
    <w:rPr>
      <w:b/>
      <w:bCs/>
    </w:rPr>
  </w:style>
  <w:style w:type="character" w:customStyle="1" w:styleId="CommentSubjectChar">
    <w:name w:val="Comment Subject Char"/>
    <w:basedOn w:val="CommentTextChar"/>
    <w:link w:val="CommentSubject"/>
    <w:uiPriority w:val="99"/>
    <w:rsid w:val="00A6511D"/>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812CC"/>
    <w:rPr>
      <w:color w:val="800080" w:themeColor="followedHyperlink"/>
      <w:u w:val="single"/>
    </w:rPr>
  </w:style>
  <w:style w:type="table" w:customStyle="1" w:styleId="TableGrid1">
    <w:name w:val="Table Grid1"/>
    <w:basedOn w:val="TableNormal"/>
    <w:next w:val="TableGrid"/>
    <w:uiPriority w:val="59"/>
    <w:rsid w:val="007040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925">
      <w:bodyDiv w:val="1"/>
      <w:marLeft w:val="0"/>
      <w:marRight w:val="0"/>
      <w:marTop w:val="0"/>
      <w:marBottom w:val="0"/>
      <w:divBdr>
        <w:top w:val="none" w:sz="0" w:space="0" w:color="auto"/>
        <w:left w:val="none" w:sz="0" w:space="0" w:color="auto"/>
        <w:bottom w:val="none" w:sz="0" w:space="0" w:color="auto"/>
        <w:right w:val="none" w:sz="0" w:space="0" w:color="auto"/>
      </w:divBdr>
    </w:div>
    <w:div w:id="178592689">
      <w:bodyDiv w:val="1"/>
      <w:marLeft w:val="0"/>
      <w:marRight w:val="0"/>
      <w:marTop w:val="0"/>
      <w:marBottom w:val="0"/>
      <w:divBdr>
        <w:top w:val="none" w:sz="0" w:space="0" w:color="auto"/>
        <w:left w:val="none" w:sz="0" w:space="0" w:color="auto"/>
        <w:bottom w:val="none" w:sz="0" w:space="0" w:color="auto"/>
        <w:right w:val="none" w:sz="0" w:space="0" w:color="auto"/>
      </w:divBdr>
    </w:div>
    <w:div w:id="581648305">
      <w:bodyDiv w:val="1"/>
      <w:marLeft w:val="0"/>
      <w:marRight w:val="0"/>
      <w:marTop w:val="0"/>
      <w:marBottom w:val="0"/>
      <w:divBdr>
        <w:top w:val="none" w:sz="0" w:space="0" w:color="auto"/>
        <w:left w:val="none" w:sz="0" w:space="0" w:color="auto"/>
        <w:bottom w:val="none" w:sz="0" w:space="0" w:color="auto"/>
        <w:right w:val="none" w:sz="0" w:space="0" w:color="auto"/>
      </w:divBdr>
    </w:div>
    <w:div w:id="588541373">
      <w:bodyDiv w:val="1"/>
      <w:marLeft w:val="0"/>
      <w:marRight w:val="0"/>
      <w:marTop w:val="0"/>
      <w:marBottom w:val="0"/>
      <w:divBdr>
        <w:top w:val="none" w:sz="0" w:space="0" w:color="auto"/>
        <w:left w:val="none" w:sz="0" w:space="0" w:color="auto"/>
        <w:bottom w:val="none" w:sz="0" w:space="0" w:color="auto"/>
        <w:right w:val="none" w:sz="0" w:space="0" w:color="auto"/>
      </w:divBdr>
    </w:div>
    <w:div w:id="859852248">
      <w:bodyDiv w:val="1"/>
      <w:marLeft w:val="0"/>
      <w:marRight w:val="0"/>
      <w:marTop w:val="0"/>
      <w:marBottom w:val="0"/>
      <w:divBdr>
        <w:top w:val="none" w:sz="0" w:space="0" w:color="auto"/>
        <w:left w:val="none" w:sz="0" w:space="0" w:color="auto"/>
        <w:bottom w:val="none" w:sz="0" w:space="0" w:color="auto"/>
        <w:right w:val="none" w:sz="0" w:space="0" w:color="auto"/>
      </w:divBdr>
    </w:div>
    <w:div w:id="1203127867">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382485835">
      <w:bodyDiv w:val="1"/>
      <w:marLeft w:val="0"/>
      <w:marRight w:val="0"/>
      <w:marTop w:val="0"/>
      <w:marBottom w:val="0"/>
      <w:divBdr>
        <w:top w:val="none" w:sz="0" w:space="0" w:color="auto"/>
        <w:left w:val="none" w:sz="0" w:space="0" w:color="auto"/>
        <w:bottom w:val="none" w:sz="0" w:space="0" w:color="auto"/>
        <w:right w:val="none" w:sz="0" w:space="0" w:color="auto"/>
      </w:divBdr>
    </w:div>
    <w:div w:id="1859470079">
      <w:bodyDiv w:val="1"/>
      <w:marLeft w:val="0"/>
      <w:marRight w:val="0"/>
      <w:marTop w:val="0"/>
      <w:marBottom w:val="0"/>
      <w:divBdr>
        <w:top w:val="none" w:sz="0" w:space="0" w:color="auto"/>
        <w:left w:val="none" w:sz="0" w:space="0" w:color="auto"/>
        <w:bottom w:val="none" w:sz="0" w:space="0" w:color="auto"/>
        <w:right w:val="none" w:sz="0" w:space="0" w:color="auto"/>
      </w:divBdr>
    </w:div>
    <w:div w:id="19327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ecines.org.uk/emc/product/6657/smpc" TargetMode="External"/><Relationship Id="rId18" Type="http://schemas.openxmlformats.org/officeDocument/2006/relationships/hyperlink" Target="http://www.test.hiv" TargetMode="External"/><Relationship Id="rId26" Type="http://schemas.openxmlformats.org/officeDocument/2006/relationships/hyperlink" Target="https://www.england.nhs.uk/commissioning/primary-care/pharmacy/framework-1618/" TargetMode="External"/><Relationship Id="rId39" Type="http://schemas.microsoft.com/office/2016/09/relationships/commentsIds" Target="commentsIds.xml"/><Relationship Id="rId21" Type="http://schemas.openxmlformats.org/officeDocument/2006/relationships/hyperlink" Target="https://assets.publishing.service.gov.uk/government/uploads/system/uploads/attachment_data/file/252975/Sexual_Health_Clinical_Governance_final.pdf" TargetMode="External"/><Relationship Id="rId34" Type="http://schemas.openxmlformats.org/officeDocument/2006/relationships/header" Target="header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uth.bardsley@rochdale.gov.uk" TargetMode="External"/><Relationship Id="rId20" Type="http://schemas.openxmlformats.org/officeDocument/2006/relationships/hyperlink" Target="https://assets.publishing.service.gov.uk/government/uploads/system/uploads/attachment_data/file/142592/9287-2900714-TSO-SexualHealthPolicyNW_ACCESSIBLE.pdf" TargetMode="External"/><Relationship Id="rId29" Type="http://schemas.openxmlformats.org/officeDocument/2006/relationships/hyperlink" Target="http://www.thenorthernsexualhealth.co.uk"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outcomes.info/public-health-outcomes-framework" TargetMode="External"/><Relationship Id="rId24" Type="http://schemas.openxmlformats.org/officeDocument/2006/relationships/hyperlink" Target="https://assets.publishing.service.gov.uk/government/uploads/system/uploads/attachment_data/file/373133/Developing_NCSP_services_locally.pdf" TargetMode="External"/><Relationship Id="rId32" Type="http://schemas.openxmlformats.org/officeDocument/2006/relationships/hyperlink" Target="http://greatermanchesterscb.proceduresonline.com/"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thesexualhealthhub.co.uk/services-near-you/rochdale/" TargetMode="External"/><Relationship Id="rId23" Type="http://schemas.openxmlformats.org/officeDocument/2006/relationships/hyperlink" Target="https://www.fsrh.org/standards-and-guidance/documents/ceu-clinical-guidance-emergency-contraception-march-2017/" TargetMode="External"/><Relationship Id="rId28" Type="http://schemas.openxmlformats.org/officeDocument/2006/relationships/hyperlink" Target="https://www.fpa.org.uk/resources/free-sexual-health-information-england-northern-ireland" TargetMode="External"/><Relationship Id="rId36" Type="http://schemas.openxmlformats.org/officeDocument/2006/relationships/header" Target="header3.xml"/><Relationship Id="rId10" Type="http://schemas.openxmlformats.org/officeDocument/2006/relationships/hyperlink" Target="http://www.phoutcomes.info/public-health-outcomes-framework" TargetMode="External"/><Relationship Id="rId19" Type="http://schemas.openxmlformats.org/officeDocument/2006/relationships/hyperlink" Target="https://assets.publishing.service.gov.uk/government/uploads/system/uploads/attachment_data/file/167976/HTM_07-01_Final.pdf" TargetMode="External"/><Relationship Id="rId31" Type="http://schemas.openxmlformats.org/officeDocument/2006/relationships/hyperlink" Target="http://www.gmpash.org.uk/hiv" TargetMode="External"/><Relationship Id="rId4" Type="http://schemas.openxmlformats.org/officeDocument/2006/relationships/settings" Target="settings.xml"/><Relationship Id="rId9" Type="http://schemas.openxmlformats.org/officeDocument/2006/relationships/hyperlink" Target="http://www.phoutcomes.info/public-health-outcomes-framework" TargetMode="External"/><Relationship Id="rId14" Type="http://schemas.openxmlformats.org/officeDocument/2006/relationships/hyperlink" Target="https://www.fsrh.org/standards-and-guidance/documents/ceu-clinical-guidance-emergency-contraception-march-2017/" TargetMode="External"/><Relationship Id="rId22" Type="http://schemas.openxmlformats.org/officeDocument/2006/relationships/hyperlink" Target="https://www.fsrh.org/standards-and-guidance/current-clinical-guidance/emergency-contraception/" TargetMode="External"/><Relationship Id="rId27" Type="http://schemas.openxmlformats.org/officeDocument/2006/relationships/hyperlink" Target="http://www.sexwise.fpa.org.uk" TargetMode="External"/><Relationship Id="rId30" Type="http://schemas.openxmlformats.org/officeDocument/2006/relationships/hyperlink" Target="http://www.ruclear.co.uk" TargetMode="External"/><Relationship Id="rId35" Type="http://schemas.openxmlformats.org/officeDocument/2006/relationships/header" Target="header2.xml"/><Relationship Id="rId8" Type="http://schemas.openxmlformats.org/officeDocument/2006/relationships/hyperlink" Target="http://www.phoutcomes.info/" TargetMode="External"/><Relationship Id="rId3" Type="http://schemas.openxmlformats.org/officeDocument/2006/relationships/styles" Target="styles.xml"/><Relationship Id="rId12" Type="http://schemas.openxmlformats.org/officeDocument/2006/relationships/hyperlink" Target="http://www.chlamydiascreening.nhs.uk/ps/" TargetMode="External"/><Relationship Id="rId17" Type="http://schemas.openxmlformats.org/officeDocument/2006/relationships/hyperlink" Target="https://www.ruclear.co.uk/footer_menu/health_professionals/" TargetMode="External"/><Relationship Id="rId25" Type="http://schemas.openxmlformats.org/officeDocument/2006/relationships/hyperlink" Target="https://www.gov.uk/government/publications/chlamydia-screening-in-general-practice-and-community-pharmacies" TargetMode="External"/><Relationship Id="rId33" Type="http://schemas.openxmlformats.org/officeDocument/2006/relationships/hyperlink" Target="http://greatermanchesterscb.proceduresonline.com/chapters/p_work_sexually_act_yp.html" TargetMode="Externa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ppe.ac.uk/programmes/l/safegrding-w-05" TargetMode="External"/><Relationship Id="rId2" Type="http://schemas.openxmlformats.org/officeDocument/2006/relationships/hyperlink" Target="https://www.cppe.ac.uk/programmes/l/chlamydia-k-05" TargetMode="External"/><Relationship Id="rId1" Type="http://schemas.openxmlformats.org/officeDocument/2006/relationships/hyperlink" Target="https://www.cppe.ac.uk/programmes/l/ehc-a-10" TargetMode="External"/><Relationship Id="rId5" Type="http://schemas.openxmlformats.org/officeDocument/2006/relationships/hyperlink" Target="https://www.cppe.ac.uk/services/docs/commissioners/commissioner%20-%20emergency%20contraception.pdf" TargetMode="External"/><Relationship Id="rId4" Type="http://schemas.openxmlformats.org/officeDocument/2006/relationships/hyperlink" Target="https://www.cppe.ac.uk/programmes/l/ptgpdir-e-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032C9FF06FF24B82F10D8B37B87021" ma:contentTypeVersion="10" ma:contentTypeDescription="Create a new document." ma:contentTypeScope="" ma:versionID="3d63e568c46a82aaf21ace27affaece5">
  <xsd:schema xmlns:xsd="http://www.w3.org/2001/XMLSchema" xmlns:xs="http://www.w3.org/2001/XMLSchema" xmlns:p="http://schemas.microsoft.com/office/2006/metadata/properties" xmlns:ns2="8b986086-3a50-4c66-865c-a2328faa8349" targetNamespace="http://schemas.microsoft.com/office/2006/metadata/properties" ma:root="true" ma:fieldsID="c51192abc0836a8b3329e3056fdf4f31" ns2:_="">
    <xsd:import namespace="8b986086-3a50-4c66-865c-a2328faa83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86086-3a50-4c66-865c-a2328faa8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1716AB-2249-422C-B538-A5F9253899E7}">
  <ds:schemaRefs>
    <ds:schemaRef ds:uri="http://schemas.openxmlformats.org/officeDocument/2006/bibliography"/>
  </ds:schemaRefs>
</ds:datastoreItem>
</file>

<file path=customXml/itemProps2.xml><?xml version="1.0" encoding="utf-8"?>
<ds:datastoreItem xmlns:ds="http://schemas.openxmlformats.org/officeDocument/2006/customXml" ds:itemID="{2AE0684E-3B34-4A76-BC2B-32D0C1509C40}"/>
</file>

<file path=customXml/itemProps3.xml><?xml version="1.0" encoding="utf-8"?>
<ds:datastoreItem xmlns:ds="http://schemas.openxmlformats.org/officeDocument/2006/customXml" ds:itemID="{BE2D3E6B-79C0-4A65-81F8-2B2DA8E382B9}"/>
</file>

<file path=customXml/itemProps4.xml><?xml version="1.0" encoding="utf-8"?>
<ds:datastoreItem xmlns:ds="http://schemas.openxmlformats.org/officeDocument/2006/customXml" ds:itemID="{C61B3E7A-7440-497A-A91E-014CBB943288}"/>
</file>

<file path=docProps/app.xml><?xml version="1.0" encoding="utf-8"?>
<Properties xmlns="http://schemas.openxmlformats.org/officeDocument/2006/extended-properties" xmlns:vt="http://schemas.openxmlformats.org/officeDocument/2006/docPropsVTypes">
  <Template>Normal</Template>
  <TotalTime>1</TotalTime>
  <Pages>18</Pages>
  <Words>6308</Words>
  <Characters>35958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Sutcliffe</dc:creator>
  <cp:lastModifiedBy>Janice Holliss</cp:lastModifiedBy>
  <cp:revision>2</cp:revision>
  <cp:lastPrinted>2018-07-11T13:02:00Z</cp:lastPrinted>
  <dcterms:created xsi:type="dcterms:W3CDTF">2020-01-14T14:29:00Z</dcterms:created>
  <dcterms:modified xsi:type="dcterms:W3CDTF">2020-01-14T14:29:00Z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0x010100AE032C9FF06FF24B82F10D8B37B87021</vt:lpwstr>
  </property>
</Properties>
</file>