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6602425" w:displacedByCustomXml="next"/>
    <w:sdt>
      <w:sdtPr>
        <w:id w:val="-1269699679"/>
        <w:docPartObj>
          <w:docPartGallery w:val="Cover Pages"/>
          <w:docPartUnique/>
        </w:docPartObj>
      </w:sdtPr>
      <w:sdtEndPr/>
      <w:sdtContent>
        <w:p w14:paraId="440B4FAD" w14:textId="77777777" w:rsidR="004A5469" w:rsidRPr="004A5469" w:rsidRDefault="004A5469" w:rsidP="004A5469">
          <w:pPr>
            <w:spacing w:after="0" w:line="240" w:lineRule="auto"/>
            <w:jc w:val="center"/>
          </w:pPr>
          <w:r w:rsidRPr="004A5469">
            <w:rPr>
              <w:noProof/>
              <w:lang w:eastAsia="en-GB"/>
            </w:rPr>
            <w:drawing>
              <wp:anchor distT="0" distB="0" distL="114300" distR="114300" simplePos="0" relativeHeight="251660288" behindDoc="0" locked="0" layoutInCell="1" allowOverlap="1" wp14:anchorId="62BEC238" wp14:editId="4B2DD328">
                <wp:simplePos x="0" y="0"/>
                <wp:positionH relativeFrom="margin">
                  <wp:align>right</wp:align>
                </wp:positionH>
                <wp:positionV relativeFrom="margin">
                  <wp:align>top</wp:align>
                </wp:positionV>
                <wp:extent cx="2108200" cy="1000125"/>
                <wp:effectExtent l="0" t="0" r="635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MH_Logo_A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8200" cy="1000125"/>
                        </a:xfrm>
                        <a:prstGeom prst="rect">
                          <a:avLst/>
                        </a:prstGeom>
                      </pic:spPr>
                    </pic:pic>
                  </a:graphicData>
                </a:graphic>
                <wp14:sizeRelH relativeFrom="margin">
                  <wp14:pctWidth>0</wp14:pctWidth>
                </wp14:sizeRelH>
                <wp14:sizeRelV relativeFrom="margin">
                  <wp14:pctHeight>0</wp14:pctHeight>
                </wp14:sizeRelV>
              </wp:anchor>
            </w:drawing>
          </w:r>
        </w:p>
        <w:p w14:paraId="00FC79EA" w14:textId="77777777" w:rsidR="004A5469" w:rsidRPr="004A5469" w:rsidRDefault="004A5469" w:rsidP="004A5469">
          <w:pPr>
            <w:spacing w:after="0" w:line="240" w:lineRule="auto"/>
            <w:jc w:val="center"/>
          </w:pPr>
        </w:p>
        <w:p w14:paraId="70DDC638" w14:textId="77777777" w:rsidR="004A5469" w:rsidRPr="004A5469" w:rsidRDefault="004A5469" w:rsidP="004A5469">
          <w:pPr>
            <w:spacing w:after="0" w:line="240" w:lineRule="auto"/>
            <w:jc w:val="center"/>
          </w:pPr>
        </w:p>
        <w:p w14:paraId="070A45BD" w14:textId="77777777" w:rsidR="004A5469" w:rsidRPr="004A5469" w:rsidRDefault="004A5469" w:rsidP="004A5469">
          <w:pPr>
            <w:tabs>
              <w:tab w:val="left" w:pos="2205"/>
            </w:tabs>
            <w:spacing w:after="0" w:line="240" w:lineRule="auto"/>
            <w:jc w:val="both"/>
          </w:pPr>
          <w:r w:rsidRPr="004A5469">
            <w:t xml:space="preserve">  </w:t>
          </w:r>
        </w:p>
        <w:p w14:paraId="30221830" w14:textId="77777777" w:rsidR="004A5469" w:rsidRPr="004A5469" w:rsidRDefault="004A5469" w:rsidP="004A5469">
          <w:pPr>
            <w:tabs>
              <w:tab w:val="left" w:pos="2205"/>
            </w:tabs>
            <w:spacing w:after="0" w:line="240" w:lineRule="auto"/>
          </w:pPr>
        </w:p>
        <w:p w14:paraId="2706A994" w14:textId="77777777" w:rsidR="004A5469" w:rsidRPr="004A5469" w:rsidRDefault="004A5469" w:rsidP="004A5469">
          <w:pPr>
            <w:tabs>
              <w:tab w:val="left" w:pos="2205"/>
            </w:tabs>
            <w:spacing w:after="0" w:line="240" w:lineRule="auto"/>
          </w:pPr>
        </w:p>
        <w:p w14:paraId="45A458D3" w14:textId="77777777" w:rsidR="004A5469" w:rsidRPr="004A5469" w:rsidRDefault="004A5469" w:rsidP="004A5469">
          <w:pPr>
            <w:tabs>
              <w:tab w:val="left" w:pos="2205"/>
            </w:tabs>
            <w:spacing w:after="0" w:line="240" w:lineRule="auto"/>
          </w:pPr>
          <w:r w:rsidRPr="004A5469">
            <w:rPr>
              <w:noProof/>
              <w:lang w:eastAsia="en-GB"/>
            </w:rPr>
            <mc:AlternateContent>
              <mc:Choice Requires="wps">
                <w:drawing>
                  <wp:anchor distT="45720" distB="45720" distL="114300" distR="114300" simplePos="0" relativeHeight="251659264" behindDoc="0" locked="0" layoutInCell="1" allowOverlap="1" wp14:anchorId="380A8631" wp14:editId="06CAC56B">
                    <wp:simplePos x="0" y="0"/>
                    <wp:positionH relativeFrom="margin">
                      <wp:align>right</wp:align>
                    </wp:positionH>
                    <wp:positionV relativeFrom="paragraph">
                      <wp:posOffset>6350</wp:posOffset>
                    </wp:positionV>
                    <wp:extent cx="2360930" cy="1404620"/>
                    <wp:effectExtent l="0" t="0" r="8890" b="76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B4A0A5D" w14:textId="77777777" w:rsidR="004A5469" w:rsidRDefault="004A5469" w:rsidP="004A5469">
                                <w:pPr>
                                  <w:pStyle w:val="Heading3"/>
                                  <w:jc w:val="right"/>
                                  <w:rPr>
                                    <w:color w:val="0072C6"/>
                                    <w:sz w:val="18"/>
                                  </w:rPr>
                                </w:pPr>
                                <w:r>
                                  <w:rPr>
                                    <w:color w:val="0072C6"/>
                                    <w:sz w:val="18"/>
                                  </w:rPr>
                                  <w:t>Specialist Services Network</w:t>
                                </w:r>
                              </w:p>
                              <w:p w14:paraId="227C5466" w14:textId="77777777" w:rsidR="004A5469" w:rsidRDefault="004A5469" w:rsidP="004A5469">
                                <w:pPr>
                                  <w:pStyle w:val="Heading3"/>
                                  <w:jc w:val="right"/>
                                  <w:rPr>
                                    <w:color w:val="0072C6"/>
                                    <w:sz w:val="18"/>
                                  </w:rPr>
                                </w:pPr>
                                <w:r>
                                  <w:rPr>
                                    <w:color w:val="0072C6"/>
                                    <w:sz w:val="18"/>
                                  </w:rPr>
                                  <w:t xml:space="preserve">Substance Misuse Service </w:t>
                                </w:r>
                              </w:p>
                              <w:p w14:paraId="16BE92E4" w14:textId="77777777" w:rsidR="004A5469" w:rsidRDefault="004A5469" w:rsidP="004A5469">
                                <w:pPr>
                                  <w:spacing w:after="0" w:line="240" w:lineRule="auto"/>
                                  <w:jc w:val="right"/>
                                  <w:rPr>
                                    <w:rFonts w:ascii="Arial" w:hAnsi="Arial" w:cs="Arial"/>
                                    <w:sz w:val="18"/>
                                  </w:rPr>
                                </w:pPr>
                                <w:r>
                                  <w:rPr>
                                    <w:rFonts w:ascii="Arial" w:hAnsi="Arial" w:cs="Arial"/>
                                    <w:sz w:val="18"/>
                                  </w:rPr>
                                  <w:t>Chapman-Barker Unit</w:t>
                                </w:r>
                              </w:p>
                              <w:p w14:paraId="2815F365" w14:textId="77777777" w:rsidR="004A5469" w:rsidRDefault="004A5469" w:rsidP="004A5469">
                                <w:pPr>
                                  <w:spacing w:after="0" w:line="240" w:lineRule="auto"/>
                                  <w:jc w:val="right"/>
                                  <w:rPr>
                                    <w:rFonts w:ascii="Arial" w:hAnsi="Arial" w:cs="Arial"/>
                                    <w:sz w:val="18"/>
                                  </w:rPr>
                                </w:pPr>
                                <w:r>
                                  <w:rPr>
                                    <w:rFonts w:ascii="Arial" w:hAnsi="Arial" w:cs="Arial"/>
                                    <w:sz w:val="18"/>
                                  </w:rPr>
                                  <w:t>Bury New Road</w:t>
                                </w:r>
                              </w:p>
                              <w:p w14:paraId="6D2736DD" w14:textId="77777777" w:rsidR="004A5469" w:rsidRDefault="004A5469" w:rsidP="004A5469">
                                <w:pPr>
                                  <w:spacing w:after="0" w:line="240" w:lineRule="auto"/>
                                  <w:jc w:val="right"/>
                                  <w:rPr>
                                    <w:rFonts w:ascii="Arial" w:hAnsi="Arial" w:cs="Arial"/>
                                    <w:sz w:val="18"/>
                                  </w:rPr>
                                </w:pPr>
                                <w:r>
                                  <w:rPr>
                                    <w:rFonts w:ascii="Arial" w:hAnsi="Arial" w:cs="Arial"/>
                                    <w:sz w:val="18"/>
                                  </w:rPr>
                                  <w:t>Prestwich</w:t>
                                </w:r>
                              </w:p>
                              <w:p w14:paraId="1470BFF0" w14:textId="77777777" w:rsidR="004A5469" w:rsidRDefault="004A5469" w:rsidP="004A5469">
                                <w:pPr>
                                  <w:spacing w:after="0" w:line="240" w:lineRule="auto"/>
                                  <w:jc w:val="right"/>
                                  <w:rPr>
                                    <w:rFonts w:ascii="Arial" w:hAnsi="Arial" w:cs="Arial"/>
                                    <w:sz w:val="18"/>
                                  </w:rPr>
                                </w:pPr>
                                <w:r>
                                  <w:rPr>
                                    <w:rFonts w:ascii="Arial" w:hAnsi="Arial" w:cs="Arial"/>
                                    <w:sz w:val="18"/>
                                  </w:rPr>
                                  <w:t>Manchester</w:t>
                                </w:r>
                              </w:p>
                              <w:p w14:paraId="44801335" w14:textId="77777777" w:rsidR="004A5469" w:rsidRDefault="004A5469" w:rsidP="004A5469">
                                <w:pPr>
                                  <w:spacing w:after="0" w:line="240" w:lineRule="auto"/>
                                  <w:jc w:val="right"/>
                                  <w:rPr>
                                    <w:rFonts w:ascii="Arial" w:hAnsi="Arial" w:cs="Arial"/>
                                    <w:sz w:val="18"/>
                                  </w:rPr>
                                </w:pPr>
                                <w:r>
                                  <w:rPr>
                                    <w:rFonts w:ascii="Arial" w:hAnsi="Arial" w:cs="Arial"/>
                                    <w:sz w:val="18"/>
                                  </w:rPr>
                                  <w:t>M25 3BL</w:t>
                                </w:r>
                              </w:p>
                              <w:p w14:paraId="006DBADD" w14:textId="77777777" w:rsidR="004A5469" w:rsidRDefault="004A5469" w:rsidP="004A5469">
                                <w:pPr>
                                  <w:spacing w:after="0" w:line="240" w:lineRule="auto"/>
                                  <w:jc w:val="right"/>
                                  <w:rPr>
                                    <w:rFonts w:ascii="Arial" w:hAnsi="Arial" w:cs="Arial"/>
                                    <w:sz w:val="18"/>
                                  </w:rPr>
                                </w:pPr>
                              </w:p>
                              <w:p w14:paraId="0CA66543" w14:textId="77777777" w:rsidR="004A5469" w:rsidRDefault="004A5469" w:rsidP="004A5469">
                                <w:pPr>
                                  <w:spacing w:after="0" w:line="240" w:lineRule="auto"/>
                                  <w:jc w:val="right"/>
                                  <w:rPr>
                                    <w:rFonts w:ascii="Arial" w:hAnsi="Arial" w:cs="Arial"/>
                                    <w:sz w:val="18"/>
                                  </w:rPr>
                                </w:pPr>
                                <w:r>
                                  <w:rPr>
                                    <w:rFonts w:ascii="Arial" w:hAnsi="Arial" w:cs="Arial"/>
                                    <w:sz w:val="18"/>
                                  </w:rPr>
                                  <w:t>Tel: 0161 358 2090</w:t>
                                </w:r>
                              </w:p>
                              <w:p w14:paraId="66877EED" w14:textId="77777777" w:rsidR="004A5469" w:rsidRDefault="004A5469" w:rsidP="004A5469">
                                <w:pPr>
                                  <w:spacing w:after="0" w:line="240" w:lineRule="auto"/>
                                  <w:jc w:val="right"/>
                                  <w:rPr>
                                    <w:rFonts w:ascii="Arial" w:hAnsi="Arial" w:cs="Arial"/>
                                    <w:sz w:val="18"/>
                                  </w:rPr>
                                </w:pPr>
                                <w:r>
                                  <w:rPr>
                                    <w:rFonts w:ascii="Arial" w:hAnsi="Arial" w:cs="Arial"/>
                                    <w:sz w:val="18"/>
                                  </w:rPr>
                                  <w:t>Fax: 0161 798 2826</w:t>
                                </w:r>
                              </w:p>
                              <w:p w14:paraId="771D294B" w14:textId="77777777" w:rsidR="004A5469" w:rsidRDefault="004A5469" w:rsidP="004A5469">
                                <w:pPr>
                                  <w:spacing w:after="0" w:line="240" w:lineRule="auto"/>
                                  <w:jc w:val="right"/>
                                  <w:rPr>
                                    <w:rFonts w:ascii="Arial" w:hAnsi="Arial" w:cs="Arial"/>
                                    <w:sz w:val="18"/>
                                    <w:szCs w:val="18"/>
                                  </w:rPr>
                                </w:pPr>
                                <w:r>
                                  <w:rPr>
                                    <w:rFonts w:ascii="Arial" w:hAnsi="Arial" w:cs="Arial"/>
                                    <w:sz w:val="18"/>
                                  </w:rPr>
                                  <w:t xml:space="preserve"> </w:t>
                                </w:r>
                              </w:p>
                              <w:p w14:paraId="34C606A7" w14:textId="77777777" w:rsidR="004A5469" w:rsidRDefault="004A5469" w:rsidP="004A5469">
                                <w:pPr>
                                  <w:jc w:val="right"/>
                                </w:pPr>
                                <w:r w:rsidRPr="00415D58">
                                  <w:rPr>
                                    <w:rFonts w:ascii="Arial" w:hAnsi="Arial" w:cs="Arial"/>
                                    <w:sz w:val="18"/>
                                    <w:szCs w:val="18"/>
                                  </w:rPr>
                                  <w:t xml:space="preserve">Web: </w:t>
                                </w:r>
                                <w:hyperlink r:id="rId10" w:history="1">
                                  <w:r w:rsidRPr="00415D58">
                                    <w:rPr>
                                      <w:rStyle w:val="Hyperlink"/>
                                      <w:rFonts w:ascii="Arial" w:hAnsi="Arial" w:cs="Arial"/>
                                      <w:sz w:val="18"/>
                                      <w:szCs w:val="18"/>
                                    </w:rPr>
                                    <w:t>www.gmmh.nhs.uk</w:t>
                                  </w:r>
                                </w:hyperlink>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766CECC" id="_x0000_t202" coordsize="21600,21600" o:spt="202" path="m,l,21600r21600,l21600,xe">
                    <v:stroke joinstyle="miter"/>
                    <v:path gradientshapeok="t" o:connecttype="rect"/>
                  </v:shapetype>
                  <v:shape id="Text Box 2" o:spid="_x0000_s1026" type="#_x0000_t202" style="position:absolute;margin-left:134.7pt;margin-top:.5pt;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A1BHwIAABwEAAAOAAAAZHJzL2Uyb0RvYy54bWysU9uO2yAQfa/Uf0C8N3acSzdWnNU221SV&#10;thdptx+AMY5RgaFAYqdf3wFns9H2rSoPCJjhcObMYX07aEWOwnkJpqLTSU6JMBwaafYV/fG0e3dD&#10;iQ/MNEyBERU9CU9vN2/frHtbigI6UI1wBEGML3tb0S4EW2aZ553QzE/ACoPBFpxmAbdunzWO9Yiu&#10;VVbk+TLrwTXWARfe4+n9GKSbhN+2godvbetFIKqiyC2k2aW5jnO2WbNy75jtJD/TYP/AQjNp8NEL&#10;1D0LjByc/AtKS+7AQxsmHHQGbSu5SDVgNdP8VTWPHbMi1YLieHuRyf8/WP71+N0R2VR0RolhGlv0&#10;JIZAPsBAiqhOb32JSY8W08KAx9jlVKm3D8B/emJg2zGzF3fOQd8J1iC7abyZXV0dcXwEqfsv0OAz&#10;7BAgAQ2t01E6FIMgOnbpdOlMpMLxsJgt89UMQxxj03k+Xxapdxkrn69b58MnAZrERUUdtj7Bs+OD&#10;D5EOK59T4mselGx2Uqm0cft6qxw5MrTJLo1Uwas0ZUhf0dWiWCRkA/F+cpCWAW2spK7oTR7HaKwo&#10;x0fTpJTApBrXyESZsz5RklGcMNQDJkbRamhOqJSD0a74vXDRgftNSY9Wraj/dWBOUKI+G1R7NZ3P&#10;o7fTZr54j9IQdx2pryPMcISqaKBkXG5D+g9JB3uHXdnJpNcLkzNXtGCS8fxdosev9ynr5VNv/gAA&#10;AP//AwBQSwMEFAAGAAgAAAAhAOwG0f3bAAAABgEAAA8AAABkcnMvZG93bnJldi54bWxMj81Ow0AM&#10;hO9IvMPKSFwQ3SRIgEI2Vfm7cGsJEkc3cZNA1htl3Tbw9JgT+GLZY42/KZazH8yBptgHdpAuEjDE&#10;dWh6bh1Ur8+Xt2CiIDc4BCYHXxRhWZ6eFJg34chrOmykNWrCMUcHnciYWxvrjjzGRRiJVduFyaPo&#10;OLW2mfCo5n6wWZJcW48964cOR3roqP7c7L2D7/vqcfV0Iekuk/fsbe1fqvoDnTs/m1d3YIRm+TuG&#10;X3xFh1KZtmHPTTSDAw0iutWm4tVNqjm2DjItsGVh/+OXPwAAAP//AwBQSwECLQAUAAYACAAAACEA&#10;toM4kv4AAADhAQAAEwAAAAAAAAAAAAAAAAAAAAAAW0NvbnRlbnRfVHlwZXNdLnhtbFBLAQItABQA&#10;BgAIAAAAIQA4/SH/1gAAAJQBAAALAAAAAAAAAAAAAAAAAC8BAABfcmVscy8ucmVsc1BLAQItABQA&#10;BgAIAAAAIQDloA1BHwIAABwEAAAOAAAAAAAAAAAAAAAAAC4CAABkcnMvZTJvRG9jLnhtbFBLAQIt&#10;ABQABgAIAAAAIQDsBtH92wAAAAYBAAAPAAAAAAAAAAAAAAAAAHkEAABkcnMvZG93bnJldi54bWxQ&#10;SwUGAAAAAAQABADzAAAAgQUAAAAA&#10;" stroked="f">
                    <v:textbox style="mso-fit-shape-to-text:t">
                      <w:txbxContent>
                        <w:p w:rsidR="004A5469" w:rsidRDefault="004A5469" w:rsidP="004A5469">
                          <w:pPr>
                            <w:pStyle w:val="Heading3"/>
                            <w:jc w:val="right"/>
                            <w:rPr>
                              <w:color w:val="0072C6"/>
                              <w:sz w:val="18"/>
                            </w:rPr>
                          </w:pPr>
                          <w:r>
                            <w:rPr>
                              <w:color w:val="0072C6"/>
                              <w:sz w:val="18"/>
                            </w:rPr>
                            <w:t>Specialist Services Network</w:t>
                          </w:r>
                        </w:p>
                        <w:p w:rsidR="004A5469" w:rsidRDefault="004A5469" w:rsidP="004A5469">
                          <w:pPr>
                            <w:pStyle w:val="Heading3"/>
                            <w:jc w:val="right"/>
                            <w:rPr>
                              <w:color w:val="0072C6"/>
                              <w:sz w:val="18"/>
                            </w:rPr>
                          </w:pPr>
                          <w:r>
                            <w:rPr>
                              <w:color w:val="0072C6"/>
                              <w:sz w:val="18"/>
                            </w:rPr>
                            <w:t xml:space="preserve">Substance Misuse Service </w:t>
                          </w:r>
                        </w:p>
                        <w:p w:rsidR="004A5469" w:rsidRDefault="004A5469" w:rsidP="004A5469">
                          <w:pPr>
                            <w:spacing w:after="0" w:line="240" w:lineRule="auto"/>
                            <w:jc w:val="right"/>
                            <w:rPr>
                              <w:rFonts w:ascii="Arial" w:hAnsi="Arial" w:cs="Arial"/>
                              <w:sz w:val="18"/>
                            </w:rPr>
                          </w:pPr>
                          <w:r>
                            <w:rPr>
                              <w:rFonts w:ascii="Arial" w:hAnsi="Arial" w:cs="Arial"/>
                              <w:sz w:val="18"/>
                            </w:rPr>
                            <w:t>Chapman-Barker Unit</w:t>
                          </w:r>
                        </w:p>
                        <w:p w:rsidR="004A5469" w:rsidRDefault="004A5469" w:rsidP="004A5469">
                          <w:pPr>
                            <w:spacing w:after="0" w:line="240" w:lineRule="auto"/>
                            <w:jc w:val="right"/>
                            <w:rPr>
                              <w:rFonts w:ascii="Arial" w:hAnsi="Arial" w:cs="Arial"/>
                              <w:sz w:val="18"/>
                            </w:rPr>
                          </w:pPr>
                          <w:r>
                            <w:rPr>
                              <w:rFonts w:ascii="Arial" w:hAnsi="Arial" w:cs="Arial"/>
                              <w:sz w:val="18"/>
                            </w:rPr>
                            <w:t>Bury New Road</w:t>
                          </w:r>
                        </w:p>
                        <w:p w:rsidR="004A5469" w:rsidRDefault="004A5469" w:rsidP="004A5469">
                          <w:pPr>
                            <w:spacing w:after="0" w:line="240" w:lineRule="auto"/>
                            <w:jc w:val="right"/>
                            <w:rPr>
                              <w:rFonts w:ascii="Arial" w:hAnsi="Arial" w:cs="Arial"/>
                              <w:sz w:val="18"/>
                            </w:rPr>
                          </w:pPr>
                          <w:r>
                            <w:rPr>
                              <w:rFonts w:ascii="Arial" w:hAnsi="Arial" w:cs="Arial"/>
                              <w:sz w:val="18"/>
                            </w:rPr>
                            <w:t>Prestwich</w:t>
                          </w:r>
                        </w:p>
                        <w:p w:rsidR="004A5469" w:rsidRDefault="004A5469" w:rsidP="004A5469">
                          <w:pPr>
                            <w:spacing w:after="0" w:line="240" w:lineRule="auto"/>
                            <w:jc w:val="right"/>
                            <w:rPr>
                              <w:rFonts w:ascii="Arial" w:hAnsi="Arial" w:cs="Arial"/>
                              <w:sz w:val="18"/>
                            </w:rPr>
                          </w:pPr>
                          <w:r>
                            <w:rPr>
                              <w:rFonts w:ascii="Arial" w:hAnsi="Arial" w:cs="Arial"/>
                              <w:sz w:val="18"/>
                            </w:rPr>
                            <w:t>Manchester</w:t>
                          </w:r>
                        </w:p>
                        <w:p w:rsidR="004A5469" w:rsidRDefault="004A5469" w:rsidP="004A5469">
                          <w:pPr>
                            <w:spacing w:after="0" w:line="240" w:lineRule="auto"/>
                            <w:jc w:val="right"/>
                            <w:rPr>
                              <w:rFonts w:ascii="Arial" w:hAnsi="Arial" w:cs="Arial"/>
                              <w:sz w:val="18"/>
                            </w:rPr>
                          </w:pPr>
                          <w:r>
                            <w:rPr>
                              <w:rFonts w:ascii="Arial" w:hAnsi="Arial" w:cs="Arial"/>
                              <w:sz w:val="18"/>
                            </w:rPr>
                            <w:t>M25 3BL</w:t>
                          </w:r>
                        </w:p>
                        <w:p w:rsidR="004A5469" w:rsidRDefault="004A5469" w:rsidP="004A5469">
                          <w:pPr>
                            <w:spacing w:after="0" w:line="240" w:lineRule="auto"/>
                            <w:jc w:val="right"/>
                            <w:rPr>
                              <w:rFonts w:ascii="Arial" w:hAnsi="Arial" w:cs="Arial"/>
                              <w:sz w:val="18"/>
                            </w:rPr>
                          </w:pPr>
                        </w:p>
                        <w:p w:rsidR="004A5469" w:rsidRDefault="004A5469" w:rsidP="004A5469">
                          <w:pPr>
                            <w:spacing w:after="0" w:line="240" w:lineRule="auto"/>
                            <w:jc w:val="right"/>
                            <w:rPr>
                              <w:rFonts w:ascii="Arial" w:hAnsi="Arial" w:cs="Arial"/>
                              <w:sz w:val="18"/>
                            </w:rPr>
                          </w:pPr>
                          <w:r>
                            <w:rPr>
                              <w:rFonts w:ascii="Arial" w:hAnsi="Arial" w:cs="Arial"/>
                              <w:sz w:val="18"/>
                            </w:rPr>
                            <w:t>Tel: 0161 358 2090</w:t>
                          </w:r>
                        </w:p>
                        <w:p w:rsidR="004A5469" w:rsidRDefault="004A5469" w:rsidP="004A5469">
                          <w:pPr>
                            <w:spacing w:after="0" w:line="240" w:lineRule="auto"/>
                            <w:jc w:val="right"/>
                            <w:rPr>
                              <w:rFonts w:ascii="Arial" w:hAnsi="Arial" w:cs="Arial"/>
                              <w:sz w:val="18"/>
                            </w:rPr>
                          </w:pPr>
                          <w:r>
                            <w:rPr>
                              <w:rFonts w:ascii="Arial" w:hAnsi="Arial" w:cs="Arial"/>
                              <w:sz w:val="18"/>
                            </w:rPr>
                            <w:t>Fax: 0161 798 2826</w:t>
                          </w:r>
                        </w:p>
                        <w:p w:rsidR="004A5469" w:rsidRDefault="004A5469" w:rsidP="004A5469">
                          <w:pPr>
                            <w:spacing w:after="0" w:line="240" w:lineRule="auto"/>
                            <w:jc w:val="right"/>
                            <w:rPr>
                              <w:rFonts w:ascii="Arial" w:hAnsi="Arial" w:cs="Arial"/>
                              <w:sz w:val="18"/>
                              <w:szCs w:val="18"/>
                            </w:rPr>
                          </w:pPr>
                          <w:r>
                            <w:rPr>
                              <w:rFonts w:ascii="Arial" w:hAnsi="Arial" w:cs="Arial"/>
                              <w:sz w:val="18"/>
                            </w:rPr>
                            <w:t xml:space="preserve"> </w:t>
                          </w:r>
                        </w:p>
                        <w:p w:rsidR="004A5469" w:rsidRDefault="004A5469" w:rsidP="004A5469">
                          <w:pPr>
                            <w:jc w:val="right"/>
                          </w:pPr>
                          <w:r w:rsidRPr="00415D58">
                            <w:rPr>
                              <w:rFonts w:ascii="Arial" w:hAnsi="Arial" w:cs="Arial"/>
                              <w:sz w:val="18"/>
                              <w:szCs w:val="18"/>
                            </w:rPr>
                            <w:t xml:space="preserve">Web: </w:t>
                          </w:r>
                          <w:hyperlink r:id="rId11" w:history="1">
                            <w:r w:rsidRPr="00415D58">
                              <w:rPr>
                                <w:rStyle w:val="Hyperlink"/>
                                <w:rFonts w:ascii="Arial" w:hAnsi="Arial" w:cs="Arial"/>
                                <w:sz w:val="18"/>
                                <w:szCs w:val="18"/>
                              </w:rPr>
                              <w:t>www.gmmh.nhs.uk</w:t>
                            </w:r>
                          </w:hyperlink>
                        </w:p>
                      </w:txbxContent>
                    </v:textbox>
                    <w10:wrap type="square" anchorx="margin"/>
                  </v:shape>
                </w:pict>
              </mc:Fallback>
            </mc:AlternateContent>
          </w:r>
        </w:p>
      </w:sdtContent>
    </w:sdt>
    <w:bookmarkEnd w:id="0"/>
    <w:p w14:paraId="4CF06A1F" w14:textId="77777777" w:rsidR="004A5469" w:rsidRPr="004A5469" w:rsidRDefault="004A5469" w:rsidP="004A5469">
      <w:pPr>
        <w:rPr>
          <w:rFonts w:ascii="Arial" w:hAnsi="Arial" w:cs="Arial"/>
          <w:sz w:val="24"/>
          <w:szCs w:val="24"/>
        </w:rPr>
      </w:pPr>
    </w:p>
    <w:p w14:paraId="3E240E70" w14:textId="77777777" w:rsidR="00886E56" w:rsidRDefault="00C45889">
      <w:r>
        <w:t>15</w:t>
      </w:r>
      <w:r w:rsidRPr="00C45889">
        <w:rPr>
          <w:vertAlign w:val="superscript"/>
        </w:rPr>
        <w:t>th</w:t>
      </w:r>
      <w:r>
        <w:t xml:space="preserve"> </w:t>
      </w:r>
      <w:r w:rsidR="004A5469">
        <w:t>April 2020</w:t>
      </w:r>
    </w:p>
    <w:p w14:paraId="084ABD1A" w14:textId="77777777" w:rsidR="004A5469" w:rsidRDefault="004A5469"/>
    <w:p w14:paraId="36453CD4" w14:textId="77777777" w:rsidR="004A5469" w:rsidRDefault="004A5469"/>
    <w:p w14:paraId="193B5534" w14:textId="77777777" w:rsidR="004A5469" w:rsidRPr="00971924" w:rsidRDefault="004A5469" w:rsidP="004A5469">
      <w:pPr>
        <w:spacing w:line="240" w:lineRule="auto"/>
        <w:rPr>
          <w:b/>
          <w:lang w:val="en-US"/>
        </w:rPr>
      </w:pPr>
      <w:r w:rsidRPr="00971924">
        <w:rPr>
          <w:b/>
          <w:lang w:val="en-US"/>
        </w:rPr>
        <w:t>GMMH position regarding supervised consumption costs during Covid-19</w:t>
      </w:r>
    </w:p>
    <w:p w14:paraId="14406A9C" w14:textId="77777777" w:rsidR="004A5469" w:rsidRDefault="004A5469" w:rsidP="004A5469">
      <w:pPr>
        <w:spacing w:line="240" w:lineRule="auto"/>
        <w:rPr>
          <w:lang w:val="en-US"/>
        </w:rPr>
      </w:pPr>
      <w:r>
        <w:rPr>
          <w:lang w:val="en-US"/>
        </w:rPr>
        <w:t>Dear colleague</w:t>
      </w:r>
    </w:p>
    <w:p w14:paraId="0646976D" w14:textId="77777777" w:rsidR="004A5469" w:rsidRDefault="004A5469" w:rsidP="004A5469">
      <w:pPr>
        <w:spacing w:line="240" w:lineRule="auto"/>
        <w:rPr>
          <w:lang w:val="en-US"/>
        </w:rPr>
      </w:pPr>
      <w:r>
        <w:rPr>
          <w:lang w:val="en-US"/>
        </w:rPr>
        <w:t xml:space="preserve"> I am contacting you all to advise the GMMH position regarding continuation of payments to community pharmacies during the Covid-19 period. </w:t>
      </w:r>
      <w:bookmarkStart w:id="1" w:name="_GoBack"/>
      <w:bookmarkEnd w:id="1"/>
    </w:p>
    <w:p w14:paraId="5D2BDF47" w14:textId="77777777" w:rsidR="004A5469" w:rsidRPr="00971924" w:rsidRDefault="004A5469" w:rsidP="004A5469">
      <w:pPr>
        <w:spacing w:line="240" w:lineRule="auto"/>
      </w:pPr>
      <w:r>
        <w:t xml:space="preserve">There is clear </w:t>
      </w:r>
      <w:hyperlink r:id="rId12" w:history="1">
        <w:r>
          <w:rPr>
            <w:rStyle w:val="Hyperlink"/>
            <w:color w:val="0000FF"/>
          </w:rPr>
          <w:t>government guidance</w:t>
        </w:r>
      </w:hyperlink>
      <w:r>
        <w:t xml:space="preserve"> at this financially-challenging time not to destabilise businesses, which community pharmacies are, but to maintain contracts and payments. GMMH is completely supportive of this and will work with community pharmacies to ensure the payment structure is continued during this challenging time.</w:t>
      </w:r>
    </w:p>
    <w:p w14:paraId="772186D9" w14:textId="77777777" w:rsidR="004A5469" w:rsidRDefault="004A5469" w:rsidP="004A5469">
      <w:pPr>
        <w:spacing w:line="240" w:lineRule="auto"/>
        <w:rPr>
          <w:lang w:val="en-US"/>
        </w:rPr>
      </w:pPr>
      <w:r>
        <w:rPr>
          <w:lang w:val="en-US"/>
        </w:rPr>
        <w:t>I hope this is an assuring message for you, at what is clearly a very difficult time for us all.</w:t>
      </w:r>
    </w:p>
    <w:p w14:paraId="5C3F2DCA" w14:textId="77777777" w:rsidR="004A5469" w:rsidRDefault="004A5469" w:rsidP="004A5469">
      <w:pPr>
        <w:spacing w:line="240" w:lineRule="auto"/>
        <w:rPr>
          <w:lang w:val="en-US"/>
        </w:rPr>
      </w:pPr>
      <w:r>
        <w:rPr>
          <w:lang w:val="en-US"/>
        </w:rPr>
        <w:t>Payments will continue to be made, based on an average up to month 9 activity. This is based on the letter from Simon Stephens and Amanda Pritchard of NHS England and NHS Improvement dated 17</w:t>
      </w:r>
      <w:r w:rsidRPr="00D03B76">
        <w:rPr>
          <w:vertAlign w:val="superscript"/>
          <w:lang w:val="en-US"/>
        </w:rPr>
        <w:t>th</w:t>
      </w:r>
      <w:r>
        <w:rPr>
          <w:lang w:val="en-US"/>
        </w:rPr>
        <w:t xml:space="preserve"> March.</w:t>
      </w:r>
    </w:p>
    <w:p w14:paraId="7ECC7B11" w14:textId="77777777" w:rsidR="004A5469" w:rsidRDefault="004A5469" w:rsidP="004A5469">
      <w:pPr>
        <w:spacing w:line="240" w:lineRule="auto"/>
        <w:rPr>
          <w:lang w:val="en-US"/>
        </w:rPr>
      </w:pPr>
      <w:r>
        <w:rPr>
          <w:lang w:val="en-US"/>
        </w:rPr>
        <w:t>For Bolton, Salford and Trafford, this will be supported via our contract with CPGM, a monthly invoice will be required.</w:t>
      </w:r>
    </w:p>
    <w:p w14:paraId="059A2F78" w14:textId="77777777" w:rsidR="004A5469" w:rsidRDefault="004A5469" w:rsidP="004A5469">
      <w:pPr>
        <w:spacing w:line="240" w:lineRule="auto"/>
        <w:rPr>
          <w:lang w:val="en-US"/>
        </w:rPr>
      </w:pPr>
      <w:r>
        <w:rPr>
          <w:lang w:val="en-US"/>
        </w:rPr>
        <w:t>For Cumbria, this will be facilitated through the usual route and, again, a monthly invoice will be required.</w:t>
      </w:r>
    </w:p>
    <w:p w14:paraId="071BBE7A" w14:textId="77777777" w:rsidR="004A5469" w:rsidRDefault="004A5469" w:rsidP="004A5469">
      <w:pPr>
        <w:spacing w:line="240" w:lineRule="auto"/>
        <w:rPr>
          <w:lang w:val="en-US"/>
        </w:rPr>
      </w:pPr>
      <w:r>
        <w:rPr>
          <w:lang w:val="en-US"/>
        </w:rPr>
        <w:t>Please note all guidance is currently covering the period up until 31</w:t>
      </w:r>
      <w:r w:rsidRPr="00D03B76">
        <w:rPr>
          <w:vertAlign w:val="superscript"/>
          <w:lang w:val="en-US"/>
        </w:rPr>
        <w:t>st</w:t>
      </w:r>
      <w:r>
        <w:rPr>
          <w:lang w:val="en-US"/>
        </w:rPr>
        <w:t xml:space="preserve"> July, as the guidance is updated or changed, we will advise of next steps.</w:t>
      </w:r>
    </w:p>
    <w:p w14:paraId="4E67046B" w14:textId="77777777" w:rsidR="004A5469" w:rsidRDefault="004A5469" w:rsidP="004A5469">
      <w:pPr>
        <w:spacing w:line="240" w:lineRule="auto"/>
        <w:rPr>
          <w:lang w:val="en-US"/>
        </w:rPr>
      </w:pPr>
      <w:r>
        <w:rPr>
          <w:lang w:val="en-US"/>
        </w:rPr>
        <w:t>If you have any queries regarding this, please contact your locality Service Manager;</w:t>
      </w:r>
    </w:p>
    <w:p w14:paraId="61215C41" w14:textId="77777777" w:rsidR="004A5469" w:rsidRDefault="004A5469" w:rsidP="004A5469">
      <w:pPr>
        <w:spacing w:line="240" w:lineRule="auto"/>
        <w:rPr>
          <w:lang w:val="en-US"/>
        </w:rPr>
      </w:pPr>
      <w:r>
        <w:rPr>
          <w:lang w:val="en-US"/>
        </w:rPr>
        <w:t xml:space="preserve">Jonathan Miller – Bolton, Salford, Trafford </w:t>
      </w:r>
      <w:hyperlink r:id="rId13" w:history="1">
        <w:r w:rsidRPr="00AC1343">
          <w:rPr>
            <w:rStyle w:val="Hyperlink"/>
            <w:lang w:val="en-US"/>
          </w:rPr>
          <w:t>jonathan.miller@gmmh.nhs.uk</w:t>
        </w:r>
      </w:hyperlink>
    </w:p>
    <w:p w14:paraId="57DD0C38" w14:textId="77777777" w:rsidR="004A5469" w:rsidRDefault="004A5469" w:rsidP="004A5469">
      <w:pPr>
        <w:spacing w:line="240" w:lineRule="auto"/>
        <w:rPr>
          <w:lang w:val="en-US"/>
        </w:rPr>
      </w:pPr>
      <w:r>
        <w:rPr>
          <w:lang w:val="en-US"/>
        </w:rPr>
        <w:t xml:space="preserve">Cathy Lovatt – Cumbria </w:t>
      </w:r>
      <w:hyperlink r:id="rId14" w:history="1">
        <w:r w:rsidRPr="00AC1343">
          <w:rPr>
            <w:rStyle w:val="Hyperlink"/>
            <w:lang w:val="en-US"/>
          </w:rPr>
          <w:t>cathy.lovatt@gmmh.nhs.uk</w:t>
        </w:r>
      </w:hyperlink>
      <w:r>
        <w:rPr>
          <w:lang w:val="en-US"/>
        </w:rPr>
        <w:t xml:space="preserve"> </w:t>
      </w:r>
    </w:p>
    <w:p w14:paraId="562A9BAE" w14:textId="77777777" w:rsidR="004A5469" w:rsidRDefault="004A5469" w:rsidP="004A5469">
      <w:pPr>
        <w:rPr>
          <w:lang w:val="en-US"/>
        </w:rPr>
      </w:pPr>
      <w:r>
        <w:rPr>
          <w:lang w:val="en-US"/>
        </w:rPr>
        <w:t>Yours Sincerely,</w:t>
      </w:r>
    </w:p>
    <w:p w14:paraId="3BA34C29" w14:textId="77777777" w:rsidR="004A5469" w:rsidRDefault="004A5469" w:rsidP="004A5469">
      <w:pPr>
        <w:rPr>
          <w:lang w:val="en-US"/>
        </w:rPr>
      </w:pPr>
      <w:r w:rsidRPr="002F0620">
        <w:rPr>
          <w:noProof/>
          <w:lang w:eastAsia="en-GB"/>
        </w:rPr>
        <w:drawing>
          <wp:inline distT="0" distB="0" distL="0" distR="0" wp14:anchorId="2C045584" wp14:editId="3D5172E8">
            <wp:extent cx="811849" cy="4191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0026" cy="428484"/>
                    </a:xfrm>
                    <a:prstGeom prst="rect">
                      <a:avLst/>
                    </a:prstGeom>
                    <a:noFill/>
                    <a:ln>
                      <a:noFill/>
                    </a:ln>
                  </pic:spPr>
                </pic:pic>
              </a:graphicData>
            </a:graphic>
          </wp:inline>
        </w:drawing>
      </w:r>
    </w:p>
    <w:p w14:paraId="02AD9498" w14:textId="77777777" w:rsidR="004A5469" w:rsidRDefault="004A5469" w:rsidP="004A5469">
      <w:pPr>
        <w:spacing w:after="0" w:line="240" w:lineRule="auto"/>
        <w:rPr>
          <w:lang w:val="en-US"/>
        </w:rPr>
      </w:pPr>
      <w:r>
        <w:rPr>
          <w:lang w:val="en-US"/>
        </w:rPr>
        <w:t>Kate Hall</w:t>
      </w:r>
    </w:p>
    <w:p w14:paraId="582A3A93" w14:textId="77777777" w:rsidR="004A5469" w:rsidRDefault="004A5469" w:rsidP="004A5469">
      <w:pPr>
        <w:spacing w:after="0" w:line="240" w:lineRule="auto"/>
        <w:rPr>
          <w:lang w:val="en-US"/>
        </w:rPr>
      </w:pPr>
      <w:r>
        <w:rPr>
          <w:lang w:val="en-US"/>
        </w:rPr>
        <w:t>Head of Operations</w:t>
      </w:r>
    </w:p>
    <w:p w14:paraId="6715EB73" w14:textId="77777777" w:rsidR="004A5469" w:rsidRDefault="004A5469" w:rsidP="004A5469">
      <w:pPr>
        <w:spacing w:after="0" w:line="240" w:lineRule="auto"/>
        <w:rPr>
          <w:lang w:val="en-US"/>
        </w:rPr>
      </w:pPr>
      <w:r>
        <w:rPr>
          <w:lang w:val="en-US"/>
        </w:rPr>
        <w:t>Substance Misuse Division</w:t>
      </w:r>
    </w:p>
    <w:p w14:paraId="4EF687A6" w14:textId="77777777" w:rsidR="004A5469" w:rsidRDefault="004A5469"/>
    <w:sectPr w:rsidR="004A5469" w:rsidSect="005A37A8">
      <w:footerReference w:type="default" r:id="rId16"/>
      <w:headerReference w:type="first" r:id="rId17"/>
      <w:footerReference w:type="first" r:id="rId18"/>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1ED87" w14:textId="77777777" w:rsidR="00801DBB" w:rsidRDefault="00801DBB">
      <w:pPr>
        <w:spacing w:after="0" w:line="240" w:lineRule="auto"/>
      </w:pPr>
      <w:r>
        <w:separator/>
      </w:r>
    </w:p>
  </w:endnote>
  <w:endnote w:type="continuationSeparator" w:id="0">
    <w:p w14:paraId="6DB443DB" w14:textId="77777777" w:rsidR="00801DBB" w:rsidRDefault="00801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A98CA" w14:textId="77777777" w:rsidR="00B3160A" w:rsidRDefault="004A5469" w:rsidP="00B3160A">
    <w:pPr>
      <w:pStyle w:val="Footer"/>
      <w:tabs>
        <w:tab w:val="clear" w:pos="4513"/>
        <w:tab w:val="clear" w:pos="9026"/>
        <w:tab w:val="left" w:pos="4203"/>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0EEE" w14:textId="77777777" w:rsidR="00ED191A" w:rsidRPr="00871FE4" w:rsidRDefault="004A5469" w:rsidP="00871FE4">
    <w:pPr>
      <w:pStyle w:val="Footer"/>
      <w:rPr>
        <w:rFonts w:ascii="Arial" w:hAnsi="Arial" w:cs="Arial"/>
        <w:sz w:val="18"/>
      </w:rPr>
    </w:pPr>
    <w:r w:rsidRPr="00871FE4">
      <w:rPr>
        <w:noProof/>
        <w:vertAlign w:val="subscript"/>
        <w:lang w:eastAsia="en-GB"/>
      </w:rPr>
      <mc:AlternateContent>
        <mc:Choice Requires="wps">
          <w:drawing>
            <wp:anchor distT="45720" distB="45720" distL="114300" distR="114300" simplePos="0" relativeHeight="251661312" behindDoc="0" locked="0" layoutInCell="1" allowOverlap="1" wp14:anchorId="2DC4C1EB" wp14:editId="705017A7">
              <wp:simplePos x="0" y="0"/>
              <wp:positionH relativeFrom="column">
                <wp:posOffset>1362075</wp:posOffset>
              </wp:positionH>
              <wp:positionV relativeFrom="paragraph">
                <wp:posOffset>-493395</wp:posOffset>
              </wp:positionV>
              <wp:extent cx="5162550" cy="7524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752475"/>
                      </a:xfrm>
                      <a:prstGeom prst="rect">
                        <a:avLst/>
                      </a:prstGeom>
                      <a:solidFill>
                        <a:srgbClr val="FFFFFF"/>
                      </a:solidFill>
                      <a:ln w="9525">
                        <a:solidFill>
                          <a:sysClr val="window" lastClr="FFFFFF"/>
                        </a:solidFill>
                        <a:miter lim="800000"/>
                        <a:headEnd/>
                        <a:tailEnd/>
                      </a:ln>
                    </wps:spPr>
                    <wps:txbx>
                      <w:txbxContent>
                        <w:p w14:paraId="2A26849F" w14:textId="77777777" w:rsidR="00871FE4" w:rsidRPr="00871FE4" w:rsidRDefault="004A5469" w:rsidP="00871FE4">
                          <w:pPr>
                            <w:rPr>
                              <w:rFonts w:ascii="Arial" w:hAnsi="Arial" w:cs="Arial"/>
                              <w:b/>
                              <w:sz w:val="18"/>
                            </w:rPr>
                          </w:pPr>
                          <w:r w:rsidRPr="00871FE4">
                            <w:rPr>
                              <w:rFonts w:ascii="Arial" w:hAnsi="Arial" w:cs="Arial"/>
                              <w:b/>
                              <w:sz w:val="18"/>
                            </w:rPr>
                            <w:t>The Trust is committed to safeguarding children, young people and vulnerable adults and requires all staff and volunteers to share this commitment.</w:t>
                          </w:r>
                        </w:p>
                        <w:p w14:paraId="22BA95B0" w14:textId="77777777" w:rsidR="00871FE4" w:rsidRPr="008A4BC1" w:rsidRDefault="004A5469" w:rsidP="00871FE4">
                          <w:pPr>
                            <w:rPr>
                              <w:rFonts w:ascii="Arial" w:hAnsi="Arial" w:cs="Arial"/>
                              <w:sz w:val="18"/>
                            </w:rPr>
                          </w:pPr>
                          <w:r w:rsidRPr="008A4BC1">
                            <w:rPr>
                              <w:rFonts w:ascii="Arial" w:hAnsi="Arial" w:cs="Arial"/>
                              <w:sz w:val="18"/>
                            </w:rPr>
                            <w:t>Greater Manchester Mental Health NHS Foundation Trust, The Curve, Bury New Road, Prestwich, Manchester M25 3BL (Tel: 0161 773 9121)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3823FD" id="_x0000_t202" coordsize="21600,21600" o:spt="202" path="m,l,21600r21600,l21600,xe">
              <v:stroke joinstyle="miter"/>
              <v:path gradientshapeok="t" o:connecttype="rect"/>
            </v:shapetype>
            <v:shape id="_x0000_s1027" type="#_x0000_t202" style="position:absolute;margin-left:107.25pt;margin-top:-38.85pt;width:406.5pt;height:5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cRQLwIAAFYEAAAOAAAAZHJzL2Uyb0RvYy54bWysVMFu2zAMvQ/YPwi6L46NuGmNOkWXLsOA&#10;rhvQ7gNoWY6FyaInKbGzrx8lp2m6ATsM80EgReqRfCR9fTN2mu2ldQpNydPZnDNpBNbKbEv+7Wnz&#10;7pIz58HUoNHIkh+k4zert2+uh76QGbaoa2kZgRhXDH3JW+/7IkmcaGUHboa9NGRs0HbgSbXbpLYw&#10;EHqnk2w+v0gGtHVvUUjn6PZuMvJVxG8aKfyXpnHSM11yys3H08azCmeyuoZia6FvlTimAf+QRQfK&#10;UNAT1B14YDur/oDqlLDosPEzgV2CTaOEjDVQNen8t2oeW+hlrIXIcf2JJvf/YMXD/qtlqi55li45&#10;M9BRk57k6Nl7HFkW+Bl6V5DbY0+OfqRr6nOs1fX3KL47ZnDdgtnKW2txaCXUlF8aXiZnTyccF0Cq&#10;4TPWFAZ2HiPQ2NgukEd0MEKnPh1OvQmpCLrM04ssz8kkyLbMs8UyjyGgeH7dW+c/SuxYEEpuqfcR&#10;Hfb3zodsoHh2CcEcalVvlNZRsdtqrS3bA83JJn5H9Fdu2rCh5Fd5lk8EvII4uBMCDWiNA2canKfL&#10;v0F2ytMCaNWV/HIevhAXikDjB1NH2YPSk0wlaHPkNVA5kerHaiTHQHaF9YEYtjgNOi0mCS3an5wN&#10;NOQldz92YCVl9slQl67SxSJsRVQW+TIjxZ5bqnMLGEFQJfecTeLax00K+Rq8pW42KhL9kskxVxre&#10;yP9x0cJ2nOvR6+V3sPoFAAD//wMAUEsDBBQABgAIAAAAIQATycue3wAAAAsBAAAPAAAAZHJzL2Rv&#10;d25yZXYueG1sTI/BTsMwDIbvSLxDZCRuW7Juo1PXdJoqdiwShQu3tPHaisaJmmwrb092gqPtT7+/&#10;Pz/MZmRXnPxgScJqKYAhtVYP1En4/DgtdsB8UKTVaAkl/KCHQ/H4kKtM2xu947UOHYsh5DMloQ/B&#10;ZZz7tkej/NI6pHg728moEMep43pStxhuRp4I8cKNGih+6JXDssf2u74YCaemdE691a9f1Xrtmy1V&#10;RywrKZ+f5uMeWMA5/MFw14/qUESnxl5IezZKSFabbUQlLNI0BXYnRJLGVSNhI3bAi5z/71D8AgAA&#10;//8DAFBLAQItABQABgAIAAAAIQC2gziS/gAAAOEBAAATAAAAAAAAAAAAAAAAAAAAAABbQ29udGVu&#10;dF9UeXBlc10ueG1sUEsBAi0AFAAGAAgAAAAhADj9If/WAAAAlAEAAAsAAAAAAAAAAAAAAAAALwEA&#10;AF9yZWxzLy5yZWxzUEsBAi0AFAAGAAgAAAAhAAHVxFAvAgAAVgQAAA4AAAAAAAAAAAAAAAAALgIA&#10;AGRycy9lMm9Eb2MueG1sUEsBAi0AFAAGAAgAAAAhABPJy57fAAAACwEAAA8AAAAAAAAAAAAAAAAA&#10;iQQAAGRycy9kb3ducmV2LnhtbFBLBQYAAAAABAAEAPMAAACVBQAAAAA=&#10;" strokecolor="window">
              <v:textbox>
                <w:txbxContent>
                  <w:p w:rsidR="00871FE4" w:rsidRPr="00871FE4" w:rsidRDefault="004A5469" w:rsidP="00871FE4">
                    <w:pPr>
                      <w:rPr>
                        <w:rFonts w:ascii="Arial" w:hAnsi="Arial" w:cs="Arial"/>
                        <w:b/>
                        <w:sz w:val="18"/>
                      </w:rPr>
                    </w:pPr>
                    <w:r w:rsidRPr="00871FE4">
                      <w:rPr>
                        <w:rFonts w:ascii="Arial" w:hAnsi="Arial" w:cs="Arial"/>
                        <w:b/>
                        <w:sz w:val="18"/>
                      </w:rPr>
                      <w:t>The Trust is committed to safeguarding children, young people and vulnerable adults and requires all staff and volunteers to share this commitment.</w:t>
                    </w:r>
                  </w:p>
                  <w:p w:rsidR="00871FE4" w:rsidRPr="008A4BC1" w:rsidRDefault="004A5469" w:rsidP="00871FE4">
                    <w:pPr>
                      <w:rPr>
                        <w:rFonts w:ascii="Arial" w:hAnsi="Arial" w:cs="Arial"/>
                        <w:sz w:val="18"/>
                      </w:rPr>
                    </w:pPr>
                    <w:r w:rsidRPr="008A4BC1">
                      <w:rPr>
                        <w:rFonts w:ascii="Arial" w:hAnsi="Arial" w:cs="Arial"/>
                        <w:sz w:val="18"/>
                      </w:rPr>
                      <w:t>Greater Manchester Mental Health NHS Foundation Trust, The Curve, Bury New Road, Prestwich, Manchester M25 3BL (Tel: 0161 773 9121)</w:t>
                    </w:r>
                  </w:p>
                </w:txbxContent>
              </v:textbox>
              <w10:wrap type="square"/>
            </v:shape>
          </w:pict>
        </mc:Fallback>
      </mc:AlternateContent>
    </w:r>
    <w:r w:rsidRPr="00871FE4">
      <w:rPr>
        <w:noProof/>
        <w:sz w:val="18"/>
        <w:lang w:eastAsia="en-GB"/>
      </w:rPr>
      <w:drawing>
        <wp:anchor distT="0" distB="0" distL="114300" distR="114300" simplePos="0" relativeHeight="251659264" behindDoc="0" locked="0" layoutInCell="1" allowOverlap="1" wp14:anchorId="4BA86637" wp14:editId="16663243">
          <wp:simplePos x="0" y="0"/>
          <wp:positionH relativeFrom="page">
            <wp:align>left</wp:align>
          </wp:positionH>
          <wp:positionV relativeFrom="margin">
            <wp:posOffset>8799195</wp:posOffset>
          </wp:positionV>
          <wp:extent cx="1428750" cy="550545"/>
          <wp:effectExtent l="0" t="0" r="0"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MMH-Graphic-device-blue.png"/>
                  <pic:cNvPicPr/>
                </pic:nvPicPr>
                <pic:blipFill>
                  <a:blip r:embed="rId1">
                    <a:extLst>
                      <a:ext uri="{28A0092B-C50C-407E-A947-70E740481C1C}">
                        <a14:useLocalDpi xmlns:a14="http://schemas.microsoft.com/office/drawing/2010/main" val="0"/>
                      </a:ext>
                    </a:extLst>
                  </a:blip>
                  <a:stretch>
                    <a:fillRect/>
                  </a:stretch>
                </pic:blipFill>
                <pic:spPr>
                  <a:xfrm>
                    <a:off x="0" y="0"/>
                    <a:ext cx="1428750" cy="550545"/>
                  </a:xfrm>
                  <a:prstGeom prst="rect">
                    <a:avLst/>
                  </a:prstGeom>
                </pic:spPr>
              </pic:pic>
            </a:graphicData>
          </a:graphic>
          <wp14:sizeRelH relativeFrom="margin">
            <wp14:pctWidth>0</wp14:pctWidth>
          </wp14:sizeRelH>
          <wp14:sizeRelV relativeFrom="margin">
            <wp14:pctHeight>0</wp14:pctHeight>
          </wp14:sizeRelV>
        </wp:anchor>
      </w:drawing>
    </w:r>
    <w:r w:rsidRPr="00871FE4">
      <w:rPr>
        <w:noProof/>
        <w:sz w:val="18"/>
        <w:lang w:eastAsia="en-GB"/>
      </w:rPr>
      <w:drawing>
        <wp:anchor distT="0" distB="0" distL="114300" distR="114300" simplePos="0" relativeHeight="251660288" behindDoc="0" locked="0" layoutInCell="1" allowOverlap="1" wp14:anchorId="69A2E57E" wp14:editId="294AF29C">
          <wp:simplePos x="0" y="0"/>
          <wp:positionH relativeFrom="margin">
            <wp:posOffset>-23495</wp:posOffset>
          </wp:positionH>
          <wp:positionV relativeFrom="page">
            <wp:posOffset>10264775</wp:posOffset>
          </wp:positionV>
          <wp:extent cx="1238250" cy="323273"/>
          <wp:effectExtent l="0" t="0" r="0" b="0"/>
          <wp:wrapSquare wrapText="bothSides"/>
          <wp:docPr id="7" name="Picture 7" descr="C:\Users\GNewbury\AppData\Local\Microsoft\Windows\INetCache\Content.Word\ImprovingLive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Newbury\AppData\Local\Microsoft\Windows\INetCache\Content.Word\ImprovingLives-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32327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96C70" w14:textId="77777777" w:rsidR="00801DBB" w:rsidRDefault="00801DBB">
      <w:pPr>
        <w:spacing w:after="0" w:line="240" w:lineRule="auto"/>
      </w:pPr>
      <w:r>
        <w:separator/>
      </w:r>
    </w:p>
  </w:footnote>
  <w:footnote w:type="continuationSeparator" w:id="0">
    <w:p w14:paraId="45304912" w14:textId="77777777" w:rsidR="00801DBB" w:rsidRDefault="00801D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2BFB7" w14:textId="77777777" w:rsidR="00ED191A" w:rsidRDefault="004E5F40">
    <w:pPr>
      <w:pStyle w:val="Header"/>
    </w:pPr>
  </w:p>
  <w:p w14:paraId="6241B921" w14:textId="77777777" w:rsidR="00ED191A" w:rsidRDefault="004E5F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469"/>
    <w:rsid w:val="004A5469"/>
    <w:rsid w:val="004E5F40"/>
    <w:rsid w:val="00801DBB"/>
    <w:rsid w:val="00830CB2"/>
    <w:rsid w:val="00996AEA"/>
    <w:rsid w:val="00C458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72F92"/>
  <w15:chartTrackingRefBased/>
  <w15:docId w15:val="{1C71BD14-CFF4-4BB9-8AE9-907D38362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A54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A546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4A54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5469"/>
  </w:style>
  <w:style w:type="paragraph" w:styleId="Footer">
    <w:name w:val="footer"/>
    <w:basedOn w:val="Normal"/>
    <w:link w:val="FooterChar"/>
    <w:uiPriority w:val="99"/>
    <w:unhideWhenUsed/>
    <w:rsid w:val="004A54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5469"/>
  </w:style>
  <w:style w:type="character" w:styleId="Hyperlink">
    <w:name w:val="Hyperlink"/>
    <w:basedOn w:val="DefaultParagraphFont"/>
    <w:uiPriority w:val="99"/>
    <w:unhideWhenUsed/>
    <w:rsid w:val="004A546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nathan.miller@gmmh.nhs.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eur03.safelinks.protection.outlook.com/?url=https%3A%2F%2Fwww.gov.uk%2Fgovernment%2Fcollections%2Fprocurement-policy-notes%232020&amp;data=01%7C01%7CKate.Hall%40gmmh.nhs.uk%7Ce7fee0bb08d74789217b08d7dc834da9%7C0a8053324f1b4f7e9fc9d4b8f03d6174%7C0&amp;sdata=f347WrOzZ4B0pvH44Z9ENFjojL2hQw3LNZENmU99QmQ%3D&amp;reserved=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mmh.nhs.uk"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gmmh.nhs.uk"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cathy.lovatt@gmmh.nhs.uk"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F7EEC92B944B458188E22D4FFD69FC" ma:contentTypeVersion="12" ma:contentTypeDescription="Create a new document." ma:contentTypeScope="" ma:versionID="c4cbdae910240b6400190f616b48e76e">
  <xsd:schema xmlns:xsd="http://www.w3.org/2001/XMLSchema" xmlns:xs="http://www.w3.org/2001/XMLSchema" xmlns:p="http://schemas.microsoft.com/office/2006/metadata/properties" xmlns:ns3="ac9536b0-5838-4fa4-ab6a-f5216f1d55c6" xmlns:ns4="e1e9438d-299a-47df-9f84-2b39e71751b7" targetNamespace="http://schemas.microsoft.com/office/2006/metadata/properties" ma:root="true" ma:fieldsID="7e92788b404b9826f50fa79920d4b4ec" ns3:_="" ns4:_="">
    <xsd:import namespace="ac9536b0-5838-4fa4-ab6a-f5216f1d55c6"/>
    <xsd:import namespace="e1e9438d-299a-47df-9f84-2b39e71751b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536b0-5838-4fa4-ab6a-f5216f1d55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e9438d-299a-47df-9f84-2b39e71751b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F5ACFB-DAB4-49F8-A6E6-42C15C743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536b0-5838-4fa4-ab6a-f5216f1d55c6"/>
    <ds:schemaRef ds:uri="e1e9438d-299a-47df-9f84-2b39e7175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B8D65B-6283-4F7A-A861-E731E58BD728}">
  <ds:schemaRefs>
    <ds:schemaRef ds:uri="http://schemas.microsoft.com/sharepoint/v3/contenttype/forms"/>
  </ds:schemaRefs>
</ds:datastoreItem>
</file>

<file path=customXml/itemProps3.xml><?xml version="1.0" encoding="utf-8"?>
<ds:datastoreItem xmlns:ds="http://schemas.openxmlformats.org/officeDocument/2006/customXml" ds:itemID="{23CC1F7F-3ED9-4C8C-96A4-6088F07B4930}">
  <ds:schemaRefs>
    <ds:schemaRef ds:uri="http://schemas.microsoft.com/office/2006/documentManagement/types"/>
    <ds:schemaRef ds:uri="http://purl.org/dc/terms/"/>
    <ds:schemaRef ds:uri="http://schemas.openxmlformats.org/package/2006/metadata/core-properties"/>
    <ds:schemaRef ds:uri="ac9536b0-5838-4fa4-ab6a-f5216f1d55c6"/>
    <ds:schemaRef ds:uri="http://purl.org/dc/dcmitype/"/>
    <ds:schemaRef ds:uri="http://schemas.microsoft.com/office/infopath/2007/PartnerControls"/>
    <ds:schemaRef ds:uri="http://purl.org/dc/elements/1.1/"/>
    <ds:schemaRef ds:uri="http://schemas.microsoft.com/office/2006/metadata/properties"/>
    <ds:schemaRef ds:uri="e1e9438d-299a-47df-9f84-2b39e71751b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Slobodian</dc:creator>
  <cp:keywords/>
  <dc:description/>
  <cp:lastModifiedBy>Adam Kharaz</cp:lastModifiedBy>
  <cp:revision>2</cp:revision>
  <dcterms:created xsi:type="dcterms:W3CDTF">2020-04-21T08:18:00Z</dcterms:created>
  <dcterms:modified xsi:type="dcterms:W3CDTF">2020-04-21T08:18:00Z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0x010100EEF7EEC92B944B458188E22D4FFD69FC</vt:lpwstr>
  </property>
</Properties>
</file>