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3555" w14:textId="132D805B" w:rsidR="00E9224E" w:rsidRDefault="00E9224E" w:rsidP="00E9224E">
      <w:pPr>
        <w:pStyle w:val="Heading2"/>
        <w:rPr>
          <w:color w:val="44546A" w:themeColor="text2"/>
        </w:rPr>
      </w:pPr>
      <w:r>
        <w:rPr>
          <w:color w:val="44546A" w:themeColor="text2"/>
        </w:rPr>
        <w:t>Pride In Pharmacy: Supporting Your LGBTQ+ Patients</w:t>
      </w:r>
    </w:p>
    <w:p w14:paraId="53A1EC90" w14:textId="77777777" w:rsidR="00E9224E" w:rsidRPr="00E9224E" w:rsidRDefault="00E9224E" w:rsidP="00E9224E"/>
    <w:p w14:paraId="01E5D673" w14:textId="77777777" w:rsidR="00E9224E" w:rsidRDefault="00E9224E" w:rsidP="00E9224E">
      <w:pPr>
        <w:jc w:val="both"/>
      </w:pPr>
      <w:hyperlink r:id="rId5" w:history="1">
        <w:r w:rsidRPr="008246E1">
          <w:rPr>
            <w:rStyle w:val="Hyperlink"/>
          </w:rPr>
          <w:t>Pride in Practice</w:t>
        </w:r>
      </w:hyperlink>
      <w:r>
        <w:t xml:space="preserve"> are delighted to announce the launch of two new training opportunities for community pharmacy staff in Greater Manchester. Our </w:t>
      </w:r>
      <w:hyperlink r:id="rId6" w:anchor="slide=id.g1171989f293_0_11" w:history="1">
        <w:r>
          <w:rPr>
            <w:rStyle w:val="Hyperlink"/>
          </w:rPr>
          <w:t>Pride in Pharmacy</w:t>
        </w:r>
        <w:r w:rsidRPr="004E4A9C">
          <w:rPr>
            <w:rStyle w:val="Hyperlink"/>
          </w:rPr>
          <w:t xml:space="preserve"> resource</w:t>
        </w:r>
      </w:hyperlink>
      <w:r>
        <w:t xml:space="preserve"> and </w:t>
      </w:r>
      <w:hyperlink r:id="rId7" w:history="1">
        <w:r w:rsidRPr="004E4A9C">
          <w:rPr>
            <w:rStyle w:val="Hyperlink"/>
          </w:rPr>
          <w:t xml:space="preserve">upcoming </w:t>
        </w:r>
        <w:r>
          <w:rPr>
            <w:rStyle w:val="Hyperlink"/>
          </w:rPr>
          <w:t>training</w:t>
        </w:r>
        <w:r w:rsidRPr="004E4A9C">
          <w:rPr>
            <w:rStyle w:val="Hyperlink"/>
          </w:rPr>
          <w:t xml:space="preserve"> webinar</w:t>
        </w:r>
      </w:hyperlink>
      <w:r>
        <w:t xml:space="preserve"> are designed to support you to provide inclusive and equitable healthcare to your lesbian, gay, bisexual, trans, queer and questioning (LGBTQ+) patients. </w:t>
      </w:r>
    </w:p>
    <w:p w14:paraId="6960A1B6" w14:textId="77777777" w:rsidR="00E9224E" w:rsidRDefault="00E9224E" w:rsidP="00E9224E">
      <w:pPr>
        <w:jc w:val="both"/>
      </w:pPr>
      <w:r>
        <w:t xml:space="preserve">This June, the UK celebrated 50 years of Pride. Over the last five decades, we have made strides in advancing the safety and wellbeing of LGBTQ+ communities. However, there is still work to be done. LGBT Foundation’s </w:t>
      </w:r>
      <w:hyperlink r:id="rId8" w:history="1">
        <w:r w:rsidRPr="004B64E2">
          <w:rPr>
            <w:rStyle w:val="Hyperlink"/>
          </w:rPr>
          <w:t>Hidden Figures report</w:t>
        </w:r>
      </w:hyperlink>
      <w:r>
        <w:t xml:space="preserve"> (2020) demonstrates that LGBTQ+ people experience poorer health outcomes compared to the general population. Despite this, many LGBTQ+ people experience barriers to accessing primary care, ranging from discrimination through to healthcare professionals lacking the knowledge or confidence to provide equitable care. Pride in Practice’s latest </w:t>
      </w:r>
      <w:hyperlink r:id="rId9" w:history="1">
        <w:r w:rsidRPr="002509B7">
          <w:rPr>
            <w:rStyle w:val="Hyperlink"/>
          </w:rPr>
          <w:t>Patient Experience Survey</w:t>
        </w:r>
      </w:hyperlink>
      <w:r>
        <w:t xml:space="preserve"> found that, of over 900 respondents, more than a quarter did not feel their community pharmacy meets their needs as an LGBTQ+ person. </w:t>
      </w:r>
    </w:p>
    <w:p w14:paraId="3B28BC34" w14:textId="77777777" w:rsidR="00E9224E" w:rsidRDefault="00E9224E" w:rsidP="00E9224E">
      <w:pPr>
        <w:jc w:val="both"/>
      </w:pPr>
      <w:r>
        <w:t>Those who are multiply marginalised are likely to face even greater barriers to accessing inclusive and equitable healthcare. Across all primary care services, Queer, Trans and Intersex People of Colour (</w:t>
      </w:r>
      <w:proofErr w:type="spellStart"/>
      <w:r>
        <w:t>QTIPoC</w:t>
      </w:r>
      <w:proofErr w:type="spellEnd"/>
      <w:r>
        <w:t>) were six times more likely to have experienced discrimination or unfair treatment than white LGBTQ+ respondents. Disabled LGBTQ+ people were eight times more likely to have experienced discrimination at a pharmacy than non-disabled respondents.</w:t>
      </w:r>
    </w:p>
    <w:p w14:paraId="24C8F5C0" w14:textId="77777777" w:rsidR="00E9224E" w:rsidRPr="008246E1" w:rsidRDefault="00E9224E" w:rsidP="00E9224E">
      <w:pPr>
        <w:jc w:val="both"/>
      </w:pPr>
      <w:r>
        <w:t>Community pharmacy is an accessible healthcare service in a strong position to support patients who can’t – or won’t – access healthcare elsewhere. Therefore, it is crucial that you and your pharmacy team feel confident to meet the individual needs of your patients. Pride in Practice are therefore</w:t>
      </w:r>
      <w:r w:rsidRPr="008246E1">
        <w:t xml:space="preserve"> pleased to announce two new </w:t>
      </w:r>
      <w:r>
        <w:t>ways that you can</w:t>
      </w:r>
      <w:r w:rsidRPr="008246E1">
        <w:t xml:space="preserve"> develop your</w:t>
      </w:r>
      <w:r>
        <w:t xml:space="preserve"> knowledge and confidence around</w:t>
      </w:r>
      <w:r w:rsidRPr="008246E1">
        <w:t xml:space="preserve"> LGBTQ+ inclusive practice:</w:t>
      </w:r>
    </w:p>
    <w:p w14:paraId="4C889EF1" w14:textId="77777777" w:rsidR="00E9224E" w:rsidRPr="008246E1" w:rsidRDefault="00E9224E" w:rsidP="00E9224E">
      <w:pPr>
        <w:pStyle w:val="ListParagraph"/>
        <w:numPr>
          <w:ilvl w:val="0"/>
          <w:numId w:val="1"/>
        </w:numPr>
        <w:jc w:val="both"/>
        <w:rPr>
          <w:rFonts w:cs="Arial"/>
          <w:b/>
          <w:szCs w:val="24"/>
        </w:rPr>
      </w:pPr>
      <w:r w:rsidRPr="008246E1">
        <w:rPr>
          <w:b/>
        </w:rPr>
        <w:t xml:space="preserve">Complete </w:t>
      </w:r>
      <w:r>
        <w:rPr>
          <w:b/>
        </w:rPr>
        <w:t xml:space="preserve">our </w:t>
      </w:r>
      <w:hyperlink r:id="rId10" w:anchor="slide=id.g1171989f293_0_11" w:history="1">
        <w:r>
          <w:rPr>
            <w:rStyle w:val="Hyperlink"/>
            <w:b/>
          </w:rPr>
          <w:t>Pride in Pharmacy resource</w:t>
        </w:r>
      </w:hyperlink>
      <w:r w:rsidRPr="008246E1">
        <w:rPr>
          <w:b/>
        </w:rPr>
        <w:t xml:space="preserve">! </w:t>
      </w:r>
    </w:p>
    <w:p w14:paraId="30465560" w14:textId="77777777" w:rsidR="00E9224E" w:rsidRDefault="00E9224E" w:rsidP="00E9224E">
      <w:pPr>
        <w:pStyle w:val="ListParagraph"/>
        <w:jc w:val="both"/>
        <w:rPr>
          <w:rFonts w:cs="Arial"/>
          <w:szCs w:val="24"/>
        </w:rPr>
      </w:pPr>
      <w:r w:rsidRPr="008246E1">
        <w:rPr>
          <w:rFonts w:cs="Arial"/>
          <w:szCs w:val="24"/>
        </w:rPr>
        <w:t>Pride in Pharmacy</w:t>
      </w:r>
      <w:r>
        <w:rPr>
          <w:rFonts w:cs="Arial"/>
          <w:szCs w:val="24"/>
        </w:rPr>
        <w:t xml:space="preserve"> is a new</w:t>
      </w:r>
      <w:r w:rsidRPr="008246E1">
        <w:rPr>
          <w:rFonts w:cs="Arial"/>
          <w:szCs w:val="24"/>
        </w:rPr>
        <w:t xml:space="preserve"> interactive online learning tool. </w:t>
      </w:r>
      <w:r>
        <w:rPr>
          <w:rFonts w:cs="Arial"/>
          <w:szCs w:val="24"/>
        </w:rPr>
        <w:t>The resource</w:t>
      </w:r>
      <w:r w:rsidRPr="008246E1">
        <w:rPr>
          <w:rFonts w:cs="Arial"/>
          <w:szCs w:val="24"/>
        </w:rPr>
        <w:t xml:space="preserve"> comprises bite-sized modules for self-directed or team-based learning a</w:t>
      </w:r>
      <w:r>
        <w:rPr>
          <w:rFonts w:cs="Arial"/>
          <w:szCs w:val="24"/>
        </w:rPr>
        <w:t>round</w:t>
      </w:r>
      <w:r w:rsidRPr="008246E1">
        <w:rPr>
          <w:rFonts w:cs="Arial"/>
          <w:szCs w:val="24"/>
        </w:rPr>
        <w:t xml:space="preserve"> key themes in LGBTQ+ primary care. Pride in Pharmacy is designed to equip </w:t>
      </w:r>
      <w:r>
        <w:rPr>
          <w:rFonts w:cs="Arial"/>
          <w:szCs w:val="24"/>
        </w:rPr>
        <w:t xml:space="preserve">your </w:t>
      </w:r>
      <w:r w:rsidRPr="008246E1">
        <w:rPr>
          <w:rFonts w:cs="Arial"/>
          <w:szCs w:val="24"/>
        </w:rPr>
        <w:t xml:space="preserve">community pharmacy team with simple actions to develop strong, positive, </w:t>
      </w:r>
      <w:r>
        <w:rPr>
          <w:rFonts w:cs="Arial"/>
          <w:szCs w:val="24"/>
        </w:rPr>
        <w:t>trusting relationships with you</w:t>
      </w:r>
      <w:r w:rsidRPr="008246E1">
        <w:rPr>
          <w:rFonts w:cs="Arial"/>
          <w:szCs w:val="24"/>
        </w:rPr>
        <w:t>r local LGBTQ+ communities. </w:t>
      </w:r>
    </w:p>
    <w:p w14:paraId="154604D7" w14:textId="77777777" w:rsidR="00E9224E" w:rsidRDefault="00E9224E" w:rsidP="00E9224E">
      <w:pPr>
        <w:pStyle w:val="ListParagraph"/>
        <w:jc w:val="both"/>
        <w:rPr>
          <w:rFonts w:cs="Arial"/>
          <w:szCs w:val="24"/>
        </w:rPr>
      </w:pPr>
    </w:p>
    <w:p w14:paraId="3A347217" w14:textId="77777777" w:rsidR="00E9224E" w:rsidRPr="006A0BC2" w:rsidRDefault="00E9224E" w:rsidP="00E9224E">
      <w:pPr>
        <w:pStyle w:val="ListParagraph"/>
        <w:numPr>
          <w:ilvl w:val="0"/>
          <w:numId w:val="1"/>
        </w:numPr>
        <w:jc w:val="both"/>
      </w:pPr>
      <w:r w:rsidRPr="008246E1">
        <w:rPr>
          <w:rFonts w:cs="Arial"/>
          <w:b/>
          <w:szCs w:val="24"/>
        </w:rPr>
        <w:t xml:space="preserve">Register for our </w:t>
      </w:r>
      <w:hyperlink r:id="rId11" w:history="1">
        <w:r w:rsidRPr="008246E1">
          <w:rPr>
            <w:rStyle w:val="Hyperlink"/>
            <w:rFonts w:cs="Arial"/>
            <w:b/>
            <w:szCs w:val="24"/>
          </w:rPr>
          <w:t>Pride in Pharmacy training webinar</w:t>
        </w:r>
      </w:hyperlink>
      <w:r w:rsidRPr="008246E1">
        <w:rPr>
          <w:rFonts w:cs="Arial"/>
          <w:b/>
          <w:szCs w:val="24"/>
        </w:rPr>
        <w:t>!</w:t>
      </w:r>
    </w:p>
    <w:p w14:paraId="0909A8DC" w14:textId="77777777" w:rsidR="00E9224E" w:rsidRDefault="00E9224E" w:rsidP="00E9224E">
      <w:pPr>
        <w:pStyle w:val="ListParagraph"/>
        <w:jc w:val="both"/>
        <w:rPr>
          <w:rFonts w:cs="Arial"/>
          <w:szCs w:val="24"/>
        </w:rPr>
      </w:pPr>
      <w:r w:rsidRPr="006A0BC2">
        <w:rPr>
          <w:rFonts w:cs="Arial"/>
          <w:szCs w:val="24"/>
        </w:rPr>
        <w:t>Thanks to funding</w:t>
      </w:r>
      <w:r>
        <w:rPr>
          <w:rFonts w:cs="Arial"/>
          <w:szCs w:val="24"/>
        </w:rPr>
        <w:t xml:space="preserve"> from NHS</w:t>
      </w:r>
      <w:r w:rsidRPr="006A0BC2">
        <w:rPr>
          <w:rFonts w:cs="Arial"/>
          <w:szCs w:val="24"/>
        </w:rPr>
        <w:t xml:space="preserve"> England and the Greater Manchester Health &amp; Social Care Partnership, we are able to offer </w:t>
      </w:r>
      <w:r w:rsidRPr="00A55151">
        <w:rPr>
          <w:rFonts w:cs="Arial"/>
          <w:szCs w:val="24"/>
        </w:rPr>
        <w:t>free</w:t>
      </w:r>
      <w:r w:rsidRPr="006A0BC2">
        <w:rPr>
          <w:rFonts w:cs="Arial"/>
          <w:i/>
          <w:szCs w:val="24"/>
        </w:rPr>
        <w:t xml:space="preserve"> </w:t>
      </w:r>
      <w:r w:rsidRPr="006A0BC2">
        <w:rPr>
          <w:rFonts w:cs="Arial"/>
          <w:szCs w:val="24"/>
        </w:rPr>
        <w:t>inclusion train</w:t>
      </w:r>
      <w:r>
        <w:rPr>
          <w:rFonts w:cs="Arial"/>
          <w:szCs w:val="24"/>
        </w:rPr>
        <w:t>i</w:t>
      </w:r>
      <w:r w:rsidRPr="006A0BC2">
        <w:rPr>
          <w:rFonts w:cs="Arial"/>
          <w:szCs w:val="24"/>
        </w:rPr>
        <w:t xml:space="preserve">ng to community pharmacy staff in Greater Manchester. Our first remote webinar will take place on Tuesday 26 July, 5-6pm, on Zoom. Tickets are limited and can be </w:t>
      </w:r>
      <w:hyperlink r:id="rId12" w:history="1">
        <w:r w:rsidRPr="006A0BC2">
          <w:rPr>
            <w:rStyle w:val="Hyperlink"/>
            <w:rFonts w:cs="Arial"/>
            <w:szCs w:val="24"/>
          </w:rPr>
          <w:t>reserved via Eventbrite</w:t>
        </w:r>
      </w:hyperlink>
      <w:r w:rsidRPr="006A0BC2">
        <w:rPr>
          <w:rFonts w:cs="Arial"/>
          <w:szCs w:val="24"/>
        </w:rPr>
        <w:t>.</w:t>
      </w:r>
    </w:p>
    <w:p w14:paraId="529FC4DB" w14:textId="77777777" w:rsidR="00E9224E" w:rsidRDefault="00E9224E" w:rsidP="00E9224E">
      <w:pPr>
        <w:spacing w:after="0"/>
        <w:jc w:val="both"/>
      </w:pPr>
      <w:r>
        <w:lastRenderedPageBreak/>
        <w:t>Community pharmacy teams in Greater Manchester are also invited to book the full Pride in Practice programme for free, comprising:</w:t>
      </w:r>
    </w:p>
    <w:p w14:paraId="564FE398" w14:textId="77777777" w:rsidR="00E9224E" w:rsidRDefault="00E9224E" w:rsidP="00E9224E">
      <w:pPr>
        <w:pStyle w:val="ListParagraph"/>
        <w:numPr>
          <w:ilvl w:val="0"/>
          <w:numId w:val="2"/>
        </w:numPr>
        <w:jc w:val="both"/>
      </w:pPr>
      <w:r>
        <w:t>One hour of LGBTQ+ inclusion training for all pharmacy staff</w:t>
      </w:r>
    </w:p>
    <w:p w14:paraId="51DB167C" w14:textId="77777777" w:rsidR="00E9224E" w:rsidRDefault="00E9224E" w:rsidP="00E9224E">
      <w:pPr>
        <w:pStyle w:val="ListParagraph"/>
        <w:numPr>
          <w:ilvl w:val="0"/>
          <w:numId w:val="2"/>
        </w:numPr>
        <w:jc w:val="both"/>
      </w:pPr>
      <w:r>
        <w:t>An assessment for an accredited Pride in Practice award endorsed by the Royal Pharmaceutical Society (People using primary care services displaying a Pride in Practice Award, LGBTQ+ posters or literature are 30% more likely to say those services met their needs!)</w:t>
      </w:r>
    </w:p>
    <w:p w14:paraId="5CFA6BD6" w14:textId="77777777" w:rsidR="00E9224E" w:rsidRDefault="00E9224E" w:rsidP="00E9224E">
      <w:pPr>
        <w:pStyle w:val="ListParagraph"/>
        <w:numPr>
          <w:ilvl w:val="0"/>
          <w:numId w:val="2"/>
        </w:numPr>
        <w:jc w:val="both"/>
      </w:pPr>
      <w:r>
        <w:t>And the ongoing support of an account manager with any questions relating to LGBTQ+ care</w:t>
      </w:r>
    </w:p>
    <w:p w14:paraId="0E07D3F3" w14:textId="77777777" w:rsidR="00E9224E" w:rsidRPr="00DD3C9F" w:rsidRDefault="00E9224E" w:rsidP="00E9224E">
      <w:pPr>
        <w:jc w:val="both"/>
      </w:pPr>
      <w:r>
        <w:t xml:space="preserve">We hope that these initiatives will help you feel confident to provide inclusive and equitable care to your LGBTQ+ patients. For more information about Pride in Practice, including details of how to book the programme for your pharmacy, contact us a </w:t>
      </w:r>
      <w:proofErr w:type="spellStart"/>
      <w:r>
        <w:t>pip@lgbt.foundation</w:t>
      </w:r>
      <w:proofErr w:type="spellEnd"/>
    </w:p>
    <w:p w14:paraId="27B6D43D" w14:textId="77777777" w:rsidR="00477D20" w:rsidRDefault="00477D20"/>
    <w:sectPr w:rsidR="00477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vo">
    <w:altName w:val="Calibri"/>
    <w:charset w:val="4D"/>
    <w:family w:val="auto"/>
    <w:pitch w:val="variable"/>
    <w:sig w:usb0="A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911"/>
    <w:multiLevelType w:val="hybridMultilevel"/>
    <w:tmpl w:val="8E32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3740B"/>
    <w:multiLevelType w:val="hybridMultilevel"/>
    <w:tmpl w:val="A9DAB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179599">
    <w:abstractNumId w:val="1"/>
  </w:num>
  <w:num w:numId="2" w16cid:durableId="113521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4E"/>
    <w:rsid w:val="00477D20"/>
    <w:rsid w:val="00E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8569"/>
  <w15:chartTrackingRefBased/>
  <w15:docId w15:val="{C4EB454C-9EB4-4F51-B809-EC17183A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4E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24E"/>
    <w:pPr>
      <w:keepNext/>
      <w:keepLines/>
      <w:spacing w:before="40" w:after="0"/>
      <w:outlineLvl w:val="1"/>
    </w:pPr>
    <w:rPr>
      <w:rFonts w:ascii="Arvo" w:eastAsiaTheme="majorEastAsia" w:hAnsi="Arvo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E"/>
    <w:rPr>
      <w:rFonts w:ascii="Arvo" w:eastAsiaTheme="majorEastAsia" w:hAnsi="Arvo" w:cstheme="majorBidi"/>
      <w:b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E92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fy8lrzbpywr.cloudfront.net/Files/b9398153-0cca-40ea-abeb-f7d7c54d43af/Hidden%2520Figures%2520FULL%2520REPORT%2520Web%2520Version%2520Smalle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a/e/pride-in-pharmacy-training-webinar-greater-manchester-tickets-358612067347" TargetMode="External"/><Relationship Id="rId12" Type="http://schemas.openxmlformats.org/officeDocument/2006/relationships/hyperlink" Target="https://www.eventbrite.ca/e/pride-in-pharmacy-training-webinar-greater-manchester-tickets-358612067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Q4UkdTaCe0yTwcozbYwP0YwfAGTNJYCfQj28zdXRZnw/edit" TargetMode="External"/><Relationship Id="rId11" Type="http://schemas.openxmlformats.org/officeDocument/2006/relationships/hyperlink" Target="https://www.eventbrite.ca/e/pride-in-pharmacy-training-webinar-greater-manchester-tickets-358612067347" TargetMode="External"/><Relationship Id="rId5" Type="http://schemas.openxmlformats.org/officeDocument/2006/relationships/hyperlink" Target="https://lgbt.foundation/how-we-can-help-you/pride-in-practice" TargetMode="External"/><Relationship Id="rId10" Type="http://schemas.openxmlformats.org/officeDocument/2006/relationships/hyperlink" Target="https://docs.google.com/presentation/d/1Q4UkdTaCe0yTwcozbYwP0YwfAGTNJYCfQj28zdXRZnw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-gFPdpjB8mfFtgdAti-4PH0pPB7fcow1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Visram</dc:creator>
  <cp:keywords/>
  <dc:description/>
  <cp:lastModifiedBy>Karishma Visram</cp:lastModifiedBy>
  <cp:revision>1</cp:revision>
  <dcterms:created xsi:type="dcterms:W3CDTF">2022-07-06T08:18:00Z</dcterms:created>
  <dcterms:modified xsi:type="dcterms:W3CDTF">2022-07-06T08:18:00Z</dcterms:modified>
</cp:coreProperties>
</file>