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4C13" w14:textId="77777777" w:rsidR="001232A0" w:rsidRPr="00FC5AC6" w:rsidRDefault="001232A0" w:rsidP="001232A0">
      <w:pPr>
        <w:pStyle w:val="Heading1"/>
        <w:jc w:val="center"/>
      </w:pPr>
      <w:bookmarkStart w:id="0" w:name="_Toc343591381"/>
      <w:r w:rsidRPr="00FC5AC6">
        <w:t>THE SERVIC</w:t>
      </w:r>
      <w:bookmarkEnd w:id="0"/>
      <w:r w:rsidR="00BD155A">
        <w:t>E</w:t>
      </w:r>
    </w:p>
    <w:p w14:paraId="0B5C459B" w14:textId="77777777" w:rsidR="001232A0" w:rsidRPr="006E67E3" w:rsidRDefault="001232A0" w:rsidP="001232A0">
      <w:pPr>
        <w:spacing w:after="0" w:line="240" w:lineRule="auto"/>
        <w:jc w:val="center"/>
        <w:rPr>
          <w:rFonts w:ascii="Arial" w:hAnsi="Arial" w:cs="Arial"/>
          <w:b/>
        </w:rPr>
      </w:pPr>
    </w:p>
    <w:p w14:paraId="6DE6F078" w14:textId="77777777" w:rsidR="001232A0" w:rsidRPr="006E67E3" w:rsidRDefault="001232A0" w:rsidP="00EC0020">
      <w:pPr>
        <w:numPr>
          <w:ilvl w:val="0"/>
          <w:numId w:val="2"/>
        </w:numPr>
        <w:spacing w:after="0" w:line="240" w:lineRule="auto"/>
        <w:ind w:left="0" w:firstLine="0"/>
        <w:contextualSpacing/>
        <w:jc w:val="center"/>
        <w:outlineLvl w:val="1"/>
        <w:rPr>
          <w:rFonts w:ascii="Arial" w:hAnsi="Arial" w:cs="Arial"/>
          <w:b/>
        </w:rPr>
      </w:pPr>
      <w:bookmarkStart w:id="1" w:name="_Toc343591382"/>
      <w:r w:rsidRPr="006E67E3">
        <w:rPr>
          <w:rFonts w:ascii="Arial" w:hAnsi="Arial" w:cs="Arial"/>
          <w:b/>
        </w:rPr>
        <w:t>Service Specification</w:t>
      </w:r>
      <w:bookmarkEnd w:id="1"/>
    </w:p>
    <w:p w14:paraId="68BAFCA5" w14:textId="77777777" w:rsidR="001232A0" w:rsidRPr="0038547D" w:rsidRDefault="001232A0" w:rsidP="001232A0">
      <w:pPr>
        <w:spacing w:after="0" w:line="240" w:lineRule="auto"/>
        <w:jc w:val="both"/>
        <w:rPr>
          <w:rFonts w:ascii="Arial" w:hAnsi="Arial" w:cs="Arial"/>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6237"/>
      </w:tblGrid>
      <w:tr w:rsidR="001232A0" w:rsidRPr="0038547D" w14:paraId="73EFD628" w14:textId="77777777" w:rsidTr="001A12A0">
        <w:tc>
          <w:tcPr>
            <w:tcW w:w="3941" w:type="dxa"/>
            <w:shd w:val="clear" w:color="auto" w:fill="595959"/>
          </w:tcPr>
          <w:p w14:paraId="687B46AB" w14:textId="77777777" w:rsidR="001232A0" w:rsidRPr="0038547D" w:rsidRDefault="001232A0" w:rsidP="001232A0">
            <w:pPr>
              <w:spacing w:after="0" w:line="240" w:lineRule="auto"/>
              <w:rPr>
                <w:rFonts w:ascii="Arial" w:hAnsi="Arial" w:cs="Arial"/>
                <w:b/>
                <w:color w:val="F79646"/>
              </w:rPr>
            </w:pPr>
            <w:r w:rsidRPr="0038547D">
              <w:rPr>
                <w:rFonts w:ascii="Arial" w:hAnsi="Arial" w:cs="Arial"/>
                <w:b/>
                <w:color w:val="F79646"/>
              </w:rPr>
              <w:t>Service Specification No.</w:t>
            </w:r>
          </w:p>
        </w:tc>
        <w:tc>
          <w:tcPr>
            <w:tcW w:w="6237" w:type="dxa"/>
            <w:shd w:val="clear" w:color="auto" w:fill="auto"/>
          </w:tcPr>
          <w:p w14:paraId="5C52EA35" w14:textId="2C88337A" w:rsidR="001232A0" w:rsidRPr="008C509C" w:rsidRDefault="0065478A" w:rsidP="001232A0">
            <w:pPr>
              <w:spacing w:after="0" w:line="240" w:lineRule="auto"/>
              <w:rPr>
                <w:rFonts w:ascii="Arial" w:hAnsi="Arial" w:cs="Arial"/>
              </w:rPr>
            </w:pPr>
            <w:r w:rsidRPr="008C509C">
              <w:rPr>
                <w:rFonts w:ascii="Arial" w:hAnsi="Arial" w:cs="Arial"/>
              </w:rPr>
              <w:t>ProvName</w:t>
            </w:r>
            <w:r w:rsidR="007267CC" w:rsidRPr="008C509C">
              <w:rPr>
                <w:rFonts w:ascii="Arial" w:hAnsi="Arial" w:cs="Arial"/>
              </w:rPr>
              <w:t>_</w:t>
            </w:r>
            <w:r w:rsidR="00A47415" w:rsidRPr="008C509C">
              <w:rPr>
                <w:rFonts w:ascii="Arial" w:hAnsi="Arial" w:cs="Arial"/>
              </w:rPr>
              <w:t>2</w:t>
            </w:r>
            <w:r w:rsidR="00090FA7">
              <w:rPr>
                <w:rFonts w:ascii="Arial" w:hAnsi="Arial" w:cs="Arial"/>
              </w:rPr>
              <w:t>4</w:t>
            </w:r>
            <w:r w:rsidR="00860061" w:rsidRPr="008C509C">
              <w:rPr>
                <w:rFonts w:ascii="Arial" w:hAnsi="Arial" w:cs="Arial"/>
              </w:rPr>
              <w:t>2</w:t>
            </w:r>
            <w:r w:rsidR="00090FA7">
              <w:rPr>
                <w:rFonts w:ascii="Arial" w:hAnsi="Arial" w:cs="Arial"/>
              </w:rPr>
              <w:t>5</w:t>
            </w:r>
            <w:r w:rsidR="00A47415" w:rsidRPr="008C509C">
              <w:rPr>
                <w:rFonts w:ascii="Arial" w:hAnsi="Arial" w:cs="Arial"/>
              </w:rPr>
              <w:t>_CP_AVAP_Spec_V</w:t>
            </w:r>
            <w:r w:rsidR="00DB618E" w:rsidRPr="008C509C">
              <w:rPr>
                <w:rFonts w:ascii="Arial" w:hAnsi="Arial" w:cs="Arial"/>
              </w:rPr>
              <w:t>4.</w:t>
            </w:r>
            <w:r w:rsidR="00B95855">
              <w:rPr>
                <w:rFonts w:ascii="Arial" w:hAnsi="Arial" w:cs="Arial"/>
              </w:rPr>
              <w:t>2</w:t>
            </w:r>
          </w:p>
        </w:tc>
      </w:tr>
      <w:tr w:rsidR="001232A0" w:rsidRPr="0038547D" w14:paraId="2BF3C57A" w14:textId="77777777" w:rsidTr="001A12A0">
        <w:tc>
          <w:tcPr>
            <w:tcW w:w="3941" w:type="dxa"/>
            <w:shd w:val="clear" w:color="auto" w:fill="595959"/>
          </w:tcPr>
          <w:p w14:paraId="52F7B3BE" w14:textId="77777777" w:rsidR="001232A0" w:rsidRPr="0038547D" w:rsidRDefault="001232A0" w:rsidP="001232A0">
            <w:pPr>
              <w:spacing w:after="0" w:line="240" w:lineRule="auto"/>
              <w:rPr>
                <w:rFonts w:ascii="Arial" w:hAnsi="Arial" w:cs="Arial"/>
                <w:b/>
                <w:color w:val="F79646"/>
              </w:rPr>
            </w:pPr>
            <w:r w:rsidRPr="0038547D">
              <w:rPr>
                <w:rFonts w:ascii="Arial" w:hAnsi="Arial" w:cs="Arial"/>
                <w:b/>
                <w:color w:val="F79646"/>
              </w:rPr>
              <w:t>Service</w:t>
            </w:r>
          </w:p>
        </w:tc>
        <w:tc>
          <w:tcPr>
            <w:tcW w:w="6237" w:type="dxa"/>
            <w:shd w:val="clear" w:color="auto" w:fill="auto"/>
          </w:tcPr>
          <w:p w14:paraId="03B75991" w14:textId="77777777" w:rsidR="001232A0" w:rsidRPr="008C509C" w:rsidRDefault="00405533" w:rsidP="001232A0">
            <w:pPr>
              <w:spacing w:after="0" w:line="240" w:lineRule="auto"/>
              <w:rPr>
                <w:rFonts w:ascii="Arial" w:hAnsi="Arial" w:cs="Arial"/>
              </w:rPr>
            </w:pPr>
            <w:r w:rsidRPr="008C509C">
              <w:rPr>
                <w:rFonts w:ascii="Arial" w:hAnsi="Arial" w:cs="Arial"/>
              </w:rPr>
              <w:t>Community Pharmacy – Antiviral Access Points</w:t>
            </w:r>
          </w:p>
        </w:tc>
      </w:tr>
      <w:tr w:rsidR="001232A0" w:rsidRPr="0038547D" w14:paraId="35C939A6" w14:textId="77777777" w:rsidTr="001A12A0">
        <w:tc>
          <w:tcPr>
            <w:tcW w:w="3941" w:type="dxa"/>
            <w:shd w:val="clear" w:color="auto" w:fill="595959"/>
          </w:tcPr>
          <w:p w14:paraId="41EB9CD5" w14:textId="77777777" w:rsidR="001232A0" w:rsidRPr="0038547D" w:rsidRDefault="001232A0" w:rsidP="001232A0">
            <w:pPr>
              <w:spacing w:after="0" w:line="240" w:lineRule="auto"/>
              <w:rPr>
                <w:rFonts w:ascii="Arial" w:hAnsi="Arial" w:cs="Arial"/>
                <w:b/>
                <w:color w:val="F79646"/>
              </w:rPr>
            </w:pPr>
            <w:r w:rsidRPr="0038547D">
              <w:rPr>
                <w:rFonts w:ascii="Arial" w:hAnsi="Arial" w:cs="Arial"/>
                <w:b/>
                <w:color w:val="F79646"/>
              </w:rPr>
              <w:t>Commissioner Lead</w:t>
            </w:r>
          </w:p>
        </w:tc>
        <w:tc>
          <w:tcPr>
            <w:tcW w:w="6237" w:type="dxa"/>
            <w:shd w:val="clear" w:color="auto" w:fill="auto"/>
          </w:tcPr>
          <w:p w14:paraId="06EC641C" w14:textId="2C3DBCA3" w:rsidR="001232A0" w:rsidRPr="008C509C" w:rsidRDefault="00414CBD" w:rsidP="001232A0">
            <w:pPr>
              <w:spacing w:after="0" w:line="240" w:lineRule="auto"/>
              <w:rPr>
                <w:rFonts w:ascii="Arial" w:hAnsi="Arial" w:cs="Arial"/>
              </w:rPr>
            </w:pPr>
            <w:r w:rsidRPr="008C509C">
              <w:rPr>
                <w:rFonts w:ascii="Arial" w:hAnsi="Arial" w:cs="Arial"/>
              </w:rPr>
              <w:t>[</w:t>
            </w:r>
            <w:r w:rsidR="00090FA7">
              <w:rPr>
                <w:rFonts w:ascii="Arial" w:hAnsi="Arial" w:cs="Arial"/>
              </w:rPr>
              <w:t>Jamie Higgins</w:t>
            </w:r>
            <w:r w:rsidR="00B51246">
              <w:rPr>
                <w:rFonts w:ascii="Arial" w:hAnsi="Arial" w:cs="Arial"/>
              </w:rPr>
              <w:t>-</w:t>
            </w:r>
            <w:r w:rsidR="00090FA7">
              <w:rPr>
                <w:rFonts w:ascii="Arial" w:hAnsi="Arial" w:cs="Arial"/>
              </w:rPr>
              <w:t xml:space="preserve"> </w:t>
            </w:r>
            <w:r w:rsidR="00C238C8">
              <w:rPr>
                <w:rFonts w:ascii="Arial" w:hAnsi="Arial" w:cs="Arial"/>
              </w:rPr>
              <w:t>Strategic</w:t>
            </w:r>
            <w:r w:rsidR="00090FA7">
              <w:rPr>
                <w:rFonts w:ascii="Arial" w:hAnsi="Arial" w:cs="Arial"/>
              </w:rPr>
              <w:t xml:space="preserve"> Medicines Optimisation </w:t>
            </w:r>
            <w:r w:rsidR="00C238C8">
              <w:rPr>
                <w:rFonts w:ascii="Arial" w:hAnsi="Arial" w:cs="Arial"/>
              </w:rPr>
              <w:t>Pharmacist</w:t>
            </w:r>
            <w:r w:rsidR="00B51246">
              <w:rPr>
                <w:rFonts w:ascii="Arial" w:hAnsi="Arial" w:cs="Arial"/>
              </w:rPr>
              <w:t>, NHS GM (Manchester)</w:t>
            </w:r>
            <w:r w:rsidR="00B51246" w:rsidRPr="008C509C">
              <w:rPr>
                <w:rFonts w:ascii="Arial" w:hAnsi="Arial" w:cs="Arial"/>
              </w:rPr>
              <w:t>]</w:t>
            </w:r>
            <w:r w:rsidR="006A2C87" w:rsidRPr="008C509C">
              <w:rPr>
                <w:rFonts w:ascii="Arial" w:hAnsi="Arial" w:cs="Arial"/>
              </w:rPr>
              <w:t xml:space="preserve"> </w:t>
            </w:r>
          </w:p>
        </w:tc>
      </w:tr>
      <w:tr w:rsidR="001232A0" w:rsidRPr="0038547D" w14:paraId="63F70BD7" w14:textId="77777777" w:rsidTr="001A12A0">
        <w:tc>
          <w:tcPr>
            <w:tcW w:w="3941" w:type="dxa"/>
            <w:shd w:val="clear" w:color="auto" w:fill="595959"/>
          </w:tcPr>
          <w:p w14:paraId="03B566FB" w14:textId="77777777" w:rsidR="001232A0" w:rsidRPr="0038547D" w:rsidRDefault="001232A0" w:rsidP="001232A0">
            <w:pPr>
              <w:spacing w:after="0" w:line="240" w:lineRule="auto"/>
              <w:rPr>
                <w:rFonts w:ascii="Arial" w:hAnsi="Arial" w:cs="Arial"/>
                <w:b/>
                <w:color w:val="F79646"/>
              </w:rPr>
            </w:pPr>
            <w:r w:rsidRPr="0038547D">
              <w:rPr>
                <w:rFonts w:ascii="Arial" w:hAnsi="Arial" w:cs="Arial"/>
                <w:b/>
                <w:color w:val="F79646"/>
              </w:rPr>
              <w:t>Provider Lead</w:t>
            </w:r>
          </w:p>
        </w:tc>
        <w:tc>
          <w:tcPr>
            <w:tcW w:w="6237" w:type="dxa"/>
            <w:shd w:val="clear" w:color="auto" w:fill="auto"/>
          </w:tcPr>
          <w:p w14:paraId="613C5E35" w14:textId="77CBA300" w:rsidR="001232A0" w:rsidRPr="008C509C" w:rsidRDefault="00AE5337" w:rsidP="007267CC">
            <w:pPr>
              <w:spacing w:after="0"/>
              <w:rPr>
                <w:rFonts w:ascii="Arial" w:hAnsi="Arial" w:cs="Arial"/>
              </w:rPr>
            </w:pPr>
            <w:bookmarkStart w:id="2" w:name="_Hlk86151305"/>
            <w:r w:rsidRPr="008C509C">
              <w:rPr>
                <w:rFonts w:ascii="Arial" w:hAnsi="Arial" w:cs="Arial"/>
              </w:rPr>
              <w:t>[</w:t>
            </w:r>
            <w:bookmarkEnd w:id="2"/>
            <w:r w:rsidR="00DB618E" w:rsidRPr="008C509C">
              <w:rPr>
                <w:rFonts w:ascii="Arial" w:hAnsi="Arial" w:cs="Arial"/>
              </w:rPr>
              <w:t xml:space="preserve"> </w:t>
            </w:r>
            <w:r w:rsidR="0065478A" w:rsidRPr="008C509C">
              <w:rPr>
                <w:rFonts w:ascii="Arial" w:hAnsi="Arial" w:cs="Arial"/>
                <w:color w:val="4F81BD" w:themeColor="accent1"/>
              </w:rPr>
              <w:t xml:space="preserve">Name of Community </w:t>
            </w:r>
            <w:r w:rsidR="00DB618E" w:rsidRPr="008C509C">
              <w:rPr>
                <w:rFonts w:ascii="Arial" w:hAnsi="Arial" w:cs="Arial"/>
                <w:color w:val="4F81BD" w:themeColor="accent1"/>
              </w:rPr>
              <w:t>Pharmacy</w:t>
            </w:r>
            <w:r w:rsidRPr="008C509C">
              <w:rPr>
                <w:rFonts w:ascii="Arial" w:hAnsi="Arial" w:cs="Arial"/>
              </w:rPr>
              <w:t>]</w:t>
            </w:r>
          </w:p>
        </w:tc>
      </w:tr>
      <w:tr w:rsidR="001232A0" w:rsidRPr="0038547D" w14:paraId="268E8975" w14:textId="77777777" w:rsidTr="001A12A0">
        <w:tc>
          <w:tcPr>
            <w:tcW w:w="3941" w:type="dxa"/>
            <w:shd w:val="clear" w:color="auto" w:fill="595959"/>
          </w:tcPr>
          <w:p w14:paraId="178E2939" w14:textId="77777777" w:rsidR="001232A0" w:rsidRPr="0038547D" w:rsidRDefault="001232A0" w:rsidP="001232A0">
            <w:pPr>
              <w:spacing w:after="0" w:line="240" w:lineRule="auto"/>
              <w:rPr>
                <w:rFonts w:ascii="Arial" w:hAnsi="Arial" w:cs="Arial"/>
                <w:b/>
                <w:color w:val="F79646"/>
              </w:rPr>
            </w:pPr>
            <w:r w:rsidRPr="0038547D">
              <w:rPr>
                <w:rFonts w:ascii="Arial" w:hAnsi="Arial" w:cs="Arial"/>
                <w:b/>
                <w:color w:val="F79646"/>
              </w:rPr>
              <w:t>Period</w:t>
            </w:r>
          </w:p>
        </w:tc>
        <w:tc>
          <w:tcPr>
            <w:tcW w:w="6237" w:type="dxa"/>
            <w:shd w:val="clear" w:color="auto" w:fill="auto"/>
          </w:tcPr>
          <w:p w14:paraId="43D03BAF" w14:textId="31B2B067" w:rsidR="001232A0" w:rsidRPr="008C509C" w:rsidRDefault="00DB618E" w:rsidP="00301CBE">
            <w:pPr>
              <w:spacing w:after="0" w:line="240" w:lineRule="auto"/>
              <w:rPr>
                <w:rFonts w:ascii="Arial" w:hAnsi="Arial" w:cs="Arial"/>
              </w:rPr>
            </w:pPr>
            <w:r w:rsidRPr="008C509C">
              <w:rPr>
                <w:rFonts w:ascii="Arial" w:hAnsi="Arial" w:cs="Arial"/>
              </w:rPr>
              <w:t>April</w:t>
            </w:r>
            <w:r w:rsidR="000952BA" w:rsidRPr="008C509C">
              <w:rPr>
                <w:rFonts w:ascii="Arial" w:hAnsi="Arial" w:cs="Arial"/>
              </w:rPr>
              <w:t xml:space="preserve"> </w:t>
            </w:r>
            <w:r w:rsidR="008670BE" w:rsidRPr="008C509C">
              <w:rPr>
                <w:rFonts w:ascii="Arial" w:hAnsi="Arial" w:cs="Arial"/>
              </w:rPr>
              <w:t>202</w:t>
            </w:r>
            <w:r w:rsidR="00090FA7">
              <w:rPr>
                <w:rFonts w:ascii="Arial" w:hAnsi="Arial" w:cs="Arial"/>
              </w:rPr>
              <w:t>4</w:t>
            </w:r>
            <w:r w:rsidR="008670BE" w:rsidRPr="008C509C">
              <w:rPr>
                <w:rFonts w:ascii="Arial" w:hAnsi="Arial" w:cs="Arial"/>
              </w:rPr>
              <w:t xml:space="preserve"> – </w:t>
            </w:r>
            <w:r w:rsidR="009D5B3A" w:rsidRPr="008C509C">
              <w:rPr>
                <w:rFonts w:ascii="Arial" w:hAnsi="Arial" w:cs="Arial"/>
              </w:rPr>
              <w:t xml:space="preserve">March </w:t>
            </w:r>
            <w:r w:rsidR="008670BE" w:rsidRPr="008C509C">
              <w:rPr>
                <w:rFonts w:ascii="Arial" w:hAnsi="Arial" w:cs="Arial"/>
              </w:rPr>
              <w:t>202</w:t>
            </w:r>
            <w:r w:rsidR="00090FA7">
              <w:rPr>
                <w:rFonts w:ascii="Arial" w:hAnsi="Arial" w:cs="Arial"/>
              </w:rPr>
              <w:t>5</w:t>
            </w:r>
          </w:p>
        </w:tc>
      </w:tr>
      <w:tr w:rsidR="001232A0" w:rsidRPr="0038547D" w14:paraId="183C0ABC" w14:textId="77777777" w:rsidTr="001A12A0">
        <w:tc>
          <w:tcPr>
            <w:tcW w:w="3941" w:type="dxa"/>
            <w:shd w:val="clear" w:color="auto" w:fill="595959"/>
          </w:tcPr>
          <w:p w14:paraId="453C2206" w14:textId="77777777" w:rsidR="001232A0" w:rsidRPr="0038547D" w:rsidRDefault="001232A0" w:rsidP="001232A0">
            <w:pPr>
              <w:spacing w:after="0" w:line="240" w:lineRule="auto"/>
              <w:rPr>
                <w:rFonts w:ascii="Arial" w:hAnsi="Arial" w:cs="Arial"/>
                <w:b/>
                <w:color w:val="F79646"/>
              </w:rPr>
            </w:pPr>
            <w:r w:rsidRPr="0038547D">
              <w:rPr>
                <w:rFonts w:ascii="Arial" w:hAnsi="Arial" w:cs="Arial"/>
                <w:b/>
                <w:color w:val="F79646"/>
              </w:rPr>
              <w:t>Date of</w:t>
            </w:r>
            <w:r w:rsidR="001F2893" w:rsidRPr="0038547D">
              <w:rPr>
                <w:rFonts w:ascii="Arial" w:hAnsi="Arial" w:cs="Arial"/>
                <w:b/>
                <w:color w:val="F79646"/>
              </w:rPr>
              <w:t xml:space="preserve"> </w:t>
            </w:r>
            <w:r w:rsidRPr="0038547D">
              <w:rPr>
                <w:rFonts w:ascii="Arial" w:hAnsi="Arial" w:cs="Arial"/>
                <w:b/>
                <w:color w:val="F79646"/>
              </w:rPr>
              <w:t>Review</w:t>
            </w:r>
          </w:p>
        </w:tc>
        <w:tc>
          <w:tcPr>
            <w:tcW w:w="6237" w:type="dxa"/>
            <w:shd w:val="clear" w:color="auto" w:fill="auto"/>
          </w:tcPr>
          <w:p w14:paraId="2EF215D3" w14:textId="66F6DB97" w:rsidR="001232A0" w:rsidRPr="008C509C" w:rsidRDefault="0013219E" w:rsidP="001232A0">
            <w:pPr>
              <w:spacing w:after="0" w:line="240" w:lineRule="auto"/>
              <w:rPr>
                <w:rFonts w:ascii="Arial" w:hAnsi="Arial" w:cs="Arial"/>
              </w:rPr>
            </w:pPr>
            <w:r w:rsidRPr="008C509C">
              <w:rPr>
                <w:rFonts w:ascii="Arial" w:hAnsi="Arial" w:cs="Arial"/>
              </w:rPr>
              <w:t>January</w:t>
            </w:r>
            <w:r w:rsidR="00414CBD" w:rsidRPr="008C509C">
              <w:rPr>
                <w:rFonts w:ascii="Arial" w:hAnsi="Arial" w:cs="Arial"/>
              </w:rPr>
              <w:t xml:space="preserve"> </w:t>
            </w:r>
            <w:r w:rsidR="00405533" w:rsidRPr="008C509C">
              <w:rPr>
                <w:rFonts w:ascii="Arial" w:hAnsi="Arial" w:cs="Arial"/>
              </w:rPr>
              <w:t>20</w:t>
            </w:r>
            <w:r w:rsidR="008670BE" w:rsidRPr="008C509C">
              <w:rPr>
                <w:rFonts w:ascii="Arial" w:hAnsi="Arial" w:cs="Arial"/>
              </w:rPr>
              <w:t>2</w:t>
            </w:r>
            <w:r w:rsidR="00090FA7">
              <w:rPr>
                <w:rFonts w:ascii="Arial" w:hAnsi="Arial" w:cs="Arial"/>
              </w:rPr>
              <w:t>5</w:t>
            </w:r>
          </w:p>
        </w:tc>
      </w:tr>
    </w:tbl>
    <w:p w14:paraId="527481EC" w14:textId="77777777" w:rsidR="001232A0" w:rsidRPr="0038547D" w:rsidRDefault="001232A0" w:rsidP="001232A0">
      <w:pPr>
        <w:spacing w:after="0" w:line="240" w:lineRule="auto"/>
        <w:jc w:val="center"/>
        <w:rPr>
          <w:rFonts w:ascii="Arial" w:hAnsi="Arial" w:cs="Arial"/>
        </w:rPr>
      </w:pPr>
    </w:p>
    <w:tbl>
      <w:tblPr>
        <w:tblW w:w="101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4"/>
      </w:tblGrid>
      <w:tr w:rsidR="001232A0" w:rsidRPr="0038547D" w14:paraId="2464731E" w14:textId="77777777" w:rsidTr="001A12A0">
        <w:tc>
          <w:tcPr>
            <w:tcW w:w="10144" w:type="dxa"/>
            <w:tcBorders>
              <w:bottom w:val="single" w:sz="4" w:space="0" w:color="auto"/>
            </w:tcBorders>
            <w:shd w:val="clear" w:color="auto" w:fill="595959"/>
          </w:tcPr>
          <w:p w14:paraId="5AA91A57" w14:textId="77777777" w:rsidR="001232A0" w:rsidRPr="0038547D" w:rsidRDefault="001232A0" w:rsidP="001232A0">
            <w:pPr>
              <w:spacing w:after="0" w:line="240" w:lineRule="auto"/>
              <w:jc w:val="both"/>
              <w:rPr>
                <w:rFonts w:ascii="Arial" w:hAnsi="Arial" w:cs="Arial"/>
                <w:b/>
                <w:color w:val="F79646"/>
              </w:rPr>
            </w:pPr>
            <w:r w:rsidRPr="0038547D">
              <w:rPr>
                <w:rFonts w:ascii="Arial" w:hAnsi="Arial" w:cs="Arial"/>
                <w:b/>
                <w:color w:val="F79646"/>
              </w:rPr>
              <w:t>1.</w:t>
            </w:r>
            <w:r w:rsidRPr="0038547D">
              <w:rPr>
                <w:rFonts w:ascii="Arial" w:hAnsi="Arial" w:cs="Arial"/>
                <w:b/>
                <w:color w:val="F79646"/>
              </w:rPr>
              <w:tab/>
              <w:t>Population Needs</w:t>
            </w:r>
          </w:p>
        </w:tc>
      </w:tr>
      <w:tr w:rsidR="001232A0" w:rsidRPr="0038547D" w14:paraId="7F1F0E54" w14:textId="77777777" w:rsidTr="001A12A0">
        <w:tc>
          <w:tcPr>
            <w:tcW w:w="10144" w:type="dxa"/>
            <w:tcBorders>
              <w:top w:val="single" w:sz="4" w:space="0" w:color="auto"/>
              <w:left w:val="single" w:sz="4" w:space="0" w:color="auto"/>
              <w:bottom w:val="single" w:sz="4" w:space="0" w:color="auto"/>
              <w:right w:val="single" w:sz="4" w:space="0" w:color="auto"/>
            </w:tcBorders>
            <w:shd w:val="clear" w:color="auto" w:fill="auto"/>
          </w:tcPr>
          <w:p w14:paraId="3CA114E0" w14:textId="77777777" w:rsidR="001232A0" w:rsidRPr="0038547D" w:rsidRDefault="001232A0" w:rsidP="001232A0">
            <w:pPr>
              <w:spacing w:after="0" w:line="240" w:lineRule="auto"/>
              <w:ind w:left="360"/>
              <w:jc w:val="both"/>
              <w:rPr>
                <w:rFonts w:ascii="Arial" w:hAnsi="Arial" w:cs="Arial"/>
              </w:rPr>
            </w:pPr>
            <w:r w:rsidRPr="0038547D">
              <w:rPr>
                <w:rFonts w:ascii="Arial" w:hAnsi="Arial" w:cs="Arial"/>
              </w:rPr>
              <w:tab/>
            </w:r>
          </w:p>
          <w:p w14:paraId="0AAA9A16" w14:textId="77777777" w:rsidR="001232A0" w:rsidRPr="0038547D" w:rsidRDefault="001232A0" w:rsidP="00EC0020">
            <w:pPr>
              <w:numPr>
                <w:ilvl w:val="1"/>
                <w:numId w:val="3"/>
              </w:numPr>
              <w:shd w:val="clear" w:color="auto" w:fill="FDE9D9"/>
              <w:spacing w:after="0" w:line="240" w:lineRule="auto"/>
              <w:jc w:val="both"/>
              <w:rPr>
                <w:rFonts w:ascii="Arial" w:hAnsi="Arial" w:cs="Arial"/>
                <w:b/>
              </w:rPr>
            </w:pPr>
            <w:r w:rsidRPr="0038547D">
              <w:rPr>
                <w:rFonts w:ascii="Arial" w:hAnsi="Arial" w:cs="Arial"/>
                <w:b/>
              </w:rPr>
              <w:t>National/local context and evidence base</w:t>
            </w:r>
          </w:p>
          <w:p w14:paraId="4DE6071F" w14:textId="77777777" w:rsidR="001232A0" w:rsidRDefault="002D6547" w:rsidP="001232A0">
            <w:pPr>
              <w:spacing w:after="0" w:line="240" w:lineRule="auto"/>
              <w:jc w:val="both"/>
              <w:rPr>
                <w:rFonts w:ascii="Arial" w:eastAsia="Arial Unicode MS" w:hAnsi="Arial" w:cs="Arial"/>
              </w:rPr>
            </w:pPr>
            <w:r w:rsidRPr="0038547D">
              <w:rPr>
                <w:rFonts w:ascii="Arial" w:eastAsia="Arial Unicode MS" w:hAnsi="Arial" w:cs="Arial"/>
              </w:rPr>
              <w:t xml:space="preserve">The purpose </w:t>
            </w:r>
            <w:r w:rsidR="00C17623" w:rsidRPr="0038547D">
              <w:rPr>
                <w:rFonts w:ascii="Arial" w:eastAsia="Arial Unicode MS" w:hAnsi="Arial" w:cs="Arial"/>
              </w:rPr>
              <w:t>of this service is for community pharmacies to stock and su</w:t>
            </w:r>
            <w:r w:rsidR="006F6811" w:rsidRPr="0038547D">
              <w:rPr>
                <w:rFonts w:ascii="Arial" w:eastAsia="Arial Unicode MS" w:hAnsi="Arial" w:cs="Arial"/>
              </w:rPr>
              <w:t xml:space="preserve">pply antivirals </w:t>
            </w:r>
            <w:r w:rsidR="00E13AC2" w:rsidRPr="0038547D">
              <w:rPr>
                <w:rFonts w:ascii="Arial" w:eastAsia="Arial Unicode MS" w:hAnsi="Arial" w:cs="Arial"/>
              </w:rPr>
              <w:t>for the treatment and prophylaxis of influenza</w:t>
            </w:r>
            <w:r w:rsidR="006F6811" w:rsidRPr="0038547D">
              <w:rPr>
                <w:rFonts w:ascii="Arial" w:eastAsia="Arial Unicode MS" w:hAnsi="Arial" w:cs="Arial"/>
              </w:rPr>
              <w:t>.</w:t>
            </w:r>
          </w:p>
          <w:p w14:paraId="4466A665" w14:textId="77777777" w:rsidR="00F317B8" w:rsidRPr="0038547D" w:rsidRDefault="00F317B8" w:rsidP="001232A0">
            <w:pPr>
              <w:spacing w:after="0" w:line="240" w:lineRule="auto"/>
              <w:jc w:val="both"/>
              <w:rPr>
                <w:rFonts w:ascii="Arial" w:eastAsia="Arial Unicode MS" w:hAnsi="Arial" w:cs="Arial"/>
              </w:rPr>
            </w:pPr>
          </w:p>
          <w:p w14:paraId="0CAC14E5" w14:textId="407FDC4B" w:rsidR="006F6811" w:rsidRPr="0038547D" w:rsidRDefault="006F6811" w:rsidP="001232A0">
            <w:pPr>
              <w:spacing w:after="0" w:line="240" w:lineRule="auto"/>
              <w:jc w:val="both"/>
              <w:rPr>
                <w:rFonts w:ascii="Arial" w:eastAsia="Arial Unicode MS" w:hAnsi="Arial" w:cs="Arial"/>
              </w:rPr>
            </w:pPr>
            <w:r w:rsidRPr="0038547D">
              <w:rPr>
                <w:rFonts w:ascii="Arial" w:eastAsia="Arial Unicode MS" w:hAnsi="Arial" w:cs="Arial"/>
              </w:rPr>
              <w:t>Th</w:t>
            </w:r>
            <w:r w:rsidR="007A0033" w:rsidRPr="0038547D">
              <w:rPr>
                <w:rFonts w:ascii="Arial" w:eastAsia="Arial Unicode MS" w:hAnsi="Arial" w:cs="Arial"/>
              </w:rPr>
              <w:t>is includes usual opening hours and</w:t>
            </w:r>
            <w:r w:rsidR="0013219E">
              <w:rPr>
                <w:rFonts w:ascii="Arial" w:eastAsia="Arial Unicode MS" w:hAnsi="Arial" w:cs="Arial"/>
              </w:rPr>
              <w:t>, where open, on</w:t>
            </w:r>
            <w:r w:rsidR="007A0033" w:rsidRPr="0038547D">
              <w:rPr>
                <w:rFonts w:ascii="Arial" w:eastAsia="Arial Unicode MS" w:hAnsi="Arial" w:cs="Arial"/>
              </w:rPr>
              <w:t xml:space="preserve"> </w:t>
            </w:r>
            <w:r w:rsidR="00BC62FB">
              <w:rPr>
                <w:rFonts w:ascii="Arial" w:eastAsia="Arial Unicode MS" w:hAnsi="Arial" w:cs="Arial"/>
              </w:rPr>
              <w:t xml:space="preserve">National </w:t>
            </w:r>
            <w:r w:rsidR="007A0033" w:rsidRPr="0038547D">
              <w:rPr>
                <w:rFonts w:ascii="Arial" w:eastAsia="Arial Unicode MS" w:hAnsi="Arial" w:cs="Arial"/>
              </w:rPr>
              <w:t>bank holidays</w:t>
            </w:r>
            <w:r w:rsidR="00BC62FB">
              <w:rPr>
                <w:rFonts w:ascii="Arial" w:eastAsia="Arial Unicode MS" w:hAnsi="Arial" w:cs="Arial"/>
              </w:rPr>
              <w:t xml:space="preserve"> (England)</w:t>
            </w:r>
            <w:r w:rsidR="007A0033" w:rsidRPr="0038547D">
              <w:rPr>
                <w:rFonts w:ascii="Arial" w:eastAsia="Arial Unicode MS" w:hAnsi="Arial" w:cs="Arial"/>
              </w:rPr>
              <w:t>.</w:t>
            </w:r>
          </w:p>
          <w:p w14:paraId="40AA467F" w14:textId="77777777" w:rsidR="006F6811" w:rsidRPr="0038547D" w:rsidRDefault="006F6811" w:rsidP="001232A0">
            <w:pPr>
              <w:spacing w:after="0" w:line="240" w:lineRule="auto"/>
              <w:jc w:val="both"/>
              <w:rPr>
                <w:rFonts w:ascii="Arial" w:eastAsia="Arial Unicode MS" w:hAnsi="Arial" w:cs="Arial"/>
              </w:rPr>
            </w:pPr>
          </w:p>
          <w:p w14:paraId="5F5F3D8B" w14:textId="77777777" w:rsidR="006F6811" w:rsidRPr="0038547D" w:rsidRDefault="006F6811" w:rsidP="001232A0">
            <w:pPr>
              <w:spacing w:after="0" w:line="240" w:lineRule="auto"/>
              <w:jc w:val="both"/>
              <w:rPr>
                <w:rFonts w:ascii="Arial" w:eastAsia="Arial Unicode MS" w:hAnsi="Arial" w:cs="Arial"/>
              </w:rPr>
            </w:pPr>
            <w:r w:rsidRPr="0038547D">
              <w:rPr>
                <w:rFonts w:ascii="Arial" w:eastAsia="Arial Unicode MS" w:hAnsi="Arial" w:cs="Arial"/>
              </w:rPr>
              <w:t>The purpose of this Locally Commissioned Service Specification is to:</w:t>
            </w:r>
          </w:p>
          <w:p w14:paraId="63C8DB4E" w14:textId="45160543" w:rsidR="006F6811" w:rsidRPr="0038547D" w:rsidRDefault="006F6811" w:rsidP="00DC2B88">
            <w:pPr>
              <w:pStyle w:val="ListParagraph"/>
              <w:numPr>
                <w:ilvl w:val="0"/>
                <w:numId w:val="36"/>
              </w:numPr>
              <w:spacing w:after="0" w:line="240" w:lineRule="auto"/>
              <w:ind w:left="360"/>
              <w:jc w:val="both"/>
              <w:rPr>
                <w:rFonts w:ascii="Arial" w:eastAsia="Arial Unicode MS" w:hAnsi="Arial" w:cs="Arial"/>
              </w:rPr>
            </w:pPr>
            <w:r w:rsidRPr="0038547D">
              <w:rPr>
                <w:rFonts w:ascii="Arial" w:eastAsia="Arial Unicode MS" w:hAnsi="Arial" w:cs="Arial"/>
              </w:rPr>
              <w:t xml:space="preserve">Support the </w:t>
            </w:r>
            <w:r w:rsidR="0013219E">
              <w:rPr>
                <w:rFonts w:ascii="Arial" w:eastAsia="Arial Unicode MS" w:hAnsi="Arial" w:cs="Arial"/>
              </w:rPr>
              <w:t xml:space="preserve">timely </w:t>
            </w:r>
            <w:r w:rsidRPr="0038547D">
              <w:rPr>
                <w:rFonts w:ascii="Arial" w:eastAsia="Arial Unicode MS" w:hAnsi="Arial" w:cs="Arial"/>
              </w:rPr>
              <w:t>supply and deliver</w:t>
            </w:r>
            <w:r w:rsidR="00E13AC2" w:rsidRPr="0038547D">
              <w:rPr>
                <w:rFonts w:ascii="Arial" w:eastAsia="Arial Unicode MS" w:hAnsi="Arial" w:cs="Arial"/>
              </w:rPr>
              <w:t>y of antivirals for incidents of influenza</w:t>
            </w:r>
            <w:r w:rsidRPr="0038547D">
              <w:rPr>
                <w:rFonts w:ascii="Arial" w:eastAsia="Arial Unicode MS" w:hAnsi="Arial" w:cs="Arial"/>
              </w:rPr>
              <w:t>.</w:t>
            </w:r>
          </w:p>
          <w:p w14:paraId="2B922910" w14:textId="1E944D0B" w:rsidR="00962B3B" w:rsidRPr="008C509C" w:rsidRDefault="00962B3B" w:rsidP="00DC2B88">
            <w:pPr>
              <w:pStyle w:val="ListParagraph"/>
              <w:numPr>
                <w:ilvl w:val="0"/>
                <w:numId w:val="36"/>
              </w:numPr>
              <w:spacing w:after="0" w:line="240" w:lineRule="auto"/>
              <w:ind w:left="360"/>
              <w:jc w:val="both"/>
              <w:rPr>
                <w:rFonts w:ascii="Arial" w:eastAsia="Arial Unicode MS" w:hAnsi="Arial" w:cs="Arial"/>
              </w:rPr>
            </w:pPr>
            <w:r w:rsidRPr="0038547D">
              <w:rPr>
                <w:rFonts w:ascii="Arial" w:eastAsia="Arial Unicode MS" w:hAnsi="Arial" w:cs="Arial"/>
              </w:rPr>
              <w:t xml:space="preserve">Help prevent </w:t>
            </w:r>
            <w:r w:rsidR="0013219E" w:rsidRPr="008C509C">
              <w:rPr>
                <w:rFonts w:ascii="Arial" w:eastAsia="Arial Unicode MS" w:hAnsi="Arial" w:cs="Arial"/>
              </w:rPr>
              <w:t xml:space="preserve">influenza-related </w:t>
            </w:r>
            <w:r w:rsidRPr="008C509C">
              <w:rPr>
                <w:rFonts w:ascii="Arial" w:eastAsia="Arial Unicode MS" w:hAnsi="Arial" w:cs="Arial"/>
              </w:rPr>
              <w:t>emergency hospital admissions</w:t>
            </w:r>
          </w:p>
          <w:p w14:paraId="213E099B" w14:textId="38F17239" w:rsidR="00962B3B" w:rsidRPr="008C509C" w:rsidRDefault="00962B3B" w:rsidP="00DC2B88">
            <w:pPr>
              <w:pStyle w:val="ListParagraph"/>
              <w:numPr>
                <w:ilvl w:val="0"/>
                <w:numId w:val="36"/>
              </w:numPr>
              <w:spacing w:after="0" w:line="240" w:lineRule="auto"/>
              <w:ind w:left="360"/>
              <w:jc w:val="both"/>
              <w:rPr>
                <w:rFonts w:ascii="Arial" w:eastAsia="Arial Unicode MS" w:hAnsi="Arial" w:cs="Arial"/>
              </w:rPr>
            </w:pPr>
            <w:r w:rsidRPr="008C509C">
              <w:rPr>
                <w:rFonts w:ascii="Arial" w:eastAsia="Arial Unicode MS" w:hAnsi="Arial" w:cs="Arial"/>
              </w:rPr>
              <w:t>Equip the commissioner (</w:t>
            </w:r>
            <w:r w:rsidR="00860061" w:rsidRPr="008C509C">
              <w:rPr>
                <w:rFonts w:ascii="Arial" w:eastAsia="Arial Unicode MS" w:hAnsi="Arial" w:cs="Arial"/>
              </w:rPr>
              <w:t xml:space="preserve">Greater </w:t>
            </w:r>
            <w:r w:rsidR="00FF5312" w:rsidRPr="008C509C">
              <w:rPr>
                <w:rFonts w:ascii="Arial" w:eastAsia="Arial Unicode MS" w:hAnsi="Arial" w:cs="Arial"/>
              </w:rPr>
              <w:t xml:space="preserve">Manchester </w:t>
            </w:r>
            <w:r w:rsidR="00860061" w:rsidRPr="008C509C">
              <w:rPr>
                <w:rFonts w:ascii="Arial" w:eastAsia="Arial Unicode MS" w:hAnsi="Arial" w:cs="Arial"/>
              </w:rPr>
              <w:t xml:space="preserve">Integrated Care Board </w:t>
            </w:r>
            <w:r w:rsidR="00FF5312" w:rsidRPr="008C509C">
              <w:rPr>
                <w:rFonts w:ascii="Arial" w:eastAsia="Arial Unicode MS" w:hAnsi="Arial" w:cs="Arial"/>
              </w:rPr>
              <w:t>(</w:t>
            </w:r>
            <w:r w:rsidR="00860061" w:rsidRPr="008C509C">
              <w:rPr>
                <w:rFonts w:ascii="Arial" w:eastAsia="Arial Unicode MS" w:hAnsi="Arial" w:cs="Arial"/>
              </w:rPr>
              <w:t>ICB</w:t>
            </w:r>
            <w:r w:rsidR="00FF5312" w:rsidRPr="008C509C">
              <w:rPr>
                <w:rFonts w:ascii="Arial" w:eastAsia="Arial Unicode MS" w:hAnsi="Arial" w:cs="Arial"/>
              </w:rPr>
              <w:t>)</w:t>
            </w:r>
            <w:r w:rsidR="00860061" w:rsidRPr="008C509C">
              <w:rPr>
                <w:rFonts w:ascii="Arial" w:eastAsia="Arial Unicode MS" w:hAnsi="Arial" w:cs="Arial"/>
              </w:rPr>
              <w:t>, Manchester Locality</w:t>
            </w:r>
            <w:r w:rsidRPr="008C509C">
              <w:rPr>
                <w:rFonts w:ascii="Arial" w:eastAsia="Arial Unicode MS" w:hAnsi="Arial" w:cs="Arial"/>
              </w:rPr>
              <w:t>), service providers</w:t>
            </w:r>
            <w:r w:rsidR="00A17876">
              <w:rPr>
                <w:rFonts w:ascii="Arial" w:eastAsia="Arial Unicode MS" w:hAnsi="Arial" w:cs="Arial"/>
              </w:rPr>
              <w:t>,</w:t>
            </w:r>
            <w:r w:rsidRPr="008C509C">
              <w:rPr>
                <w:rFonts w:ascii="Arial" w:eastAsia="Arial Unicode MS" w:hAnsi="Arial" w:cs="Arial"/>
              </w:rPr>
              <w:t xml:space="preserve"> and practitione</w:t>
            </w:r>
            <w:r w:rsidR="00943AA3" w:rsidRPr="008C509C">
              <w:rPr>
                <w:rFonts w:ascii="Arial" w:eastAsia="Arial Unicode MS" w:hAnsi="Arial" w:cs="Arial"/>
              </w:rPr>
              <w:t>rs with the necessary knowledge and prevent</w:t>
            </w:r>
            <w:r w:rsidRPr="008C509C">
              <w:rPr>
                <w:rFonts w:ascii="Arial" w:eastAsia="Arial Unicode MS" w:hAnsi="Arial" w:cs="Arial"/>
              </w:rPr>
              <w:t xml:space="preserve"> service and implementation delays to safely deliver this service.</w:t>
            </w:r>
          </w:p>
          <w:p w14:paraId="64033B06" w14:textId="77777777" w:rsidR="00962B3B" w:rsidRPr="008C509C" w:rsidRDefault="00962B3B" w:rsidP="00962B3B">
            <w:pPr>
              <w:spacing w:after="0" w:line="240" w:lineRule="auto"/>
              <w:jc w:val="both"/>
              <w:rPr>
                <w:rFonts w:ascii="Arial" w:eastAsia="Arial Unicode MS" w:hAnsi="Arial" w:cs="Arial"/>
              </w:rPr>
            </w:pPr>
          </w:p>
          <w:p w14:paraId="6AFC4C77" w14:textId="2F2B7210" w:rsidR="00962B3B" w:rsidRPr="008C509C" w:rsidRDefault="00860061" w:rsidP="00E13AC2">
            <w:pPr>
              <w:spacing w:after="0" w:line="240" w:lineRule="auto"/>
              <w:jc w:val="both"/>
              <w:rPr>
                <w:rFonts w:ascii="Arial" w:eastAsia="Arial Unicode MS" w:hAnsi="Arial" w:cs="Arial"/>
              </w:rPr>
            </w:pPr>
            <w:r w:rsidRPr="008C509C">
              <w:rPr>
                <w:rFonts w:ascii="Arial" w:eastAsia="Arial Unicode MS" w:hAnsi="Arial" w:cs="Arial"/>
              </w:rPr>
              <w:t xml:space="preserve">Greater </w:t>
            </w:r>
            <w:r w:rsidR="00943AA3" w:rsidRPr="008C509C">
              <w:rPr>
                <w:rFonts w:ascii="Arial" w:eastAsia="Arial Unicode MS" w:hAnsi="Arial" w:cs="Arial"/>
              </w:rPr>
              <w:t>Manchester</w:t>
            </w:r>
            <w:r w:rsidR="008670BE" w:rsidRPr="008C509C">
              <w:rPr>
                <w:rFonts w:ascii="Arial" w:eastAsia="Arial Unicode MS" w:hAnsi="Arial" w:cs="Arial"/>
              </w:rPr>
              <w:t xml:space="preserve"> </w:t>
            </w:r>
            <w:r w:rsidRPr="008C509C">
              <w:rPr>
                <w:rFonts w:ascii="Arial" w:eastAsia="Arial Unicode MS" w:hAnsi="Arial" w:cs="Arial"/>
              </w:rPr>
              <w:t>ICB (Manchester Locality)</w:t>
            </w:r>
            <w:r w:rsidR="00943AA3" w:rsidRPr="008C509C">
              <w:rPr>
                <w:rFonts w:ascii="Arial" w:eastAsia="Arial Unicode MS" w:hAnsi="Arial" w:cs="Arial"/>
              </w:rPr>
              <w:t xml:space="preserve"> </w:t>
            </w:r>
            <w:r w:rsidR="0013219E" w:rsidRPr="008C509C">
              <w:rPr>
                <w:rFonts w:ascii="Arial" w:eastAsia="Arial Unicode MS" w:hAnsi="Arial" w:cs="Arial"/>
              </w:rPr>
              <w:t>requires</w:t>
            </w:r>
            <w:r w:rsidR="00962B3B" w:rsidRPr="008C509C">
              <w:rPr>
                <w:rFonts w:ascii="Arial" w:eastAsia="Arial Unicode MS" w:hAnsi="Arial" w:cs="Arial"/>
              </w:rPr>
              <w:t>:</w:t>
            </w:r>
          </w:p>
          <w:p w14:paraId="6C0E51A9" w14:textId="7FFAABAC" w:rsidR="00962B3B" w:rsidRPr="0038547D" w:rsidRDefault="00962B3B" w:rsidP="00DC2B88">
            <w:pPr>
              <w:pStyle w:val="ListParagraph"/>
              <w:numPr>
                <w:ilvl w:val="0"/>
                <w:numId w:val="37"/>
              </w:numPr>
              <w:spacing w:after="0" w:line="240" w:lineRule="auto"/>
              <w:ind w:left="360"/>
              <w:jc w:val="both"/>
              <w:rPr>
                <w:rFonts w:ascii="Arial" w:eastAsia="Arial Unicode MS" w:hAnsi="Arial" w:cs="Arial"/>
              </w:rPr>
            </w:pPr>
            <w:r w:rsidRPr="008C509C">
              <w:rPr>
                <w:rFonts w:ascii="Arial" w:eastAsia="Arial Unicode MS" w:hAnsi="Arial" w:cs="Arial"/>
              </w:rPr>
              <w:t>Community pharmacy</w:t>
            </w:r>
            <w:r w:rsidR="007027DB" w:rsidRPr="008C509C">
              <w:rPr>
                <w:rFonts w:ascii="Arial" w:eastAsia="Arial Unicode MS" w:hAnsi="Arial" w:cs="Arial"/>
              </w:rPr>
              <w:t xml:space="preserve"> antiviral</w:t>
            </w:r>
            <w:r w:rsidRPr="008C509C">
              <w:rPr>
                <w:rFonts w:ascii="Arial" w:eastAsia="Arial Unicode MS" w:hAnsi="Arial" w:cs="Arial"/>
              </w:rPr>
              <w:t xml:space="preserve"> locations: one</w:t>
            </w:r>
            <w:r w:rsidRPr="0038547D">
              <w:rPr>
                <w:rFonts w:ascii="Arial" w:eastAsia="Arial Unicode MS" w:hAnsi="Arial" w:cs="Arial"/>
              </w:rPr>
              <w:t xml:space="preserve"> </w:t>
            </w:r>
            <w:r w:rsidR="00FF5312" w:rsidRPr="0038547D">
              <w:rPr>
                <w:rFonts w:ascii="Arial" w:eastAsia="Arial Unicode MS" w:hAnsi="Arial" w:cs="Arial"/>
              </w:rPr>
              <w:t xml:space="preserve">pharmacy </w:t>
            </w:r>
            <w:r w:rsidR="0013219E" w:rsidRPr="0038547D">
              <w:rPr>
                <w:rFonts w:ascii="Arial" w:eastAsia="Arial Unicode MS" w:hAnsi="Arial" w:cs="Arial"/>
              </w:rPr>
              <w:t>situat</w:t>
            </w:r>
            <w:r w:rsidR="0013219E">
              <w:rPr>
                <w:rFonts w:ascii="Arial" w:eastAsia="Arial Unicode MS" w:hAnsi="Arial" w:cs="Arial"/>
              </w:rPr>
              <w:t>ed</w:t>
            </w:r>
            <w:r w:rsidR="0013219E" w:rsidRPr="0038547D">
              <w:rPr>
                <w:rFonts w:ascii="Arial" w:eastAsia="Arial Unicode MS" w:hAnsi="Arial" w:cs="Arial"/>
              </w:rPr>
              <w:t xml:space="preserve"> </w:t>
            </w:r>
            <w:r w:rsidR="0013219E">
              <w:rPr>
                <w:rFonts w:ascii="Arial" w:eastAsia="Arial Unicode MS" w:hAnsi="Arial" w:cs="Arial"/>
              </w:rPr>
              <w:t>with</w:t>
            </w:r>
            <w:r w:rsidR="00FF5312" w:rsidRPr="0038547D">
              <w:rPr>
                <w:rFonts w:ascii="Arial" w:eastAsia="Arial Unicode MS" w:hAnsi="Arial" w:cs="Arial"/>
              </w:rPr>
              <w:t xml:space="preserve">in North, Central and South Manchester </w:t>
            </w:r>
            <w:r w:rsidR="0013219E">
              <w:rPr>
                <w:rFonts w:ascii="Arial" w:eastAsia="Arial Unicode MS" w:hAnsi="Arial" w:cs="Arial"/>
              </w:rPr>
              <w:t>(minimum).</w:t>
            </w:r>
          </w:p>
          <w:p w14:paraId="7C5FB7E7" w14:textId="77777777" w:rsidR="001232A0" w:rsidRPr="0038547D" w:rsidRDefault="001232A0" w:rsidP="00E13AC2">
            <w:pPr>
              <w:shd w:val="clear" w:color="auto" w:fill="FDE9D9"/>
              <w:spacing w:after="0" w:line="240" w:lineRule="auto"/>
              <w:jc w:val="both"/>
              <w:rPr>
                <w:rFonts w:ascii="Arial" w:hAnsi="Arial" w:cs="Arial"/>
                <w:b/>
                <w:color w:val="009966"/>
              </w:rPr>
            </w:pPr>
          </w:p>
        </w:tc>
      </w:tr>
      <w:tr w:rsidR="001232A0" w:rsidRPr="0038547D" w14:paraId="6C5378E7" w14:textId="77777777" w:rsidTr="001A12A0">
        <w:tc>
          <w:tcPr>
            <w:tcW w:w="10144" w:type="dxa"/>
            <w:tcBorders>
              <w:top w:val="single" w:sz="4" w:space="0" w:color="auto"/>
              <w:left w:val="single" w:sz="4" w:space="0" w:color="auto"/>
              <w:bottom w:val="single" w:sz="4" w:space="0" w:color="auto"/>
              <w:right w:val="single" w:sz="4" w:space="0" w:color="auto"/>
            </w:tcBorders>
            <w:shd w:val="clear" w:color="auto" w:fill="595959"/>
          </w:tcPr>
          <w:p w14:paraId="65759EA1" w14:textId="77777777" w:rsidR="001232A0" w:rsidRPr="0038547D" w:rsidRDefault="001232A0" w:rsidP="001232A0">
            <w:pPr>
              <w:spacing w:after="0" w:line="240" w:lineRule="auto"/>
              <w:jc w:val="both"/>
              <w:rPr>
                <w:rFonts w:ascii="Arial" w:hAnsi="Arial" w:cs="Arial"/>
                <w:b/>
                <w:color w:val="F79646"/>
              </w:rPr>
            </w:pPr>
            <w:r w:rsidRPr="0038547D">
              <w:rPr>
                <w:rFonts w:ascii="Arial" w:hAnsi="Arial" w:cs="Arial"/>
                <w:b/>
                <w:color w:val="F79646"/>
              </w:rPr>
              <w:t>2.</w:t>
            </w:r>
            <w:r w:rsidRPr="0038547D">
              <w:rPr>
                <w:rFonts w:ascii="Arial" w:hAnsi="Arial" w:cs="Arial"/>
                <w:b/>
                <w:color w:val="F79646"/>
              </w:rPr>
              <w:tab/>
              <w:t>Outcomes</w:t>
            </w:r>
          </w:p>
        </w:tc>
      </w:tr>
      <w:tr w:rsidR="001232A0" w:rsidRPr="0038547D" w14:paraId="5BD79C82" w14:textId="77777777" w:rsidTr="001A12A0">
        <w:tc>
          <w:tcPr>
            <w:tcW w:w="10144" w:type="dxa"/>
            <w:tcBorders>
              <w:top w:val="single" w:sz="4" w:space="0" w:color="auto"/>
            </w:tcBorders>
            <w:shd w:val="clear" w:color="auto" w:fill="FFFFFF"/>
          </w:tcPr>
          <w:p w14:paraId="59521DC4" w14:textId="77777777" w:rsidR="001232A0" w:rsidRPr="0038547D" w:rsidRDefault="001232A0" w:rsidP="001232A0">
            <w:pPr>
              <w:spacing w:after="0" w:line="240" w:lineRule="auto"/>
              <w:jc w:val="both"/>
              <w:rPr>
                <w:rFonts w:ascii="Arial" w:hAnsi="Arial" w:cs="Arial"/>
                <w:b/>
              </w:rPr>
            </w:pPr>
          </w:p>
          <w:p w14:paraId="3E4CDF1D" w14:textId="77777777" w:rsidR="001232A0" w:rsidRPr="0038547D" w:rsidRDefault="001232A0" w:rsidP="001232A0">
            <w:pPr>
              <w:shd w:val="clear" w:color="auto" w:fill="FDE9D9"/>
              <w:spacing w:after="0" w:line="240" w:lineRule="auto"/>
              <w:jc w:val="both"/>
              <w:rPr>
                <w:rFonts w:ascii="Arial" w:hAnsi="Arial" w:cs="Arial"/>
                <w:b/>
              </w:rPr>
            </w:pPr>
            <w:r w:rsidRPr="0038547D">
              <w:rPr>
                <w:rFonts w:ascii="Arial" w:hAnsi="Arial" w:cs="Arial"/>
                <w:b/>
              </w:rPr>
              <w:t>2.1</w:t>
            </w:r>
            <w:r w:rsidRPr="0038547D">
              <w:rPr>
                <w:rFonts w:ascii="Arial" w:hAnsi="Arial" w:cs="Arial"/>
                <w:b/>
              </w:rPr>
              <w:tab/>
              <w:t>NHS Outcomes Framework Domains &amp; Indicators</w:t>
            </w:r>
          </w:p>
          <w:p w14:paraId="26183F7E" w14:textId="77777777" w:rsidR="001232A0" w:rsidRPr="0038547D" w:rsidRDefault="001232A0" w:rsidP="001232A0">
            <w:pPr>
              <w:spacing w:after="0" w:line="240" w:lineRule="auto"/>
              <w:jc w:val="both"/>
              <w:rPr>
                <w:rFonts w:ascii="Arial" w:hAnsi="Arial" w:cs="Arial"/>
              </w:rPr>
            </w:pPr>
          </w:p>
          <w:p w14:paraId="0B488417" w14:textId="77777777" w:rsidR="001232A0" w:rsidRPr="0038547D" w:rsidRDefault="001232A0" w:rsidP="001232A0">
            <w:pPr>
              <w:spacing w:after="0" w:line="240" w:lineRule="auto"/>
              <w:jc w:val="both"/>
              <w:rPr>
                <w:rFonts w:ascii="Arial" w:hAnsi="Arial" w:cs="Arial"/>
              </w:rPr>
            </w:pPr>
            <w:r w:rsidRPr="0038547D">
              <w:rPr>
                <w:rFonts w:ascii="Arial" w:hAnsi="Arial" w:cs="Arial"/>
              </w:rPr>
              <w:t xml:space="preserve">This service is associated with the following NHS Outcome Framework domains and indicators: </w:t>
            </w:r>
          </w:p>
          <w:p w14:paraId="78002C7C" w14:textId="77777777" w:rsidR="001232A0" w:rsidRPr="0038547D" w:rsidRDefault="001232A0" w:rsidP="001232A0">
            <w:pPr>
              <w:spacing w:after="0" w:line="240" w:lineRule="auto"/>
              <w:jc w:val="both"/>
              <w:rPr>
                <w:rFonts w:ascii="Arial" w:hAnsi="Arial" w:cs="Arial"/>
                <w:b/>
                <w:color w:val="00B050"/>
              </w:rPr>
            </w:pPr>
          </w:p>
          <w:tbl>
            <w:tblPr>
              <w:tblpPr w:leftFromText="180" w:rightFromText="180"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6199"/>
              <w:gridCol w:w="1110"/>
            </w:tblGrid>
            <w:tr w:rsidR="001232A0" w:rsidRPr="0038547D" w14:paraId="1AF5AF1B" w14:textId="77777777" w:rsidTr="00875601">
              <w:trPr>
                <w:trHeight w:val="416"/>
              </w:trPr>
              <w:tc>
                <w:tcPr>
                  <w:tcW w:w="1333" w:type="dxa"/>
                </w:tcPr>
                <w:p w14:paraId="39B791D9" w14:textId="77777777" w:rsidR="001232A0" w:rsidRPr="0038547D" w:rsidRDefault="001232A0" w:rsidP="001232A0">
                  <w:pPr>
                    <w:spacing w:after="0" w:line="240" w:lineRule="auto"/>
                    <w:jc w:val="both"/>
                    <w:rPr>
                      <w:rFonts w:ascii="Arial" w:hAnsi="Arial" w:cs="Arial"/>
                      <w:b/>
                      <w:color w:val="000000"/>
                    </w:rPr>
                  </w:pPr>
                  <w:r w:rsidRPr="0038547D">
                    <w:rPr>
                      <w:rFonts w:ascii="Arial" w:hAnsi="Arial" w:cs="Arial"/>
                      <w:b/>
                      <w:color w:val="000000"/>
                    </w:rPr>
                    <w:t>Domain 1</w:t>
                  </w:r>
                </w:p>
              </w:tc>
              <w:tc>
                <w:tcPr>
                  <w:tcW w:w="6199" w:type="dxa"/>
                </w:tcPr>
                <w:p w14:paraId="526314F6" w14:textId="77777777" w:rsidR="001232A0" w:rsidRPr="0038547D" w:rsidRDefault="001232A0" w:rsidP="001232A0">
                  <w:pPr>
                    <w:spacing w:after="0" w:line="240" w:lineRule="auto"/>
                    <w:jc w:val="both"/>
                    <w:rPr>
                      <w:rFonts w:ascii="Arial" w:hAnsi="Arial" w:cs="Arial"/>
                      <w:b/>
                      <w:color w:val="000000"/>
                    </w:rPr>
                  </w:pPr>
                  <w:r w:rsidRPr="0038547D">
                    <w:rPr>
                      <w:rFonts w:ascii="Arial" w:hAnsi="Arial" w:cs="Arial"/>
                      <w:b/>
                      <w:color w:val="000000"/>
                    </w:rPr>
                    <w:t>Preventing people from dying prematurely</w:t>
                  </w:r>
                </w:p>
                <w:p w14:paraId="3E28071F" w14:textId="77777777" w:rsidR="001232A0" w:rsidRPr="0038547D" w:rsidRDefault="001232A0" w:rsidP="001232A0">
                  <w:pPr>
                    <w:spacing w:after="0" w:line="240" w:lineRule="auto"/>
                    <w:jc w:val="both"/>
                    <w:rPr>
                      <w:rFonts w:ascii="Arial" w:hAnsi="Arial" w:cs="Arial"/>
                      <w:b/>
                      <w:color w:val="000000"/>
                    </w:rPr>
                  </w:pPr>
                </w:p>
              </w:tc>
              <w:tc>
                <w:tcPr>
                  <w:tcW w:w="1110" w:type="dxa"/>
                </w:tcPr>
                <w:p w14:paraId="20A5FD5D" w14:textId="77777777" w:rsidR="001232A0" w:rsidRPr="0084458B" w:rsidRDefault="004B4665" w:rsidP="001232A0">
                  <w:pPr>
                    <w:pStyle w:val="Default"/>
                    <w:jc w:val="both"/>
                    <w:rPr>
                      <w:b/>
                      <w:bCs/>
                      <w:sz w:val="22"/>
                      <w:szCs w:val="22"/>
                    </w:rPr>
                  </w:pPr>
                  <w:r w:rsidRPr="0084458B">
                    <w:rPr>
                      <w:b/>
                      <w:bCs/>
                      <w:sz w:val="22"/>
                      <w:szCs w:val="22"/>
                    </w:rPr>
                    <w:t>X</w:t>
                  </w:r>
                </w:p>
              </w:tc>
            </w:tr>
            <w:tr w:rsidR="001232A0" w:rsidRPr="0038547D" w14:paraId="7FF98A86" w14:textId="77777777">
              <w:trPr>
                <w:trHeight w:val="475"/>
              </w:trPr>
              <w:tc>
                <w:tcPr>
                  <w:tcW w:w="1333" w:type="dxa"/>
                </w:tcPr>
                <w:p w14:paraId="5E4B5BE0" w14:textId="77777777" w:rsidR="001232A0" w:rsidRPr="0038547D" w:rsidRDefault="001232A0" w:rsidP="001232A0">
                  <w:pPr>
                    <w:spacing w:after="0" w:line="240" w:lineRule="auto"/>
                    <w:jc w:val="both"/>
                    <w:rPr>
                      <w:rFonts w:ascii="Arial" w:hAnsi="Arial" w:cs="Arial"/>
                      <w:b/>
                      <w:color w:val="000000"/>
                    </w:rPr>
                  </w:pPr>
                  <w:r w:rsidRPr="0038547D">
                    <w:rPr>
                      <w:rFonts w:ascii="Arial" w:hAnsi="Arial" w:cs="Arial"/>
                      <w:b/>
                      <w:color w:val="000000"/>
                    </w:rPr>
                    <w:t>Domain 2</w:t>
                  </w:r>
                </w:p>
              </w:tc>
              <w:tc>
                <w:tcPr>
                  <w:tcW w:w="6199" w:type="dxa"/>
                </w:tcPr>
                <w:p w14:paraId="0C107BA4" w14:textId="77777777" w:rsidR="001232A0" w:rsidRPr="0038547D" w:rsidRDefault="001232A0" w:rsidP="001232A0">
                  <w:pPr>
                    <w:spacing w:after="0" w:line="240" w:lineRule="auto"/>
                    <w:jc w:val="both"/>
                    <w:rPr>
                      <w:rFonts w:ascii="Arial" w:hAnsi="Arial" w:cs="Arial"/>
                      <w:b/>
                      <w:color w:val="000000"/>
                    </w:rPr>
                  </w:pPr>
                  <w:r w:rsidRPr="0038547D">
                    <w:rPr>
                      <w:rFonts w:ascii="Arial" w:hAnsi="Arial" w:cs="Arial"/>
                      <w:b/>
                      <w:color w:val="000000"/>
                    </w:rPr>
                    <w:t>Enhancing quality of life for people with long-term conditions</w:t>
                  </w:r>
                </w:p>
                <w:p w14:paraId="6F63FF31" w14:textId="77777777" w:rsidR="001232A0" w:rsidRPr="0038547D" w:rsidRDefault="001232A0" w:rsidP="001232A0">
                  <w:pPr>
                    <w:spacing w:after="0" w:line="240" w:lineRule="auto"/>
                    <w:jc w:val="both"/>
                    <w:rPr>
                      <w:rFonts w:ascii="Arial" w:hAnsi="Arial" w:cs="Arial"/>
                      <w:b/>
                      <w:color w:val="000000"/>
                    </w:rPr>
                  </w:pPr>
                </w:p>
              </w:tc>
              <w:tc>
                <w:tcPr>
                  <w:tcW w:w="1110" w:type="dxa"/>
                </w:tcPr>
                <w:p w14:paraId="6A41F8FA" w14:textId="77777777" w:rsidR="001232A0" w:rsidRPr="0038547D" w:rsidRDefault="004B4665" w:rsidP="001232A0">
                  <w:pPr>
                    <w:spacing w:after="0" w:line="240" w:lineRule="auto"/>
                    <w:jc w:val="both"/>
                    <w:rPr>
                      <w:rFonts w:ascii="Arial" w:hAnsi="Arial" w:cs="Arial"/>
                      <w:b/>
                      <w:color w:val="000000"/>
                    </w:rPr>
                  </w:pPr>
                  <w:r w:rsidRPr="0038547D">
                    <w:rPr>
                      <w:rFonts w:ascii="Arial" w:hAnsi="Arial" w:cs="Arial"/>
                      <w:b/>
                      <w:color w:val="000000"/>
                    </w:rPr>
                    <w:t>X</w:t>
                  </w:r>
                </w:p>
              </w:tc>
            </w:tr>
            <w:tr w:rsidR="00DB4DFA" w:rsidRPr="0038547D" w14:paraId="4637D63D" w14:textId="77777777">
              <w:trPr>
                <w:trHeight w:val="475"/>
              </w:trPr>
              <w:tc>
                <w:tcPr>
                  <w:tcW w:w="1333" w:type="dxa"/>
                </w:tcPr>
                <w:p w14:paraId="2344329D" w14:textId="77777777" w:rsidR="00DB4DFA" w:rsidRPr="0038547D" w:rsidRDefault="00DB4DFA" w:rsidP="001232A0">
                  <w:pPr>
                    <w:spacing w:after="0" w:line="240" w:lineRule="auto"/>
                    <w:jc w:val="both"/>
                    <w:rPr>
                      <w:rFonts w:ascii="Arial" w:hAnsi="Arial" w:cs="Arial"/>
                      <w:b/>
                      <w:color w:val="000000"/>
                    </w:rPr>
                  </w:pPr>
                  <w:r w:rsidRPr="0038547D">
                    <w:rPr>
                      <w:rFonts w:ascii="Arial" w:hAnsi="Arial" w:cs="Arial"/>
                      <w:b/>
                      <w:color w:val="000000"/>
                    </w:rPr>
                    <w:t>Doman 3</w:t>
                  </w:r>
                </w:p>
              </w:tc>
              <w:tc>
                <w:tcPr>
                  <w:tcW w:w="6199" w:type="dxa"/>
                </w:tcPr>
                <w:p w14:paraId="0A56754C" w14:textId="77777777" w:rsidR="00DB4DFA" w:rsidRPr="0038547D" w:rsidRDefault="00DB4DFA" w:rsidP="001232A0">
                  <w:pPr>
                    <w:spacing w:after="0" w:line="240" w:lineRule="auto"/>
                    <w:jc w:val="both"/>
                    <w:rPr>
                      <w:rFonts w:ascii="Arial" w:hAnsi="Arial" w:cs="Arial"/>
                      <w:b/>
                      <w:color w:val="000000"/>
                    </w:rPr>
                  </w:pPr>
                  <w:r w:rsidRPr="0038547D">
                    <w:rPr>
                      <w:rFonts w:ascii="Arial" w:hAnsi="Arial" w:cs="Arial"/>
                      <w:b/>
                      <w:color w:val="000000"/>
                    </w:rPr>
                    <w:t>Helping people to recover from episodes of ill health or following injury</w:t>
                  </w:r>
                </w:p>
              </w:tc>
              <w:tc>
                <w:tcPr>
                  <w:tcW w:w="1110" w:type="dxa"/>
                </w:tcPr>
                <w:p w14:paraId="31DEAA4B" w14:textId="77777777" w:rsidR="00DB4DFA" w:rsidRPr="0038547D" w:rsidRDefault="004B4665" w:rsidP="001232A0">
                  <w:pPr>
                    <w:spacing w:after="0" w:line="240" w:lineRule="auto"/>
                    <w:jc w:val="both"/>
                    <w:rPr>
                      <w:rFonts w:ascii="Arial" w:hAnsi="Arial" w:cs="Arial"/>
                      <w:b/>
                      <w:color w:val="000000"/>
                    </w:rPr>
                  </w:pPr>
                  <w:r w:rsidRPr="0038547D">
                    <w:rPr>
                      <w:rFonts w:ascii="Arial" w:hAnsi="Arial" w:cs="Arial"/>
                      <w:b/>
                      <w:color w:val="000000"/>
                    </w:rPr>
                    <w:t>X</w:t>
                  </w:r>
                </w:p>
              </w:tc>
            </w:tr>
            <w:tr w:rsidR="001232A0" w:rsidRPr="0038547D" w14:paraId="2E246BA3" w14:textId="77777777" w:rsidTr="00875601">
              <w:trPr>
                <w:trHeight w:val="136"/>
              </w:trPr>
              <w:tc>
                <w:tcPr>
                  <w:tcW w:w="1333" w:type="dxa"/>
                </w:tcPr>
                <w:p w14:paraId="6722B794" w14:textId="77777777" w:rsidR="001232A0" w:rsidRPr="0038547D" w:rsidRDefault="001232A0" w:rsidP="001232A0">
                  <w:pPr>
                    <w:spacing w:after="0" w:line="240" w:lineRule="auto"/>
                    <w:jc w:val="both"/>
                    <w:rPr>
                      <w:rFonts w:ascii="Arial" w:hAnsi="Arial" w:cs="Arial"/>
                      <w:b/>
                      <w:color w:val="000000"/>
                    </w:rPr>
                  </w:pPr>
                  <w:r w:rsidRPr="0038547D">
                    <w:rPr>
                      <w:rFonts w:ascii="Arial" w:hAnsi="Arial" w:cs="Arial"/>
                      <w:b/>
                      <w:color w:val="000000"/>
                    </w:rPr>
                    <w:t>Domain 4</w:t>
                  </w:r>
                </w:p>
              </w:tc>
              <w:tc>
                <w:tcPr>
                  <w:tcW w:w="6199" w:type="dxa"/>
                </w:tcPr>
                <w:p w14:paraId="39E9854E" w14:textId="77777777" w:rsidR="001232A0" w:rsidRPr="0038547D" w:rsidRDefault="001232A0" w:rsidP="001232A0">
                  <w:pPr>
                    <w:spacing w:after="0" w:line="240" w:lineRule="auto"/>
                    <w:jc w:val="both"/>
                    <w:rPr>
                      <w:rFonts w:ascii="Arial" w:hAnsi="Arial" w:cs="Arial"/>
                      <w:b/>
                      <w:color w:val="000000"/>
                    </w:rPr>
                  </w:pPr>
                  <w:r w:rsidRPr="0038547D">
                    <w:rPr>
                      <w:rFonts w:ascii="Arial" w:hAnsi="Arial" w:cs="Arial"/>
                      <w:b/>
                      <w:color w:val="000000"/>
                    </w:rPr>
                    <w:t>Ensuring people have a positive experience of care</w:t>
                  </w:r>
                  <w:r w:rsidRPr="0038547D">
                    <w:rPr>
                      <w:rFonts w:ascii="Arial" w:hAnsi="Arial" w:cs="Arial"/>
                    </w:rPr>
                    <w:t>.</w:t>
                  </w:r>
                </w:p>
              </w:tc>
              <w:tc>
                <w:tcPr>
                  <w:tcW w:w="1110" w:type="dxa"/>
                </w:tcPr>
                <w:p w14:paraId="4EABC153" w14:textId="77777777" w:rsidR="001232A0" w:rsidRPr="0038547D" w:rsidRDefault="004B4665" w:rsidP="001232A0">
                  <w:pPr>
                    <w:spacing w:after="0" w:line="240" w:lineRule="auto"/>
                    <w:jc w:val="both"/>
                    <w:rPr>
                      <w:rFonts w:ascii="Arial" w:hAnsi="Arial" w:cs="Arial"/>
                      <w:b/>
                      <w:color w:val="000000"/>
                    </w:rPr>
                  </w:pPr>
                  <w:r w:rsidRPr="0038547D">
                    <w:rPr>
                      <w:rFonts w:ascii="Arial" w:hAnsi="Arial" w:cs="Arial"/>
                      <w:b/>
                      <w:color w:val="000000"/>
                    </w:rPr>
                    <w:t>X</w:t>
                  </w:r>
                </w:p>
              </w:tc>
            </w:tr>
            <w:tr w:rsidR="00DB4DFA" w:rsidRPr="0038547D" w14:paraId="3B30BF18" w14:textId="77777777" w:rsidTr="00875601">
              <w:trPr>
                <w:trHeight w:val="136"/>
              </w:trPr>
              <w:tc>
                <w:tcPr>
                  <w:tcW w:w="1333" w:type="dxa"/>
                </w:tcPr>
                <w:p w14:paraId="464227ED" w14:textId="77777777" w:rsidR="00DB4DFA" w:rsidRPr="0038547D" w:rsidRDefault="00DB4DFA" w:rsidP="001232A0">
                  <w:pPr>
                    <w:spacing w:after="0" w:line="240" w:lineRule="auto"/>
                    <w:jc w:val="both"/>
                    <w:rPr>
                      <w:rFonts w:ascii="Arial" w:hAnsi="Arial" w:cs="Arial"/>
                      <w:b/>
                      <w:color w:val="000000"/>
                    </w:rPr>
                  </w:pPr>
                  <w:r w:rsidRPr="0038547D">
                    <w:rPr>
                      <w:rFonts w:ascii="Arial" w:hAnsi="Arial" w:cs="Arial"/>
                      <w:b/>
                      <w:color w:val="000000"/>
                    </w:rPr>
                    <w:t>Domain 5</w:t>
                  </w:r>
                </w:p>
              </w:tc>
              <w:tc>
                <w:tcPr>
                  <w:tcW w:w="6199" w:type="dxa"/>
                </w:tcPr>
                <w:p w14:paraId="73029586" w14:textId="77777777" w:rsidR="00DB4DFA" w:rsidRPr="0038547D" w:rsidRDefault="00DB4DFA" w:rsidP="001232A0">
                  <w:pPr>
                    <w:spacing w:after="0" w:line="240" w:lineRule="auto"/>
                    <w:jc w:val="both"/>
                    <w:rPr>
                      <w:rFonts w:ascii="Arial" w:hAnsi="Arial" w:cs="Arial"/>
                      <w:b/>
                      <w:color w:val="000000"/>
                    </w:rPr>
                  </w:pPr>
                  <w:r w:rsidRPr="0038547D">
                    <w:rPr>
                      <w:rFonts w:ascii="Arial" w:hAnsi="Arial" w:cs="Arial"/>
                      <w:b/>
                      <w:color w:val="000000"/>
                    </w:rPr>
                    <w:t>Treating and caring for people in safe environment and protecting them from avoidable harm</w:t>
                  </w:r>
                </w:p>
              </w:tc>
              <w:tc>
                <w:tcPr>
                  <w:tcW w:w="1110" w:type="dxa"/>
                </w:tcPr>
                <w:p w14:paraId="452F1B22" w14:textId="77777777" w:rsidR="00DB4DFA" w:rsidRPr="0038547D" w:rsidRDefault="004B4665" w:rsidP="001232A0">
                  <w:pPr>
                    <w:spacing w:after="0" w:line="240" w:lineRule="auto"/>
                    <w:jc w:val="both"/>
                    <w:rPr>
                      <w:rFonts w:ascii="Arial" w:hAnsi="Arial" w:cs="Arial"/>
                      <w:b/>
                      <w:color w:val="000000"/>
                    </w:rPr>
                  </w:pPr>
                  <w:r w:rsidRPr="0038547D">
                    <w:rPr>
                      <w:rFonts w:ascii="Arial" w:hAnsi="Arial" w:cs="Arial"/>
                      <w:b/>
                      <w:color w:val="000000"/>
                    </w:rPr>
                    <w:t>X</w:t>
                  </w:r>
                </w:p>
              </w:tc>
            </w:tr>
          </w:tbl>
          <w:p w14:paraId="581FCA18" w14:textId="77777777" w:rsidR="001232A0" w:rsidRPr="0038547D" w:rsidRDefault="001232A0" w:rsidP="001232A0">
            <w:pPr>
              <w:spacing w:after="0" w:line="240" w:lineRule="auto"/>
              <w:jc w:val="both"/>
              <w:rPr>
                <w:rFonts w:ascii="Arial" w:hAnsi="Arial" w:cs="Arial"/>
                <w:bCs/>
              </w:rPr>
            </w:pPr>
          </w:p>
          <w:p w14:paraId="5698D468" w14:textId="77777777" w:rsidR="001232A0" w:rsidRPr="0038547D" w:rsidRDefault="001232A0" w:rsidP="001232A0">
            <w:pPr>
              <w:spacing w:after="0" w:line="240" w:lineRule="auto"/>
              <w:jc w:val="both"/>
              <w:rPr>
                <w:rFonts w:ascii="Arial" w:hAnsi="Arial" w:cs="Arial"/>
                <w:bCs/>
              </w:rPr>
            </w:pPr>
          </w:p>
          <w:p w14:paraId="401983E1" w14:textId="77777777" w:rsidR="001232A0" w:rsidRPr="0038547D" w:rsidRDefault="001232A0" w:rsidP="001232A0">
            <w:pPr>
              <w:spacing w:after="0" w:line="240" w:lineRule="auto"/>
              <w:jc w:val="both"/>
              <w:rPr>
                <w:rFonts w:ascii="Arial" w:hAnsi="Arial" w:cs="Arial"/>
                <w:bCs/>
              </w:rPr>
            </w:pPr>
          </w:p>
          <w:p w14:paraId="2DE5305F" w14:textId="77777777" w:rsidR="001232A0" w:rsidRPr="0038547D" w:rsidRDefault="001232A0" w:rsidP="001232A0">
            <w:pPr>
              <w:spacing w:after="0" w:line="240" w:lineRule="auto"/>
              <w:jc w:val="both"/>
              <w:rPr>
                <w:rFonts w:ascii="Arial" w:hAnsi="Arial" w:cs="Arial"/>
                <w:bCs/>
              </w:rPr>
            </w:pPr>
          </w:p>
          <w:p w14:paraId="4C7D79FD" w14:textId="77777777" w:rsidR="00B97342" w:rsidRPr="0038547D" w:rsidRDefault="00B97342" w:rsidP="001232A0">
            <w:pPr>
              <w:spacing w:after="0" w:line="240" w:lineRule="auto"/>
              <w:jc w:val="both"/>
              <w:rPr>
                <w:rFonts w:ascii="Arial" w:hAnsi="Arial" w:cs="Arial"/>
                <w:bCs/>
              </w:rPr>
            </w:pPr>
          </w:p>
          <w:p w14:paraId="04BDB1B6" w14:textId="77777777" w:rsidR="00DB4DFA" w:rsidRPr="0038547D" w:rsidRDefault="00DB4DFA" w:rsidP="001232A0">
            <w:pPr>
              <w:spacing w:after="0" w:line="240" w:lineRule="auto"/>
              <w:jc w:val="both"/>
              <w:rPr>
                <w:rFonts w:ascii="Arial" w:hAnsi="Arial" w:cs="Arial"/>
                <w:bCs/>
              </w:rPr>
            </w:pPr>
          </w:p>
          <w:p w14:paraId="7C573B93" w14:textId="77777777" w:rsidR="00DB4DFA" w:rsidRPr="0038547D" w:rsidRDefault="00DB4DFA" w:rsidP="001232A0">
            <w:pPr>
              <w:spacing w:after="0" w:line="240" w:lineRule="auto"/>
              <w:jc w:val="both"/>
              <w:rPr>
                <w:rFonts w:ascii="Arial" w:hAnsi="Arial" w:cs="Arial"/>
                <w:bCs/>
              </w:rPr>
            </w:pPr>
          </w:p>
          <w:p w14:paraId="399579E7" w14:textId="77777777" w:rsidR="00DB4DFA" w:rsidRPr="0038547D" w:rsidRDefault="00DB4DFA" w:rsidP="001232A0">
            <w:pPr>
              <w:spacing w:after="0" w:line="240" w:lineRule="auto"/>
              <w:jc w:val="both"/>
              <w:rPr>
                <w:rFonts w:ascii="Arial" w:hAnsi="Arial" w:cs="Arial"/>
                <w:bCs/>
              </w:rPr>
            </w:pPr>
          </w:p>
          <w:p w14:paraId="3672645E" w14:textId="77777777" w:rsidR="00DB4DFA" w:rsidRPr="0038547D" w:rsidRDefault="00DB4DFA" w:rsidP="001232A0">
            <w:pPr>
              <w:spacing w:after="0" w:line="240" w:lineRule="auto"/>
              <w:jc w:val="both"/>
              <w:rPr>
                <w:rFonts w:ascii="Arial" w:hAnsi="Arial" w:cs="Arial"/>
                <w:bCs/>
              </w:rPr>
            </w:pPr>
          </w:p>
          <w:p w14:paraId="313615C0" w14:textId="77777777" w:rsidR="00AE5337" w:rsidRDefault="00AE5337" w:rsidP="001232A0">
            <w:pPr>
              <w:spacing w:after="0" w:line="240" w:lineRule="auto"/>
              <w:jc w:val="both"/>
              <w:rPr>
                <w:rFonts w:ascii="Arial" w:hAnsi="Arial" w:cs="Arial"/>
                <w:bCs/>
              </w:rPr>
            </w:pPr>
          </w:p>
          <w:p w14:paraId="60B46AF8" w14:textId="77777777" w:rsidR="00AE5337" w:rsidRDefault="00AE5337" w:rsidP="001232A0">
            <w:pPr>
              <w:spacing w:after="0" w:line="240" w:lineRule="auto"/>
              <w:jc w:val="both"/>
              <w:rPr>
                <w:rFonts w:ascii="Arial" w:hAnsi="Arial" w:cs="Arial"/>
                <w:bCs/>
              </w:rPr>
            </w:pPr>
          </w:p>
          <w:p w14:paraId="5D812EA2" w14:textId="0478911A" w:rsidR="001232A0" w:rsidRDefault="001232A0" w:rsidP="001232A0">
            <w:pPr>
              <w:spacing w:after="0" w:line="240" w:lineRule="auto"/>
              <w:jc w:val="both"/>
              <w:rPr>
                <w:rFonts w:ascii="Arial" w:hAnsi="Arial" w:cs="Arial"/>
                <w:bCs/>
              </w:rPr>
            </w:pPr>
            <w:r w:rsidRPr="0038547D">
              <w:rPr>
                <w:rFonts w:ascii="Arial" w:hAnsi="Arial" w:cs="Arial"/>
                <w:bCs/>
              </w:rPr>
              <w:t>Any key performance and quality indicators for this service are based on supporting the delivery of these outcomes.</w:t>
            </w:r>
          </w:p>
          <w:p w14:paraId="1BE3EB5C" w14:textId="77777777" w:rsidR="00A47415" w:rsidRPr="0038547D" w:rsidRDefault="00A47415" w:rsidP="001232A0">
            <w:pPr>
              <w:spacing w:after="0" w:line="240" w:lineRule="auto"/>
              <w:jc w:val="both"/>
              <w:rPr>
                <w:rFonts w:ascii="Arial" w:hAnsi="Arial" w:cs="Arial"/>
                <w:bCs/>
              </w:rPr>
            </w:pPr>
          </w:p>
          <w:p w14:paraId="6062EDC0" w14:textId="77777777" w:rsidR="001232A0" w:rsidRPr="0038547D" w:rsidRDefault="001232A0" w:rsidP="001232A0">
            <w:pPr>
              <w:shd w:val="clear" w:color="auto" w:fill="FDE9D9"/>
              <w:spacing w:after="0" w:line="240" w:lineRule="auto"/>
              <w:jc w:val="both"/>
              <w:rPr>
                <w:rFonts w:ascii="Arial" w:hAnsi="Arial" w:cs="Arial"/>
                <w:bCs/>
              </w:rPr>
            </w:pPr>
            <w:r w:rsidRPr="0038547D">
              <w:rPr>
                <w:rFonts w:ascii="Arial" w:hAnsi="Arial" w:cs="Arial"/>
                <w:b/>
              </w:rPr>
              <w:t>2.2</w:t>
            </w:r>
            <w:r w:rsidRPr="0038547D">
              <w:rPr>
                <w:rFonts w:ascii="Arial" w:hAnsi="Arial" w:cs="Arial"/>
                <w:b/>
              </w:rPr>
              <w:tab/>
            </w:r>
            <w:r w:rsidR="0038197E" w:rsidRPr="0038547D">
              <w:rPr>
                <w:rFonts w:ascii="Arial" w:hAnsi="Arial" w:cs="Arial"/>
                <w:b/>
              </w:rPr>
              <w:t>Local defined outcomes</w:t>
            </w:r>
          </w:p>
          <w:p w14:paraId="4E47D716" w14:textId="77777777" w:rsidR="001232A0" w:rsidRPr="0038547D" w:rsidRDefault="00E13AC2" w:rsidP="001232A0">
            <w:pPr>
              <w:spacing w:after="0" w:line="240" w:lineRule="auto"/>
              <w:jc w:val="both"/>
              <w:rPr>
                <w:rFonts w:ascii="Arial" w:hAnsi="Arial" w:cs="Arial"/>
              </w:rPr>
            </w:pPr>
            <w:r w:rsidRPr="0038547D">
              <w:rPr>
                <w:rFonts w:ascii="Arial" w:hAnsi="Arial" w:cs="Arial"/>
              </w:rPr>
              <w:t>Preventative Treatment and Reducing C</w:t>
            </w:r>
            <w:r w:rsidR="0038197E" w:rsidRPr="0038547D">
              <w:rPr>
                <w:rFonts w:ascii="Arial" w:hAnsi="Arial" w:cs="Arial"/>
              </w:rPr>
              <w:t>omplications</w:t>
            </w:r>
            <w:r w:rsidRPr="0038547D">
              <w:rPr>
                <w:rFonts w:ascii="Arial" w:hAnsi="Arial" w:cs="Arial"/>
              </w:rPr>
              <w:t>:</w:t>
            </w:r>
          </w:p>
          <w:p w14:paraId="351335E5" w14:textId="002B8892" w:rsidR="001232A0" w:rsidRPr="0038547D" w:rsidRDefault="00A4694B" w:rsidP="00B95855">
            <w:pPr>
              <w:tabs>
                <w:tab w:val="left" w:pos="5235"/>
              </w:tabs>
              <w:spacing w:after="0" w:line="240" w:lineRule="auto"/>
              <w:jc w:val="both"/>
              <w:rPr>
                <w:rFonts w:ascii="Arial" w:hAnsi="Arial" w:cs="Arial"/>
              </w:rPr>
            </w:pPr>
            <w:r w:rsidRPr="0038547D">
              <w:rPr>
                <w:rFonts w:ascii="Arial" w:hAnsi="Arial" w:cs="Arial"/>
              </w:rPr>
              <w:t xml:space="preserve">The access to a supply of antiviral medication </w:t>
            </w:r>
            <w:r w:rsidR="00B95855">
              <w:rPr>
                <w:rFonts w:ascii="Arial" w:hAnsi="Arial" w:cs="Arial"/>
              </w:rPr>
              <w:tab/>
            </w:r>
          </w:p>
          <w:p w14:paraId="3D074FEF" w14:textId="77777777" w:rsidR="00A4694B" w:rsidRPr="0038547D" w:rsidRDefault="00A4694B" w:rsidP="001232A0">
            <w:pPr>
              <w:spacing w:after="0" w:line="240" w:lineRule="auto"/>
              <w:jc w:val="both"/>
              <w:rPr>
                <w:rFonts w:ascii="Arial" w:hAnsi="Arial" w:cs="Arial"/>
              </w:rPr>
            </w:pPr>
          </w:p>
          <w:p w14:paraId="5C925113" w14:textId="77777777" w:rsidR="00A4694B" w:rsidRPr="0038547D" w:rsidRDefault="00A4694B" w:rsidP="001232A0">
            <w:pPr>
              <w:spacing w:after="0" w:line="240" w:lineRule="auto"/>
              <w:jc w:val="both"/>
              <w:rPr>
                <w:rFonts w:ascii="Arial" w:hAnsi="Arial" w:cs="Arial"/>
              </w:rPr>
            </w:pPr>
            <w:r w:rsidRPr="0038547D">
              <w:rPr>
                <w:rFonts w:ascii="Arial" w:hAnsi="Arial" w:cs="Arial"/>
              </w:rPr>
              <w:t>Reducing Health Inequalities</w:t>
            </w:r>
            <w:r w:rsidR="00E13AC2" w:rsidRPr="0038547D">
              <w:rPr>
                <w:rFonts w:ascii="Arial" w:hAnsi="Arial" w:cs="Arial"/>
              </w:rPr>
              <w:t>:</w:t>
            </w:r>
          </w:p>
          <w:p w14:paraId="743D2A27" w14:textId="77777777" w:rsidR="00A4694B" w:rsidRPr="0038547D" w:rsidRDefault="00A4694B" w:rsidP="001232A0">
            <w:pPr>
              <w:spacing w:after="0" w:line="240" w:lineRule="auto"/>
              <w:jc w:val="both"/>
              <w:rPr>
                <w:rFonts w:ascii="Arial" w:hAnsi="Arial" w:cs="Arial"/>
              </w:rPr>
            </w:pPr>
            <w:r w:rsidRPr="0038547D">
              <w:rPr>
                <w:rFonts w:ascii="Arial" w:hAnsi="Arial" w:cs="Arial"/>
              </w:rPr>
              <w:t>The scheme is available across Manchester</w:t>
            </w:r>
            <w:r w:rsidR="00FF5312" w:rsidRPr="0038547D">
              <w:rPr>
                <w:rFonts w:ascii="Arial" w:hAnsi="Arial" w:cs="Arial"/>
              </w:rPr>
              <w:t>’s North, Central and South</w:t>
            </w:r>
            <w:r w:rsidRPr="0038547D">
              <w:rPr>
                <w:rFonts w:ascii="Arial" w:hAnsi="Arial" w:cs="Arial"/>
              </w:rPr>
              <w:t xml:space="preserve"> localities from community pharmacies registered on the scheme.</w:t>
            </w:r>
          </w:p>
          <w:p w14:paraId="69871BB7" w14:textId="77777777" w:rsidR="00A4694B" w:rsidRPr="0038547D" w:rsidRDefault="00A4694B" w:rsidP="001232A0">
            <w:pPr>
              <w:spacing w:after="0" w:line="240" w:lineRule="auto"/>
              <w:jc w:val="both"/>
              <w:rPr>
                <w:rFonts w:ascii="Arial" w:hAnsi="Arial" w:cs="Arial"/>
              </w:rPr>
            </w:pPr>
          </w:p>
          <w:p w14:paraId="7F3F3DED" w14:textId="77777777" w:rsidR="00A4694B" w:rsidRPr="0038547D" w:rsidRDefault="00A4694B" w:rsidP="001232A0">
            <w:pPr>
              <w:spacing w:after="0" w:line="240" w:lineRule="auto"/>
              <w:jc w:val="both"/>
              <w:rPr>
                <w:rFonts w:ascii="Arial" w:hAnsi="Arial" w:cs="Arial"/>
              </w:rPr>
            </w:pPr>
            <w:r w:rsidRPr="0038547D">
              <w:rPr>
                <w:rFonts w:ascii="Arial" w:hAnsi="Arial" w:cs="Arial"/>
              </w:rPr>
              <w:t>More Effective Care</w:t>
            </w:r>
            <w:r w:rsidR="00E13AC2" w:rsidRPr="0038547D">
              <w:rPr>
                <w:rFonts w:ascii="Arial" w:hAnsi="Arial" w:cs="Arial"/>
              </w:rPr>
              <w:t>:</w:t>
            </w:r>
          </w:p>
          <w:p w14:paraId="3837B65E" w14:textId="77777777" w:rsidR="00A4694B" w:rsidRPr="0038547D" w:rsidRDefault="00250268" w:rsidP="001232A0">
            <w:pPr>
              <w:spacing w:after="0" w:line="240" w:lineRule="auto"/>
              <w:jc w:val="both"/>
              <w:rPr>
                <w:rFonts w:ascii="Arial" w:hAnsi="Arial" w:cs="Arial"/>
              </w:rPr>
            </w:pPr>
            <w:r w:rsidRPr="0038547D">
              <w:rPr>
                <w:rFonts w:ascii="Arial" w:hAnsi="Arial" w:cs="Arial"/>
              </w:rPr>
              <w:t>The number of locations of pharmacies that have volunteered to maintain the antiviral supply allows for reasonable and prompt access to pharmaceutical care.</w:t>
            </w:r>
          </w:p>
          <w:p w14:paraId="4C5C04FF" w14:textId="77777777" w:rsidR="00250268" w:rsidRPr="0038547D" w:rsidRDefault="00250268" w:rsidP="001232A0">
            <w:pPr>
              <w:spacing w:after="0" w:line="240" w:lineRule="auto"/>
              <w:jc w:val="both"/>
              <w:rPr>
                <w:rFonts w:ascii="Arial" w:hAnsi="Arial" w:cs="Arial"/>
              </w:rPr>
            </w:pPr>
          </w:p>
          <w:p w14:paraId="0138841B" w14:textId="77777777" w:rsidR="00250268" w:rsidRPr="0038547D" w:rsidRDefault="00250268" w:rsidP="001232A0">
            <w:pPr>
              <w:spacing w:after="0" w:line="240" w:lineRule="auto"/>
              <w:jc w:val="both"/>
              <w:rPr>
                <w:rFonts w:ascii="Arial" w:hAnsi="Arial" w:cs="Arial"/>
              </w:rPr>
            </w:pPr>
            <w:r w:rsidRPr="0038547D">
              <w:rPr>
                <w:rFonts w:ascii="Arial" w:hAnsi="Arial" w:cs="Arial"/>
              </w:rPr>
              <w:t>True Partnerships, Professional, Patients and the Public</w:t>
            </w:r>
            <w:r w:rsidR="00E13AC2" w:rsidRPr="0038547D">
              <w:rPr>
                <w:rFonts w:ascii="Arial" w:hAnsi="Arial" w:cs="Arial"/>
              </w:rPr>
              <w:t>:</w:t>
            </w:r>
          </w:p>
          <w:p w14:paraId="7030AEA3" w14:textId="5DC999BA" w:rsidR="00250268" w:rsidRPr="0038547D" w:rsidRDefault="00250268" w:rsidP="001232A0">
            <w:pPr>
              <w:spacing w:after="0" w:line="240" w:lineRule="auto"/>
              <w:jc w:val="both"/>
              <w:rPr>
                <w:rFonts w:ascii="Arial" w:hAnsi="Arial" w:cs="Arial"/>
              </w:rPr>
            </w:pPr>
            <w:r w:rsidRPr="0038547D">
              <w:rPr>
                <w:rFonts w:ascii="Arial" w:hAnsi="Arial" w:cs="Arial"/>
              </w:rPr>
              <w:t xml:space="preserve">Community pharmacy will work closely with GPs, public health, </w:t>
            </w:r>
            <w:r w:rsidR="001F2893" w:rsidRPr="0038547D">
              <w:rPr>
                <w:rFonts w:ascii="Arial" w:hAnsi="Arial" w:cs="Arial"/>
              </w:rPr>
              <w:t xml:space="preserve">PCN Clinical Directors, care home providers, </w:t>
            </w:r>
            <w:r w:rsidR="0013219E">
              <w:rPr>
                <w:rFonts w:ascii="Arial" w:hAnsi="Arial" w:cs="Arial"/>
              </w:rPr>
              <w:t xml:space="preserve">out of hours providers, </w:t>
            </w:r>
            <w:r w:rsidR="001F2893" w:rsidRPr="0038547D">
              <w:rPr>
                <w:rFonts w:ascii="Arial" w:hAnsi="Arial" w:cs="Arial"/>
              </w:rPr>
              <w:t xml:space="preserve">adult social care, </w:t>
            </w:r>
            <w:r w:rsidRPr="0038547D">
              <w:rPr>
                <w:rFonts w:ascii="Arial" w:hAnsi="Arial" w:cs="Arial"/>
              </w:rPr>
              <w:t>carers and patient</w:t>
            </w:r>
            <w:r w:rsidR="001F2893" w:rsidRPr="0038547D">
              <w:rPr>
                <w:rFonts w:ascii="Arial" w:hAnsi="Arial" w:cs="Arial"/>
              </w:rPr>
              <w:t>s</w:t>
            </w:r>
            <w:r w:rsidRPr="0038547D">
              <w:rPr>
                <w:rFonts w:ascii="Arial" w:hAnsi="Arial" w:cs="Arial"/>
              </w:rPr>
              <w:t>.</w:t>
            </w:r>
          </w:p>
          <w:p w14:paraId="16A89137" w14:textId="77777777" w:rsidR="001232A0" w:rsidRPr="0038547D" w:rsidRDefault="001232A0" w:rsidP="00250268">
            <w:pPr>
              <w:spacing w:after="0" w:line="240" w:lineRule="auto"/>
              <w:jc w:val="both"/>
              <w:rPr>
                <w:rFonts w:ascii="Arial" w:hAnsi="Arial" w:cs="Arial"/>
                <w:b/>
                <w:color w:val="F79646"/>
              </w:rPr>
            </w:pPr>
          </w:p>
        </w:tc>
      </w:tr>
      <w:tr w:rsidR="001232A0" w:rsidRPr="0038547D" w14:paraId="71409694" w14:textId="77777777" w:rsidTr="001A12A0">
        <w:tc>
          <w:tcPr>
            <w:tcW w:w="10144" w:type="dxa"/>
            <w:shd w:val="clear" w:color="auto" w:fill="595959"/>
          </w:tcPr>
          <w:p w14:paraId="799C0389" w14:textId="77777777" w:rsidR="001232A0" w:rsidRPr="0038547D" w:rsidRDefault="001232A0" w:rsidP="001232A0">
            <w:pPr>
              <w:spacing w:after="0" w:line="240" w:lineRule="auto"/>
              <w:jc w:val="both"/>
              <w:rPr>
                <w:rFonts w:ascii="Arial" w:hAnsi="Arial" w:cs="Arial"/>
                <w:b/>
                <w:color w:val="F79646"/>
              </w:rPr>
            </w:pPr>
            <w:r w:rsidRPr="0038547D">
              <w:rPr>
                <w:rFonts w:ascii="Arial" w:hAnsi="Arial" w:cs="Arial"/>
                <w:b/>
                <w:color w:val="F79646"/>
              </w:rPr>
              <w:lastRenderedPageBreak/>
              <w:t>3.</w:t>
            </w:r>
            <w:r w:rsidRPr="0038547D">
              <w:rPr>
                <w:rFonts w:ascii="Arial" w:hAnsi="Arial" w:cs="Arial"/>
                <w:b/>
                <w:color w:val="F79646"/>
              </w:rPr>
              <w:tab/>
              <w:t>Scope</w:t>
            </w:r>
          </w:p>
        </w:tc>
      </w:tr>
      <w:tr w:rsidR="001232A0" w:rsidRPr="0038547D" w14:paraId="7CF0E8B1" w14:textId="77777777" w:rsidTr="001A12A0">
        <w:tc>
          <w:tcPr>
            <w:tcW w:w="10144" w:type="dxa"/>
            <w:shd w:val="clear" w:color="auto" w:fill="auto"/>
          </w:tcPr>
          <w:p w14:paraId="55DD96B0" w14:textId="77777777" w:rsidR="001232A0" w:rsidRPr="0038547D" w:rsidRDefault="001232A0" w:rsidP="001232A0">
            <w:pPr>
              <w:spacing w:after="0" w:line="240" w:lineRule="auto"/>
              <w:jc w:val="both"/>
              <w:rPr>
                <w:rFonts w:ascii="Arial" w:hAnsi="Arial" w:cs="Arial"/>
              </w:rPr>
            </w:pPr>
          </w:p>
          <w:p w14:paraId="30EABF92" w14:textId="77777777" w:rsidR="001232A0" w:rsidRPr="0038547D" w:rsidRDefault="001232A0" w:rsidP="001232A0">
            <w:pPr>
              <w:shd w:val="clear" w:color="auto" w:fill="FDE9D9"/>
              <w:spacing w:after="0" w:line="240" w:lineRule="auto"/>
              <w:jc w:val="both"/>
              <w:rPr>
                <w:rFonts w:ascii="Arial" w:hAnsi="Arial" w:cs="Arial"/>
                <w:b/>
              </w:rPr>
            </w:pPr>
            <w:r w:rsidRPr="0038547D">
              <w:rPr>
                <w:rFonts w:ascii="Arial" w:hAnsi="Arial" w:cs="Arial"/>
                <w:b/>
              </w:rPr>
              <w:t>3.1 Aims and Objectives of Service</w:t>
            </w:r>
          </w:p>
          <w:p w14:paraId="38C41184" w14:textId="7E99D783" w:rsidR="001232A0" w:rsidRPr="0038547D" w:rsidRDefault="005303B8" w:rsidP="001232A0">
            <w:pPr>
              <w:spacing w:after="0" w:line="240" w:lineRule="auto"/>
              <w:rPr>
                <w:rFonts w:ascii="Arial" w:hAnsi="Arial" w:cs="Arial"/>
              </w:rPr>
            </w:pPr>
            <w:r w:rsidRPr="0038547D">
              <w:rPr>
                <w:rFonts w:ascii="Arial" w:hAnsi="Arial" w:cs="Arial"/>
              </w:rPr>
              <w:t xml:space="preserve">The aim of the service is to increase prompt access for patients who require antiviral medication for </w:t>
            </w:r>
            <w:r w:rsidR="00E13AC2" w:rsidRPr="0038547D">
              <w:rPr>
                <w:rFonts w:ascii="Arial" w:hAnsi="Arial" w:cs="Arial"/>
              </w:rPr>
              <w:t>in</w:t>
            </w:r>
            <w:r w:rsidRPr="0038547D">
              <w:rPr>
                <w:rFonts w:ascii="Arial" w:hAnsi="Arial" w:cs="Arial"/>
              </w:rPr>
              <w:t>flu</w:t>
            </w:r>
            <w:r w:rsidR="00E13AC2" w:rsidRPr="0038547D">
              <w:rPr>
                <w:rFonts w:ascii="Arial" w:hAnsi="Arial" w:cs="Arial"/>
              </w:rPr>
              <w:t>enza</w:t>
            </w:r>
            <w:r w:rsidRPr="0038547D">
              <w:rPr>
                <w:rFonts w:ascii="Arial" w:hAnsi="Arial" w:cs="Arial"/>
              </w:rPr>
              <w:t xml:space="preserve"> treatment</w:t>
            </w:r>
            <w:r w:rsidR="00B16E40">
              <w:rPr>
                <w:rFonts w:ascii="Arial" w:hAnsi="Arial" w:cs="Arial"/>
              </w:rPr>
              <w:t xml:space="preserve"> and/or </w:t>
            </w:r>
            <w:r w:rsidRPr="0038547D">
              <w:rPr>
                <w:rFonts w:ascii="Arial" w:hAnsi="Arial" w:cs="Arial"/>
              </w:rPr>
              <w:t>prophylaxis.</w:t>
            </w:r>
          </w:p>
          <w:p w14:paraId="54E0C7BF" w14:textId="77777777" w:rsidR="001F2893" w:rsidRPr="0038547D" w:rsidRDefault="001F2893" w:rsidP="001232A0">
            <w:pPr>
              <w:spacing w:after="0" w:line="240" w:lineRule="auto"/>
              <w:rPr>
                <w:rFonts w:ascii="Arial" w:hAnsi="Arial" w:cs="Arial"/>
              </w:rPr>
            </w:pPr>
          </w:p>
          <w:p w14:paraId="4E5BDF93" w14:textId="094C727B" w:rsidR="001232A0" w:rsidRPr="0038547D" w:rsidRDefault="001232A0" w:rsidP="001232A0">
            <w:pPr>
              <w:shd w:val="clear" w:color="auto" w:fill="FDE9D9"/>
              <w:spacing w:after="0" w:line="240" w:lineRule="auto"/>
              <w:jc w:val="both"/>
              <w:rPr>
                <w:rFonts w:ascii="Arial" w:hAnsi="Arial" w:cs="Arial"/>
                <w:b/>
              </w:rPr>
            </w:pPr>
            <w:r w:rsidRPr="0038547D">
              <w:rPr>
                <w:rFonts w:ascii="Arial" w:hAnsi="Arial" w:cs="Arial"/>
                <w:b/>
              </w:rPr>
              <w:t>3.2</w:t>
            </w:r>
            <w:r w:rsidR="00C158B0">
              <w:rPr>
                <w:rFonts w:ascii="Arial" w:hAnsi="Arial" w:cs="Arial"/>
                <w:b/>
              </w:rPr>
              <w:t xml:space="preserve"> </w:t>
            </w:r>
            <w:r w:rsidRPr="0038547D">
              <w:rPr>
                <w:rFonts w:ascii="Arial" w:hAnsi="Arial" w:cs="Arial"/>
                <w:b/>
              </w:rPr>
              <w:t xml:space="preserve">Service Description </w:t>
            </w:r>
          </w:p>
          <w:p w14:paraId="359CE78A" w14:textId="5B18F998" w:rsidR="001232A0" w:rsidRPr="0038547D" w:rsidRDefault="00CF7696" w:rsidP="001232A0">
            <w:pPr>
              <w:spacing w:after="0" w:line="240" w:lineRule="auto"/>
              <w:jc w:val="both"/>
              <w:rPr>
                <w:rFonts w:ascii="Arial" w:hAnsi="Arial" w:cs="Arial"/>
              </w:rPr>
            </w:pPr>
            <w:r w:rsidRPr="0038547D">
              <w:rPr>
                <w:rFonts w:ascii="Arial" w:hAnsi="Arial" w:cs="Arial"/>
              </w:rPr>
              <w:t xml:space="preserve">The service will </w:t>
            </w:r>
            <w:r w:rsidR="003E33D8" w:rsidRPr="0038547D">
              <w:rPr>
                <w:rFonts w:ascii="Arial" w:hAnsi="Arial" w:cs="Arial"/>
              </w:rPr>
              <w:t>be commissioned</w:t>
            </w:r>
            <w:r w:rsidR="00FF5312" w:rsidRPr="0038547D">
              <w:rPr>
                <w:rFonts w:ascii="Arial" w:hAnsi="Arial" w:cs="Arial"/>
              </w:rPr>
              <w:t xml:space="preserve"> annually as required </w:t>
            </w:r>
            <w:r w:rsidR="003E33D8" w:rsidRPr="0038547D">
              <w:rPr>
                <w:rFonts w:ascii="Arial" w:hAnsi="Arial" w:cs="Arial"/>
              </w:rPr>
              <w:t xml:space="preserve">by </w:t>
            </w:r>
            <w:r w:rsidR="00860061">
              <w:rPr>
                <w:rFonts w:ascii="Arial" w:hAnsi="Arial" w:cs="Arial"/>
              </w:rPr>
              <w:t xml:space="preserve">the </w:t>
            </w:r>
            <w:r w:rsidR="00B16E40">
              <w:rPr>
                <w:rFonts w:ascii="Arial" w:hAnsi="Arial" w:cs="Arial"/>
              </w:rPr>
              <w:t>NHS GM (I</w:t>
            </w:r>
            <w:r w:rsidR="00860061">
              <w:rPr>
                <w:rFonts w:ascii="Arial" w:hAnsi="Arial" w:cs="Arial"/>
              </w:rPr>
              <w:t>CB</w:t>
            </w:r>
            <w:r w:rsidR="00B16E40">
              <w:rPr>
                <w:rFonts w:ascii="Arial" w:hAnsi="Arial" w:cs="Arial"/>
              </w:rPr>
              <w:t>)</w:t>
            </w:r>
            <w:r w:rsidR="00860061" w:rsidRPr="0038547D">
              <w:rPr>
                <w:rFonts w:ascii="Arial" w:hAnsi="Arial" w:cs="Arial"/>
              </w:rPr>
              <w:t xml:space="preserve"> </w:t>
            </w:r>
            <w:r w:rsidR="003E33D8" w:rsidRPr="0038547D">
              <w:rPr>
                <w:rFonts w:ascii="Arial" w:hAnsi="Arial" w:cs="Arial"/>
              </w:rPr>
              <w:t xml:space="preserve">for </w:t>
            </w:r>
            <w:r w:rsidR="00242EE0">
              <w:rPr>
                <w:rFonts w:ascii="Arial" w:hAnsi="Arial" w:cs="Arial"/>
              </w:rPr>
              <w:t xml:space="preserve">the period indicated in the </w:t>
            </w:r>
            <w:r w:rsidR="002F20A8">
              <w:rPr>
                <w:rFonts w:ascii="Arial" w:hAnsi="Arial" w:cs="Arial"/>
              </w:rPr>
              <w:t>relevant contract or agreement,</w:t>
            </w:r>
            <w:r w:rsidR="002F20A8" w:rsidRPr="0038547D">
              <w:rPr>
                <w:rFonts w:ascii="Arial" w:hAnsi="Arial" w:cs="Arial"/>
              </w:rPr>
              <w:t xml:space="preserve"> </w:t>
            </w:r>
            <w:r w:rsidRPr="0038547D">
              <w:rPr>
                <w:rFonts w:ascii="Arial" w:hAnsi="Arial" w:cs="Arial"/>
              </w:rPr>
              <w:t>to provide the following:</w:t>
            </w:r>
          </w:p>
          <w:p w14:paraId="5F6B6A81" w14:textId="7510C4B6" w:rsidR="00CF7696" w:rsidRPr="0038547D" w:rsidRDefault="00CF7696" w:rsidP="00DC2B88">
            <w:pPr>
              <w:pStyle w:val="ListParagraph"/>
              <w:numPr>
                <w:ilvl w:val="0"/>
                <w:numId w:val="38"/>
              </w:numPr>
              <w:spacing w:after="0" w:line="240" w:lineRule="auto"/>
              <w:ind w:left="360"/>
              <w:jc w:val="both"/>
              <w:rPr>
                <w:rFonts w:ascii="Arial" w:hAnsi="Arial" w:cs="Arial"/>
              </w:rPr>
            </w:pPr>
            <w:r w:rsidRPr="0038547D">
              <w:rPr>
                <w:rFonts w:ascii="Arial" w:hAnsi="Arial" w:cs="Arial"/>
              </w:rPr>
              <w:t>Commitment to stock a defined list of antiviral medication</w:t>
            </w:r>
            <w:r w:rsidR="00FF5312" w:rsidRPr="0038547D">
              <w:rPr>
                <w:rFonts w:ascii="Arial" w:hAnsi="Arial" w:cs="Arial"/>
              </w:rPr>
              <w:t xml:space="preserve"> (</w:t>
            </w:r>
            <w:r w:rsidR="00242EE0">
              <w:rPr>
                <w:rFonts w:ascii="Arial" w:hAnsi="Arial" w:cs="Arial"/>
              </w:rPr>
              <w:t>A</w:t>
            </w:r>
            <w:r w:rsidR="00FF5312" w:rsidRPr="0038547D">
              <w:rPr>
                <w:rFonts w:ascii="Arial" w:hAnsi="Arial" w:cs="Arial"/>
              </w:rPr>
              <w:t>ppendix 1)</w:t>
            </w:r>
            <w:r w:rsidRPr="0038547D">
              <w:rPr>
                <w:rFonts w:ascii="Arial" w:hAnsi="Arial" w:cs="Arial"/>
              </w:rPr>
              <w:t xml:space="preserve"> to ensure prompt</w:t>
            </w:r>
            <w:r w:rsidR="003E33D8" w:rsidRPr="0038547D">
              <w:rPr>
                <w:rFonts w:ascii="Arial" w:hAnsi="Arial" w:cs="Arial"/>
              </w:rPr>
              <w:t xml:space="preserve"> access</w:t>
            </w:r>
            <w:r w:rsidR="00112AF7" w:rsidRPr="0038547D">
              <w:rPr>
                <w:rFonts w:ascii="Arial" w:hAnsi="Arial" w:cs="Arial"/>
              </w:rPr>
              <w:t xml:space="preserve"> </w:t>
            </w:r>
          </w:p>
          <w:p w14:paraId="36E1BABE" w14:textId="77777777" w:rsidR="00CF7696" w:rsidRPr="0038547D" w:rsidRDefault="00CF7696" w:rsidP="00DC2B88">
            <w:pPr>
              <w:pStyle w:val="ListParagraph"/>
              <w:numPr>
                <w:ilvl w:val="0"/>
                <w:numId w:val="38"/>
              </w:numPr>
              <w:spacing w:after="0" w:line="240" w:lineRule="auto"/>
              <w:ind w:left="360"/>
              <w:jc w:val="both"/>
              <w:rPr>
                <w:rFonts w:ascii="Arial" w:hAnsi="Arial" w:cs="Arial"/>
              </w:rPr>
            </w:pPr>
            <w:r w:rsidRPr="0038547D">
              <w:rPr>
                <w:rFonts w:ascii="Arial" w:hAnsi="Arial" w:cs="Arial"/>
              </w:rPr>
              <w:t>Signposting to other sources of support and advice</w:t>
            </w:r>
          </w:p>
          <w:p w14:paraId="0CC5E9BC" w14:textId="77777777" w:rsidR="00CF7696" w:rsidRPr="0038547D" w:rsidRDefault="00CF7696" w:rsidP="00CF7696">
            <w:pPr>
              <w:spacing w:after="0" w:line="240" w:lineRule="auto"/>
              <w:jc w:val="both"/>
              <w:rPr>
                <w:rFonts w:ascii="Arial" w:hAnsi="Arial" w:cs="Arial"/>
              </w:rPr>
            </w:pPr>
          </w:p>
          <w:p w14:paraId="1FA49B8E" w14:textId="5416DB05" w:rsidR="00E96C80" w:rsidRPr="0038547D" w:rsidRDefault="00CF7696" w:rsidP="00CF7696">
            <w:pPr>
              <w:spacing w:after="0" w:line="240" w:lineRule="auto"/>
              <w:jc w:val="both"/>
              <w:rPr>
                <w:rFonts w:ascii="Arial" w:hAnsi="Arial" w:cs="Arial"/>
              </w:rPr>
            </w:pPr>
            <w:r w:rsidRPr="0038547D">
              <w:rPr>
                <w:rFonts w:ascii="Arial" w:hAnsi="Arial" w:cs="Arial"/>
              </w:rPr>
              <w:t xml:space="preserve">The pharmacy is to hold a specified list of antiviral medication required to deliver this service. This list has been agreed by </w:t>
            </w:r>
            <w:r w:rsidR="00860061">
              <w:rPr>
                <w:rFonts w:ascii="Arial" w:hAnsi="Arial" w:cs="Arial"/>
              </w:rPr>
              <w:t xml:space="preserve">the </w:t>
            </w:r>
            <w:r w:rsidR="008C509C">
              <w:rPr>
                <w:rFonts w:ascii="Arial" w:hAnsi="Arial" w:cs="Arial"/>
              </w:rPr>
              <w:t>NHS GM</w:t>
            </w:r>
            <w:r w:rsidR="00860061">
              <w:rPr>
                <w:rFonts w:ascii="Arial" w:hAnsi="Arial" w:cs="Arial"/>
              </w:rPr>
              <w:t xml:space="preserve"> Manchester Locality Medicines Optimisation Team (MOT) </w:t>
            </w:r>
            <w:r w:rsidR="00E96C80" w:rsidRPr="0038547D">
              <w:rPr>
                <w:rFonts w:ascii="Arial" w:hAnsi="Arial" w:cs="Arial"/>
              </w:rPr>
              <w:t xml:space="preserve">and Public Health England (Appendix 1). The list also includes the </w:t>
            </w:r>
            <w:r w:rsidR="00B16E40">
              <w:rPr>
                <w:rFonts w:ascii="Arial" w:hAnsi="Arial" w:cs="Arial"/>
              </w:rPr>
              <w:t xml:space="preserve">minimum </w:t>
            </w:r>
            <w:r w:rsidR="00E96C80" w:rsidRPr="0038547D">
              <w:rPr>
                <w:rFonts w:ascii="Arial" w:hAnsi="Arial" w:cs="Arial"/>
              </w:rPr>
              <w:t xml:space="preserve">stock levels required in the pharmacy to deliver this service. The stock levels are subject to regular review by the community pharmacist and </w:t>
            </w:r>
            <w:r w:rsidR="00860061">
              <w:rPr>
                <w:rFonts w:ascii="Arial" w:hAnsi="Arial" w:cs="Arial"/>
              </w:rPr>
              <w:t>MOT</w:t>
            </w:r>
            <w:r w:rsidR="00860061" w:rsidRPr="0038547D">
              <w:rPr>
                <w:rFonts w:ascii="Arial" w:hAnsi="Arial" w:cs="Arial"/>
              </w:rPr>
              <w:t xml:space="preserve"> </w:t>
            </w:r>
            <w:r w:rsidR="00E96C80" w:rsidRPr="0038547D">
              <w:rPr>
                <w:rFonts w:ascii="Arial" w:hAnsi="Arial" w:cs="Arial"/>
              </w:rPr>
              <w:t xml:space="preserve">lead in conjunction with Public Health England. The drug list is also subject to change with regards to availability of medication and change in clinical guidance. </w:t>
            </w:r>
          </w:p>
          <w:p w14:paraId="08F04A4A" w14:textId="77777777" w:rsidR="00CF7696" w:rsidRPr="0038547D" w:rsidRDefault="00CF7696" w:rsidP="00CF7696">
            <w:pPr>
              <w:spacing w:after="0" w:line="240" w:lineRule="auto"/>
              <w:jc w:val="both"/>
              <w:rPr>
                <w:rFonts w:ascii="Arial" w:hAnsi="Arial" w:cs="Arial"/>
              </w:rPr>
            </w:pPr>
            <w:r w:rsidRPr="0038547D">
              <w:rPr>
                <w:rFonts w:ascii="Arial" w:hAnsi="Arial" w:cs="Arial"/>
              </w:rPr>
              <w:t xml:space="preserve"> </w:t>
            </w:r>
          </w:p>
          <w:p w14:paraId="055EB91A" w14:textId="2D246E03" w:rsidR="001232A0" w:rsidRPr="0038547D" w:rsidRDefault="000338AE" w:rsidP="001232A0">
            <w:pPr>
              <w:spacing w:after="0" w:line="240" w:lineRule="auto"/>
              <w:jc w:val="both"/>
              <w:rPr>
                <w:rFonts w:ascii="Arial" w:hAnsi="Arial" w:cs="Arial"/>
              </w:rPr>
            </w:pPr>
            <w:r w:rsidRPr="0038547D">
              <w:rPr>
                <w:rFonts w:ascii="Arial" w:hAnsi="Arial" w:cs="Arial"/>
              </w:rPr>
              <w:t xml:space="preserve">The pharmacy must keep a stock </w:t>
            </w:r>
            <w:r w:rsidR="00B16E40">
              <w:rPr>
                <w:rFonts w:ascii="Arial" w:hAnsi="Arial" w:cs="Arial"/>
              </w:rPr>
              <w:t>of the</w:t>
            </w:r>
            <w:r w:rsidRPr="0038547D">
              <w:rPr>
                <w:rFonts w:ascii="Arial" w:hAnsi="Arial" w:cs="Arial"/>
              </w:rPr>
              <w:t xml:space="preserve"> </w:t>
            </w:r>
            <w:r w:rsidR="00B16E40">
              <w:rPr>
                <w:rFonts w:ascii="Arial" w:hAnsi="Arial" w:cs="Arial"/>
              </w:rPr>
              <w:t xml:space="preserve">defined list of </w:t>
            </w:r>
            <w:r w:rsidRPr="0038547D">
              <w:rPr>
                <w:rFonts w:ascii="Arial" w:hAnsi="Arial" w:cs="Arial"/>
              </w:rPr>
              <w:t xml:space="preserve">medicines </w:t>
            </w:r>
            <w:r w:rsidR="00B16E40">
              <w:rPr>
                <w:rFonts w:ascii="Arial" w:hAnsi="Arial" w:cs="Arial"/>
              </w:rPr>
              <w:t xml:space="preserve">outlined in Appendix 1 </w:t>
            </w:r>
            <w:r w:rsidRPr="0038547D">
              <w:rPr>
                <w:rFonts w:ascii="Arial" w:hAnsi="Arial" w:cs="Arial"/>
              </w:rPr>
              <w:t>at all times.</w:t>
            </w:r>
            <w:r w:rsidR="00B33D5A">
              <w:rPr>
                <w:rFonts w:ascii="Arial" w:hAnsi="Arial" w:cs="Arial"/>
              </w:rPr>
              <w:t xml:space="preserve"> Where a pharmacy provider is unable to obtain stock, details outlining any issues relating to this must be escalated to NHS GM on the same or next working day where possible.</w:t>
            </w:r>
          </w:p>
          <w:p w14:paraId="1DEFC11C" w14:textId="77777777" w:rsidR="000338AE" w:rsidRPr="0038547D" w:rsidRDefault="000338AE" w:rsidP="001232A0">
            <w:pPr>
              <w:spacing w:after="0" w:line="240" w:lineRule="auto"/>
              <w:jc w:val="both"/>
              <w:rPr>
                <w:rFonts w:ascii="Arial" w:hAnsi="Arial" w:cs="Arial"/>
              </w:rPr>
            </w:pPr>
          </w:p>
          <w:p w14:paraId="11D01E86" w14:textId="54D0929A" w:rsidR="000338AE" w:rsidRPr="0038547D" w:rsidRDefault="000338AE" w:rsidP="000338AE">
            <w:pPr>
              <w:shd w:val="clear" w:color="auto" w:fill="FDE9D9"/>
              <w:spacing w:after="0" w:line="240" w:lineRule="auto"/>
              <w:jc w:val="both"/>
              <w:rPr>
                <w:rFonts w:ascii="Arial" w:hAnsi="Arial" w:cs="Arial"/>
                <w:b/>
              </w:rPr>
            </w:pPr>
            <w:r w:rsidRPr="0038547D">
              <w:rPr>
                <w:rFonts w:ascii="Arial" w:hAnsi="Arial" w:cs="Arial"/>
                <w:b/>
              </w:rPr>
              <w:t xml:space="preserve">3.3 Population covered  </w:t>
            </w:r>
          </w:p>
          <w:p w14:paraId="782FBBDD" w14:textId="6752D222" w:rsidR="000338AE" w:rsidRPr="0038547D" w:rsidRDefault="0032056B" w:rsidP="001232A0">
            <w:pPr>
              <w:spacing w:after="0" w:line="240" w:lineRule="auto"/>
              <w:jc w:val="both"/>
              <w:rPr>
                <w:rFonts w:ascii="Arial" w:hAnsi="Arial" w:cs="Arial"/>
              </w:rPr>
            </w:pPr>
            <w:r w:rsidRPr="0038547D">
              <w:rPr>
                <w:rFonts w:ascii="Arial" w:hAnsi="Arial" w:cs="Arial"/>
              </w:rPr>
              <w:t>This service is available from identified pharmacies in this scheme (</w:t>
            </w:r>
            <w:r w:rsidR="00242EE0">
              <w:rPr>
                <w:rFonts w:ascii="Arial" w:hAnsi="Arial" w:cs="Arial"/>
              </w:rPr>
              <w:t xml:space="preserve">see </w:t>
            </w:r>
            <w:r w:rsidRPr="0038547D">
              <w:rPr>
                <w:rFonts w:ascii="Arial" w:hAnsi="Arial" w:cs="Arial"/>
              </w:rPr>
              <w:t xml:space="preserve">Appendix </w:t>
            </w:r>
            <w:r w:rsidR="00542F65">
              <w:rPr>
                <w:rFonts w:ascii="Arial" w:hAnsi="Arial" w:cs="Arial"/>
              </w:rPr>
              <w:t>2</w:t>
            </w:r>
            <w:r w:rsidRPr="0038547D">
              <w:rPr>
                <w:rFonts w:ascii="Arial" w:hAnsi="Arial" w:cs="Arial"/>
              </w:rPr>
              <w:t>) to patients</w:t>
            </w:r>
            <w:r w:rsidR="00CD49E7" w:rsidRPr="0038547D">
              <w:rPr>
                <w:rFonts w:ascii="Arial" w:hAnsi="Arial" w:cs="Arial"/>
              </w:rPr>
              <w:t xml:space="preserve"> requiring antiviral for flu treatment/prophylaxis,</w:t>
            </w:r>
            <w:r w:rsidRPr="0038547D">
              <w:rPr>
                <w:rFonts w:ascii="Arial" w:hAnsi="Arial" w:cs="Arial"/>
              </w:rPr>
              <w:t xml:space="preserve"> identified by General </w:t>
            </w:r>
            <w:r w:rsidR="00096DB1" w:rsidRPr="0038547D">
              <w:rPr>
                <w:rFonts w:ascii="Arial" w:hAnsi="Arial" w:cs="Arial"/>
              </w:rPr>
              <w:t xml:space="preserve">Practice </w:t>
            </w:r>
            <w:r w:rsidRPr="0038547D">
              <w:rPr>
                <w:rFonts w:ascii="Arial" w:hAnsi="Arial" w:cs="Arial"/>
              </w:rPr>
              <w:t xml:space="preserve">and Public Health England. </w:t>
            </w:r>
          </w:p>
          <w:p w14:paraId="5A470E89" w14:textId="77777777" w:rsidR="001232A0" w:rsidRPr="0038547D" w:rsidRDefault="001232A0" w:rsidP="001232A0">
            <w:pPr>
              <w:spacing w:after="0" w:line="240" w:lineRule="auto"/>
              <w:jc w:val="both"/>
              <w:rPr>
                <w:rFonts w:ascii="Arial" w:hAnsi="Arial" w:cs="Arial"/>
              </w:rPr>
            </w:pPr>
          </w:p>
          <w:p w14:paraId="73058458" w14:textId="60950771" w:rsidR="00CD49E7" w:rsidRPr="0038547D" w:rsidRDefault="00CD49E7" w:rsidP="00CD49E7">
            <w:pPr>
              <w:shd w:val="clear" w:color="auto" w:fill="FDE9D9"/>
              <w:spacing w:after="0" w:line="240" w:lineRule="auto"/>
              <w:jc w:val="both"/>
              <w:rPr>
                <w:rFonts w:ascii="Arial" w:hAnsi="Arial" w:cs="Arial"/>
                <w:b/>
              </w:rPr>
            </w:pPr>
            <w:r w:rsidRPr="0038547D">
              <w:rPr>
                <w:rFonts w:ascii="Arial" w:hAnsi="Arial" w:cs="Arial"/>
                <w:b/>
              </w:rPr>
              <w:t xml:space="preserve">3.4 Any acceptance and exclusion criteria and thresholds </w:t>
            </w:r>
          </w:p>
          <w:p w14:paraId="35B3175C" w14:textId="77777777" w:rsidR="00CD49E7" w:rsidRPr="0038547D" w:rsidRDefault="00CD49E7" w:rsidP="001232A0">
            <w:pPr>
              <w:spacing w:after="0" w:line="240" w:lineRule="auto"/>
              <w:jc w:val="both"/>
              <w:rPr>
                <w:rFonts w:ascii="Arial" w:hAnsi="Arial" w:cs="Arial"/>
                <w:b/>
              </w:rPr>
            </w:pPr>
            <w:r w:rsidRPr="0038547D">
              <w:rPr>
                <w:rFonts w:ascii="Arial" w:hAnsi="Arial" w:cs="Arial"/>
                <w:b/>
              </w:rPr>
              <w:t>Essential criteria</w:t>
            </w:r>
          </w:p>
          <w:p w14:paraId="3293F3C6" w14:textId="77777777" w:rsidR="00CD49E7" w:rsidRPr="0038547D" w:rsidRDefault="00CD49E7" w:rsidP="001232A0">
            <w:pPr>
              <w:spacing w:after="0" w:line="240" w:lineRule="auto"/>
              <w:jc w:val="both"/>
              <w:rPr>
                <w:rFonts w:ascii="Arial" w:hAnsi="Arial" w:cs="Arial"/>
              </w:rPr>
            </w:pPr>
            <w:r w:rsidRPr="0038547D">
              <w:rPr>
                <w:rFonts w:ascii="Arial" w:hAnsi="Arial" w:cs="Arial"/>
              </w:rPr>
              <w:t>To be accepted onto the scheme</w:t>
            </w:r>
            <w:r w:rsidR="00FF5312" w:rsidRPr="0038547D">
              <w:rPr>
                <w:rFonts w:ascii="Arial" w:hAnsi="Arial" w:cs="Arial"/>
              </w:rPr>
              <w:t>,</w:t>
            </w:r>
            <w:r w:rsidRPr="0038547D">
              <w:rPr>
                <w:rFonts w:ascii="Arial" w:hAnsi="Arial" w:cs="Arial"/>
              </w:rPr>
              <w:t xml:space="preserve"> pharmacies must be:</w:t>
            </w:r>
          </w:p>
          <w:p w14:paraId="70FBB41D" w14:textId="77777777" w:rsidR="00CD49E7" w:rsidRPr="0038547D" w:rsidRDefault="00CD49E7" w:rsidP="00DC2B88">
            <w:pPr>
              <w:pStyle w:val="ListParagraph"/>
              <w:numPr>
                <w:ilvl w:val="0"/>
                <w:numId w:val="39"/>
              </w:numPr>
              <w:spacing w:after="0" w:line="240" w:lineRule="auto"/>
              <w:ind w:left="360"/>
              <w:jc w:val="both"/>
              <w:rPr>
                <w:rFonts w:ascii="Arial" w:hAnsi="Arial" w:cs="Arial"/>
              </w:rPr>
            </w:pPr>
            <w:r w:rsidRPr="0038547D">
              <w:rPr>
                <w:rFonts w:ascii="Arial" w:hAnsi="Arial" w:cs="Arial"/>
              </w:rPr>
              <w:t>Registered with the General Pharmaceutical Council</w:t>
            </w:r>
          </w:p>
          <w:p w14:paraId="0339BDCA" w14:textId="07A8EFB2" w:rsidR="00CD49E7" w:rsidRDefault="00CD49E7" w:rsidP="00DC2B88">
            <w:pPr>
              <w:pStyle w:val="ListParagraph"/>
              <w:numPr>
                <w:ilvl w:val="0"/>
                <w:numId w:val="39"/>
              </w:numPr>
              <w:spacing w:after="0" w:line="240" w:lineRule="auto"/>
              <w:ind w:left="360"/>
              <w:jc w:val="both"/>
              <w:rPr>
                <w:rFonts w:ascii="Arial" w:hAnsi="Arial" w:cs="Arial"/>
              </w:rPr>
            </w:pPr>
            <w:r w:rsidRPr="0038547D">
              <w:rPr>
                <w:rFonts w:ascii="Arial" w:hAnsi="Arial" w:cs="Arial"/>
              </w:rPr>
              <w:t>Meeting the core contractual obligations</w:t>
            </w:r>
            <w:r w:rsidR="00931E4B" w:rsidRPr="0038547D">
              <w:rPr>
                <w:rFonts w:ascii="Arial" w:hAnsi="Arial" w:cs="Arial"/>
              </w:rPr>
              <w:t xml:space="preserve"> (</w:t>
            </w:r>
            <w:r w:rsidR="00931E4B" w:rsidRPr="0038547D">
              <w:rPr>
                <w:rFonts w:ascii="Arial" w:eastAsia="Times New Roman" w:hAnsi="Arial" w:cs="Arial"/>
              </w:rPr>
              <w:t>Pharmaceutical Services (Advanced and Enhanced Services) (England) Directions 2013)</w:t>
            </w:r>
            <w:r w:rsidRPr="0038547D">
              <w:rPr>
                <w:rFonts w:ascii="Arial" w:hAnsi="Arial" w:cs="Arial"/>
              </w:rPr>
              <w:t xml:space="preserve"> required by the NHS England’s Area Team</w:t>
            </w:r>
          </w:p>
          <w:p w14:paraId="4AE67746" w14:textId="6F544148" w:rsidR="00C10246" w:rsidRPr="00C10246" w:rsidRDefault="00C10246" w:rsidP="00DC2B88">
            <w:pPr>
              <w:pStyle w:val="ListParagraph"/>
              <w:numPr>
                <w:ilvl w:val="0"/>
                <w:numId w:val="39"/>
              </w:numPr>
              <w:ind w:left="360"/>
              <w:rPr>
                <w:rFonts w:ascii="Arial" w:hAnsi="Arial" w:cs="Arial"/>
              </w:rPr>
            </w:pPr>
            <w:r>
              <w:rPr>
                <w:rFonts w:ascii="Arial" w:hAnsi="Arial" w:cs="Arial"/>
              </w:rPr>
              <w:t>Able</w:t>
            </w:r>
            <w:r w:rsidRPr="00C10246">
              <w:rPr>
                <w:rFonts w:ascii="Arial" w:hAnsi="Arial" w:cs="Arial"/>
              </w:rPr>
              <w:t xml:space="preserve"> to maintain and supplying the agreed list of medicines (as defined in </w:t>
            </w:r>
            <w:r w:rsidR="00542F65">
              <w:rPr>
                <w:rFonts w:ascii="Arial" w:hAnsi="Arial" w:cs="Arial"/>
              </w:rPr>
              <w:t>A</w:t>
            </w:r>
            <w:r w:rsidRPr="00C10246">
              <w:rPr>
                <w:rFonts w:ascii="Arial" w:hAnsi="Arial" w:cs="Arial"/>
              </w:rPr>
              <w:t>ppendix 1) at the required levels requested at all times.</w:t>
            </w:r>
          </w:p>
          <w:p w14:paraId="7931E608" w14:textId="0E596CAF" w:rsidR="00C10246" w:rsidRPr="00C10246" w:rsidRDefault="006E63EC" w:rsidP="00DC2B88">
            <w:pPr>
              <w:pStyle w:val="ListParagraph"/>
              <w:numPr>
                <w:ilvl w:val="0"/>
                <w:numId w:val="39"/>
              </w:numPr>
              <w:ind w:left="360"/>
              <w:rPr>
                <w:rFonts w:ascii="Arial" w:hAnsi="Arial" w:cs="Arial"/>
              </w:rPr>
            </w:pPr>
            <w:r>
              <w:rPr>
                <w:rFonts w:ascii="Arial" w:hAnsi="Arial" w:cs="Arial"/>
              </w:rPr>
              <w:t>Able to provide g</w:t>
            </w:r>
            <w:r w:rsidR="00C10246" w:rsidRPr="00C10246">
              <w:rPr>
                <w:rFonts w:ascii="Arial" w:hAnsi="Arial" w:cs="Arial"/>
              </w:rPr>
              <w:t>eographical coverage across the city</w:t>
            </w:r>
            <w:r w:rsidR="00C10246">
              <w:rPr>
                <w:rFonts w:ascii="Arial" w:hAnsi="Arial" w:cs="Arial"/>
              </w:rPr>
              <w:t xml:space="preserve"> of Manchester</w:t>
            </w:r>
            <w:r w:rsidR="00C10246" w:rsidRPr="00C10246">
              <w:rPr>
                <w:rFonts w:ascii="Arial" w:hAnsi="Arial" w:cs="Arial"/>
              </w:rPr>
              <w:t>.</w:t>
            </w:r>
          </w:p>
          <w:p w14:paraId="752D26FC" w14:textId="73EFF3F8" w:rsidR="00C10246" w:rsidRDefault="00C10246" w:rsidP="00DC2B88">
            <w:pPr>
              <w:pStyle w:val="ListParagraph"/>
              <w:numPr>
                <w:ilvl w:val="0"/>
                <w:numId w:val="39"/>
              </w:numPr>
              <w:ind w:left="360"/>
              <w:rPr>
                <w:rFonts w:ascii="Arial" w:hAnsi="Arial" w:cs="Arial"/>
              </w:rPr>
            </w:pPr>
            <w:r>
              <w:rPr>
                <w:rFonts w:ascii="Arial" w:hAnsi="Arial" w:cs="Arial"/>
              </w:rPr>
              <w:t xml:space="preserve">Able to </w:t>
            </w:r>
            <w:r w:rsidRPr="00C10246">
              <w:rPr>
                <w:rFonts w:ascii="Arial" w:hAnsi="Arial" w:cs="Arial"/>
              </w:rPr>
              <w:t>dispens</w:t>
            </w:r>
            <w:r>
              <w:rPr>
                <w:rFonts w:ascii="Arial" w:hAnsi="Arial" w:cs="Arial"/>
              </w:rPr>
              <w:t>e promptly,</w:t>
            </w:r>
            <w:r w:rsidRPr="00C10246">
              <w:rPr>
                <w:rFonts w:ascii="Arial" w:hAnsi="Arial" w:cs="Arial"/>
              </w:rPr>
              <w:t xml:space="preserve"> following receipt of prescription to ensure antivirals are delivered to patients within the effective timeframe.</w:t>
            </w:r>
          </w:p>
          <w:p w14:paraId="576F6AED" w14:textId="22390703" w:rsidR="00C168B7" w:rsidRPr="00C10246" w:rsidRDefault="00C168B7" w:rsidP="00DC2B88">
            <w:pPr>
              <w:pStyle w:val="ListParagraph"/>
              <w:numPr>
                <w:ilvl w:val="0"/>
                <w:numId w:val="39"/>
              </w:numPr>
              <w:ind w:left="360"/>
              <w:rPr>
                <w:rFonts w:ascii="Arial" w:hAnsi="Arial" w:cs="Arial"/>
              </w:rPr>
            </w:pPr>
            <w:r>
              <w:rPr>
                <w:rFonts w:ascii="Arial" w:hAnsi="Arial" w:cs="Arial"/>
              </w:rPr>
              <w:t>Where unable to themselves, work with patients and/or there carers t</w:t>
            </w:r>
            <w:r w:rsidR="00781475">
              <w:rPr>
                <w:rFonts w:ascii="Arial" w:hAnsi="Arial" w:cs="Arial"/>
              </w:rPr>
              <w:t>o</w:t>
            </w:r>
            <w:r>
              <w:rPr>
                <w:rFonts w:ascii="Arial" w:hAnsi="Arial" w:cs="Arial"/>
              </w:rPr>
              <w:t xml:space="preserve"> ensure the safe and timely deliver</w:t>
            </w:r>
            <w:r w:rsidR="00781475">
              <w:rPr>
                <w:rFonts w:ascii="Arial" w:hAnsi="Arial" w:cs="Arial"/>
              </w:rPr>
              <w:t>y</w:t>
            </w:r>
            <w:r>
              <w:rPr>
                <w:rFonts w:ascii="Arial" w:hAnsi="Arial" w:cs="Arial"/>
              </w:rPr>
              <w:t xml:space="preserve"> of antiviral medicines.</w:t>
            </w:r>
          </w:p>
          <w:p w14:paraId="45D3EA98" w14:textId="083CBB16" w:rsidR="00C10246" w:rsidRPr="00C10246" w:rsidRDefault="00C10246" w:rsidP="00DC2B88">
            <w:pPr>
              <w:pStyle w:val="ListParagraph"/>
              <w:numPr>
                <w:ilvl w:val="0"/>
                <w:numId w:val="39"/>
              </w:numPr>
              <w:spacing w:after="0" w:line="240" w:lineRule="auto"/>
              <w:ind w:left="360"/>
              <w:jc w:val="both"/>
              <w:rPr>
                <w:rFonts w:ascii="Arial" w:hAnsi="Arial" w:cs="Arial"/>
              </w:rPr>
            </w:pPr>
            <w:r>
              <w:rPr>
                <w:rFonts w:ascii="Arial" w:hAnsi="Arial" w:cs="Arial"/>
              </w:rPr>
              <w:lastRenderedPageBreak/>
              <w:t xml:space="preserve">Able and willing </w:t>
            </w:r>
            <w:r w:rsidRPr="00C10246">
              <w:rPr>
                <w:rFonts w:ascii="Arial" w:hAnsi="Arial" w:cs="Arial"/>
              </w:rPr>
              <w:t>to develop a standard operating procedure (SOP) to ensure the maintenance and supply of the agreed stock is adhered to.</w:t>
            </w:r>
          </w:p>
          <w:p w14:paraId="6DDB94E5" w14:textId="37D069CD" w:rsidR="00C10246" w:rsidRPr="00C10246" w:rsidRDefault="00C10246" w:rsidP="00DC2B88">
            <w:pPr>
              <w:pStyle w:val="ListParagraph"/>
              <w:numPr>
                <w:ilvl w:val="0"/>
                <w:numId w:val="39"/>
              </w:numPr>
              <w:spacing w:after="0" w:line="240" w:lineRule="auto"/>
              <w:ind w:left="360"/>
              <w:jc w:val="both"/>
              <w:rPr>
                <w:rFonts w:ascii="Arial" w:hAnsi="Arial" w:cs="Arial"/>
              </w:rPr>
            </w:pPr>
            <w:r>
              <w:rPr>
                <w:rFonts w:ascii="Arial" w:hAnsi="Arial" w:cs="Arial"/>
              </w:rPr>
              <w:t>Able and w</w:t>
            </w:r>
            <w:r w:rsidRPr="00C10246">
              <w:rPr>
                <w:rFonts w:ascii="Arial" w:hAnsi="Arial" w:cs="Arial"/>
              </w:rPr>
              <w:t>illing</w:t>
            </w:r>
            <w:r>
              <w:rPr>
                <w:rFonts w:ascii="Arial" w:hAnsi="Arial" w:cs="Arial"/>
              </w:rPr>
              <w:t xml:space="preserve"> </w:t>
            </w:r>
            <w:r w:rsidRPr="00C10246">
              <w:rPr>
                <w:rFonts w:ascii="Arial" w:hAnsi="Arial" w:cs="Arial"/>
              </w:rPr>
              <w:t>to ensure that all staff, including locums, are aware of the service and appropriately trained.</w:t>
            </w:r>
          </w:p>
          <w:p w14:paraId="1BEC0091" w14:textId="241996D3" w:rsidR="00C10246" w:rsidRPr="00C10246" w:rsidRDefault="00C10246" w:rsidP="00DC2B88">
            <w:pPr>
              <w:pStyle w:val="ListParagraph"/>
              <w:numPr>
                <w:ilvl w:val="0"/>
                <w:numId w:val="39"/>
              </w:numPr>
              <w:spacing w:after="0" w:line="240" w:lineRule="auto"/>
              <w:ind w:left="360"/>
              <w:jc w:val="both"/>
              <w:rPr>
                <w:rFonts w:ascii="Arial" w:hAnsi="Arial" w:cs="Arial"/>
              </w:rPr>
            </w:pPr>
            <w:r>
              <w:rPr>
                <w:rFonts w:ascii="Arial" w:hAnsi="Arial" w:cs="Arial"/>
              </w:rPr>
              <w:t>Able and w</w:t>
            </w:r>
            <w:r w:rsidRPr="00C10246">
              <w:rPr>
                <w:rFonts w:ascii="Arial" w:hAnsi="Arial" w:cs="Arial"/>
              </w:rPr>
              <w:t>illing to source and replace stock at short notice where required.</w:t>
            </w:r>
          </w:p>
          <w:p w14:paraId="47DE7964" w14:textId="49619B31" w:rsidR="00C10246" w:rsidRPr="00C10246" w:rsidRDefault="00C10246" w:rsidP="00DC2B88">
            <w:pPr>
              <w:pStyle w:val="ListParagraph"/>
              <w:numPr>
                <w:ilvl w:val="0"/>
                <w:numId w:val="39"/>
              </w:numPr>
              <w:spacing w:after="0" w:line="240" w:lineRule="auto"/>
              <w:ind w:left="360"/>
              <w:jc w:val="both"/>
              <w:rPr>
                <w:rFonts w:ascii="Arial" w:hAnsi="Arial" w:cs="Arial"/>
              </w:rPr>
            </w:pPr>
            <w:r>
              <w:rPr>
                <w:rFonts w:ascii="Arial" w:hAnsi="Arial" w:cs="Arial"/>
              </w:rPr>
              <w:t>Able and w</w:t>
            </w:r>
            <w:r w:rsidRPr="00C10246">
              <w:rPr>
                <w:rFonts w:ascii="Arial" w:hAnsi="Arial" w:cs="Arial"/>
              </w:rPr>
              <w:t>illing to collaborate with identified pharmacies and agree where any spare supplies will be re-allocated.</w:t>
            </w:r>
          </w:p>
          <w:p w14:paraId="3CE3CC71" w14:textId="1E96B9EB" w:rsidR="00C10246" w:rsidRDefault="00C10246" w:rsidP="00DC2B88">
            <w:pPr>
              <w:pStyle w:val="ListParagraph"/>
              <w:numPr>
                <w:ilvl w:val="0"/>
                <w:numId w:val="39"/>
              </w:numPr>
              <w:spacing w:after="0" w:line="240" w:lineRule="auto"/>
              <w:ind w:left="360"/>
              <w:jc w:val="both"/>
              <w:rPr>
                <w:rFonts w:ascii="Arial" w:hAnsi="Arial" w:cs="Arial"/>
              </w:rPr>
            </w:pPr>
            <w:r>
              <w:rPr>
                <w:rFonts w:ascii="Arial" w:hAnsi="Arial" w:cs="Arial"/>
              </w:rPr>
              <w:t xml:space="preserve">Agree </w:t>
            </w:r>
            <w:r w:rsidRPr="00C10246">
              <w:rPr>
                <w:rFonts w:ascii="Arial" w:hAnsi="Arial" w:cs="Arial"/>
              </w:rPr>
              <w:t>to comply with any requests for data submission and audits from the commissioner for the purpose of quality assurance and performance monitoring.</w:t>
            </w:r>
          </w:p>
          <w:p w14:paraId="17671F8D" w14:textId="5A6E5D22" w:rsidR="002F20A8" w:rsidRPr="00C10246" w:rsidRDefault="002F20A8" w:rsidP="00DC2B88">
            <w:pPr>
              <w:pStyle w:val="ListParagraph"/>
              <w:numPr>
                <w:ilvl w:val="0"/>
                <w:numId w:val="39"/>
              </w:numPr>
              <w:spacing w:after="0" w:line="240" w:lineRule="auto"/>
              <w:ind w:left="360"/>
              <w:jc w:val="both"/>
              <w:rPr>
                <w:rFonts w:ascii="Arial" w:hAnsi="Arial" w:cs="Arial"/>
              </w:rPr>
            </w:pPr>
            <w:r>
              <w:rPr>
                <w:rFonts w:ascii="Arial" w:hAnsi="Arial" w:cs="Arial"/>
              </w:rPr>
              <w:t xml:space="preserve">Able and willing to escalate any stock issues to the </w:t>
            </w:r>
            <w:r w:rsidR="008C509C">
              <w:rPr>
                <w:rFonts w:ascii="Arial" w:hAnsi="Arial" w:cs="Arial"/>
              </w:rPr>
              <w:t>NHS GM</w:t>
            </w:r>
            <w:r>
              <w:rPr>
                <w:rFonts w:ascii="Arial" w:hAnsi="Arial" w:cs="Arial"/>
              </w:rPr>
              <w:t xml:space="preserve"> Manchester Locality Medicines Optimisation Team (MOT) within 24 hours of </w:t>
            </w:r>
            <w:r w:rsidR="00C801C2">
              <w:rPr>
                <w:rFonts w:ascii="Arial" w:hAnsi="Arial" w:cs="Arial"/>
              </w:rPr>
              <w:t>being identified</w:t>
            </w:r>
            <w:r>
              <w:rPr>
                <w:rFonts w:ascii="Arial" w:hAnsi="Arial" w:cs="Arial"/>
              </w:rPr>
              <w:t>.</w:t>
            </w:r>
          </w:p>
          <w:p w14:paraId="77002C78" w14:textId="77777777" w:rsidR="00C10246" w:rsidRPr="0038547D" w:rsidRDefault="00C10246" w:rsidP="00C10246">
            <w:pPr>
              <w:pStyle w:val="ListParagraph"/>
              <w:spacing w:after="0" w:line="240" w:lineRule="auto"/>
              <w:jc w:val="both"/>
              <w:rPr>
                <w:rFonts w:ascii="Arial" w:hAnsi="Arial" w:cs="Arial"/>
              </w:rPr>
            </w:pPr>
          </w:p>
          <w:p w14:paraId="0860F09D" w14:textId="77777777" w:rsidR="00CD49E7" w:rsidRPr="0038547D" w:rsidRDefault="00CD49E7" w:rsidP="00CD49E7">
            <w:pPr>
              <w:spacing w:after="0" w:line="240" w:lineRule="auto"/>
              <w:jc w:val="both"/>
              <w:rPr>
                <w:rFonts w:ascii="Arial" w:hAnsi="Arial" w:cs="Arial"/>
                <w:b/>
              </w:rPr>
            </w:pPr>
            <w:r w:rsidRPr="0038547D">
              <w:rPr>
                <w:rFonts w:ascii="Arial" w:hAnsi="Arial" w:cs="Arial"/>
                <w:b/>
              </w:rPr>
              <w:t>Desirable criteria</w:t>
            </w:r>
          </w:p>
          <w:p w14:paraId="09FB7707" w14:textId="77777777" w:rsidR="00CD49E7" w:rsidRPr="0038547D" w:rsidRDefault="008768E5" w:rsidP="00CD49E7">
            <w:pPr>
              <w:spacing w:after="0" w:line="240" w:lineRule="auto"/>
              <w:jc w:val="both"/>
              <w:rPr>
                <w:rFonts w:ascii="Arial" w:hAnsi="Arial" w:cs="Arial"/>
              </w:rPr>
            </w:pPr>
            <w:r w:rsidRPr="0038547D">
              <w:rPr>
                <w:rFonts w:ascii="Arial" w:hAnsi="Arial" w:cs="Arial"/>
              </w:rPr>
              <w:t>In addition, the following are considered desirable:</w:t>
            </w:r>
          </w:p>
          <w:p w14:paraId="05CE1E67" w14:textId="77777777" w:rsidR="00AE5337" w:rsidRDefault="00AE5337" w:rsidP="00AE5337">
            <w:pPr>
              <w:pStyle w:val="ListParagraph"/>
              <w:spacing w:after="0" w:line="240" w:lineRule="auto"/>
              <w:jc w:val="both"/>
              <w:rPr>
                <w:rFonts w:ascii="Arial" w:hAnsi="Arial" w:cs="Arial"/>
              </w:rPr>
            </w:pPr>
          </w:p>
          <w:p w14:paraId="0F11FFAB" w14:textId="458C9D68" w:rsidR="008768E5" w:rsidRDefault="008768E5" w:rsidP="00DC2B88">
            <w:pPr>
              <w:pStyle w:val="ListParagraph"/>
              <w:numPr>
                <w:ilvl w:val="0"/>
                <w:numId w:val="40"/>
              </w:numPr>
              <w:spacing w:after="0" w:line="240" w:lineRule="auto"/>
              <w:ind w:left="360"/>
              <w:jc w:val="both"/>
              <w:rPr>
                <w:rFonts w:ascii="Arial" w:hAnsi="Arial" w:cs="Arial"/>
              </w:rPr>
            </w:pPr>
            <w:r w:rsidRPr="0038547D">
              <w:rPr>
                <w:rFonts w:ascii="Arial" w:hAnsi="Arial" w:cs="Arial"/>
              </w:rPr>
              <w:t>Pharmacies with extended opening hours</w:t>
            </w:r>
            <w:r w:rsidR="00860061">
              <w:rPr>
                <w:rFonts w:ascii="Arial" w:hAnsi="Arial" w:cs="Arial"/>
              </w:rPr>
              <w:t>, to include Sunda</w:t>
            </w:r>
            <w:r w:rsidR="00C10246">
              <w:rPr>
                <w:rFonts w:ascii="Arial" w:hAnsi="Arial" w:cs="Arial"/>
              </w:rPr>
              <w:t>ys and Bank Holidays.</w:t>
            </w:r>
          </w:p>
          <w:p w14:paraId="3730BFD5" w14:textId="77777777" w:rsidR="00C10246" w:rsidRPr="00C10246" w:rsidRDefault="00C10246" w:rsidP="00DC2B88">
            <w:pPr>
              <w:pStyle w:val="ListParagraph"/>
              <w:numPr>
                <w:ilvl w:val="0"/>
                <w:numId w:val="40"/>
              </w:numPr>
              <w:ind w:left="360"/>
              <w:rPr>
                <w:rFonts w:ascii="Arial" w:hAnsi="Arial" w:cs="Arial"/>
              </w:rPr>
            </w:pPr>
            <w:r w:rsidRPr="00C10246">
              <w:rPr>
                <w:rFonts w:ascii="Arial" w:hAnsi="Arial" w:cs="Arial"/>
              </w:rPr>
              <w:t>Willingness to travel across neighbourhoods if required.</w:t>
            </w:r>
          </w:p>
          <w:p w14:paraId="201569A9" w14:textId="0A7BED9F" w:rsidR="008768E5" w:rsidRPr="0038547D" w:rsidRDefault="008768E5" w:rsidP="008768E5">
            <w:pPr>
              <w:spacing w:after="0" w:line="240" w:lineRule="auto"/>
              <w:jc w:val="both"/>
              <w:rPr>
                <w:rFonts w:ascii="Arial" w:hAnsi="Arial" w:cs="Arial"/>
              </w:rPr>
            </w:pPr>
            <w:r w:rsidRPr="0038547D">
              <w:rPr>
                <w:rFonts w:ascii="Arial" w:hAnsi="Arial" w:cs="Arial"/>
              </w:rPr>
              <w:t>Pharmacies will not be selected on opening hours alone. Overall</w:t>
            </w:r>
            <w:r w:rsidR="006E63EC">
              <w:rPr>
                <w:rFonts w:ascii="Arial" w:hAnsi="Arial" w:cs="Arial"/>
              </w:rPr>
              <w:t>,</w:t>
            </w:r>
            <w:r w:rsidRPr="0038547D">
              <w:rPr>
                <w:rFonts w:ascii="Arial" w:hAnsi="Arial" w:cs="Arial"/>
              </w:rPr>
              <w:t xml:space="preserve"> </w:t>
            </w:r>
            <w:r w:rsidR="00510311">
              <w:rPr>
                <w:rFonts w:ascii="Arial" w:hAnsi="Arial" w:cs="Arial"/>
              </w:rPr>
              <w:t>the ICB</w:t>
            </w:r>
            <w:r w:rsidR="00510311" w:rsidRPr="0038547D">
              <w:rPr>
                <w:rFonts w:ascii="Arial" w:hAnsi="Arial" w:cs="Arial"/>
              </w:rPr>
              <w:t xml:space="preserve"> </w:t>
            </w:r>
            <w:r w:rsidRPr="0038547D">
              <w:rPr>
                <w:rFonts w:ascii="Arial" w:hAnsi="Arial" w:cs="Arial"/>
              </w:rPr>
              <w:t>is looking to ensure accessibility to antiviral medication</w:t>
            </w:r>
            <w:r w:rsidR="00510311">
              <w:rPr>
                <w:rFonts w:ascii="Arial" w:hAnsi="Arial" w:cs="Arial"/>
              </w:rPr>
              <w:t>,</w:t>
            </w:r>
            <w:r w:rsidRPr="0038547D">
              <w:rPr>
                <w:rFonts w:ascii="Arial" w:hAnsi="Arial" w:cs="Arial"/>
              </w:rPr>
              <w:t xml:space="preserve"> which would help prevent an emergency hospital attendance or admission for this cohort of patients. </w:t>
            </w:r>
          </w:p>
          <w:p w14:paraId="708338D5" w14:textId="77777777" w:rsidR="008768E5" w:rsidRPr="0038547D" w:rsidRDefault="008768E5" w:rsidP="008768E5">
            <w:pPr>
              <w:spacing w:after="0" w:line="240" w:lineRule="auto"/>
              <w:jc w:val="both"/>
              <w:rPr>
                <w:rFonts w:ascii="Arial" w:hAnsi="Arial" w:cs="Arial"/>
              </w:rPr>
            </w:pPr>
          </w:p>
          <w:p w14:paraId="7528254F" w14:textId="77777777" w:rsidR="008768E5" w:rsidRPr="0038547D" w:rsidRDefault="008E3AD8" w:rsidP="008768E5">
            <w:pPr>
              <w:spacing w:after="0" w:line="240" w:lineRule="auto"/>
              <w:jc w:val="both"/>
              <w:rPr>
                <w:rFonts w:ascii="Arial" w:hAnsi="Arial" w:cs="Arial"/>
              </w:rPr>
            </w:pPr>
            <w:r w:rsidRPr="0038547D">
              <w:rPr>
                <w:rFonts w:ascii="Arial" w:hAnsi="Arial" w:cs="Arial"/>
              </w:rPr>
              <w:t>A patient, carer or patient representative may access the service by presenting a prescription at a participating community pharmacy.</w:t>
            </w:r>
          </w:p>
          <w:p w14:paraId="202C3120" w14:textId="77777777" w:rsidR="008E3AD8" w:rsidRPr="0038547D" w:rsidRDefault="008E3AD8" w:rsidP="008768E5">
            <w:pPr>
              <w:spacing w:after="0" w:line="240" w:lineRule="auto"/>
              <w:jc w:val="both"/>
              <w:rPr>
                <w:rFonts w:ascii="Arial" w:hAnsi="Arial" w:cs="Arial"/>
              </w:rPr>
            </w:pPr>
          </w:p>
          <w:p w14:paraId="5A6561FA" w14:textId="504B70A9" w:rsidR="008E3AD8" w:rsidRPr="0038547D" w:rsidRDefault="008E3AD8" w:rsidP="008E3AD8">
            <w:pPr>
              <w:shd w:val="clear" w:color="auto" w:fill="FDE9D9"/>
              <w:spacing w:after="0" w:line="240" w:lineRule="auto"/>
              <w:jc w:val="both"/>
              <w:rPr>
                <w:rFonts w:ascii="Arial" w:hAnsi="Arial" w:cs="Arial"/>
                <w:b/>
              </w:rPr>
            </w:pPr>
            <w:r w:rsidRPr="0038547D">
              <w:rPr>
                <w:rFonts w:ascii="Arial" w:hAnsi="Arial" w:cs="Arial"/>
                <w:b/>
              </w:rPr>
              <w:t xml:space="preserve">3.5 Interdependence with other services/providers </w:t>
            </w:r>
          </w:p>
          <w:p w14:paraId="7E6CAD5A" w14:textId="77777777" w:rsidR="008E3AD8" w:rsidRPr="0038547D" w:rsidRDefault="00CE11BB" w:rsidP="008768E5">
            <w:pPr>
              <w:spacing w:after="0" w:line="240" w:lineRule="auto"/>
              <w:jc w:val="both"/>
              <w:rPr>
                <w:rFonts w:ascii="Arial" w:hAnsi="Arial" w:cs="Arial"/>
              </w:rPr>
            </w:pPr>
            <w:r w:rsidRPr="0038547D">
              <w:rPr>
                <w:rFonts w:ascii="Arial" w:hAnsi="Arial" w:cs="Arial"/>
              </w:rPr>
              <w:t>The list of pharmacies prepared to offer this service is to be made available to the following:</w:t>
            </w:r>
          </w:p>
          <w:p w14:paraId="2A43475D" w14:textId="77777777" w:rsidR="001F2893" w:rsidRPr="0038547D" w:rsidRDefault="00CE11BB" w:rsidP="00DC2B88">
            <w:pPr>
              <w:pStyle w:val="ListParagraph"/>
              <w:numPr>
                <w:ilvl w:val="0"/>
                <w:numId w:val="41"/>
              </w:numPr>
              <w:spacing w:after="0" w:line="240" w:lineRule="auto"/>
              <w:ind w:left="360"/>
              <w:jc w:val="both"/>
              <w:rPr>
                <w:rFonts w:ascii="Arial" w:hAnsi="Arial" w:cs="Arial"/>
              </w:rPr>
            </w:pPr>
            <w:r w:rsidRPr="0038547D">
              <w:rPr>
                <w:rFonts w:ascii="Arial" w:hAnsi="Arial" w:cs="Arial"/>
              </w:rPr>
              <w:t>GP Practices</w:t>
            </w:r>
          </w:p>
          <w:p w14:paraId="72158363" w14:textId="77777777" w:rsidR="00CE11BB" w:rsidRPr="0038547D" w:rsidRDefault="001F2893" w:rsidP="00DC2B88">
            <w:pPr>
              <w:pStyle w:val="ListParagraph"/>
              <w:numPr>
                <w:ilvl w:val="0"/>
                <w:numId w:val="41"/>
              </w:numPr>
              <w:spacing w:after="0" w:line="240" w:lineRule="auto"/>
              <w:ind w:left="360"/>
              <w:jc w:val="both"/>
              <w:rPr>
                <w:rFonts w:ascii="Arial" w:hAnsi="Arial" w:cs="Arial"/>
              </w:rPr>
            </w:pPr>
            <w:r w:rsidRPr="0038547D">
              <w:rPr>
                <w:rFonts w:ascii="Arial" w:hAnsi="Arial" w:cs="Arial"/>
              </w:rPr>
              <w:t>Primary Care Networks (PCNs)</w:t>
            </w:r>
          </w:p>
          <w:p w14:paraId="3E5E6D8B" w14:textId="77777777" w:rsidR="00CE11BB" w:rsidRPr="0038547D" w:rsidRDefault="00CE11BB" w:rsidP="00DC2B88">
            <w:pPr>
              <w:pStyle w:val="ListParagraph"/>
              <w:numPr>
                <w:ilvl w:val="0"/>
                <w:numId w:val="41"/>
              </w:numPr>
              <w:spacing w:after="0" w:line="240" w:lineRule="auto"/>
              <w:ind w:left="360"/>
              <w:jc w:val="both"/>
              <w:rPr>
                <w:rFonts w:ascii="Arial" w:hAnsi="Arial" w:cs="Arial"/>
              </w:rPr>
            </w:pPr>
            <w:r w:rsidRPr="0038547D">
              <w:rPr>
                <w:rFonts w:ascii="Arial" w:hAnsi="Arial" w:cs="Arial"/>
              </w:rPr>
              <w:t>On-call out of hours service provider for GP practices</w:t>
            </w:r>
          </w:p>
          <w:p w14:paraId="479D3BA5" w14:textId="77777777" w:rsidR="00CE11BB" w:rsidRPr="0038547D" w:rsidRDefault="00CE11BB" w:rsidP="00DC2B88">
            <w:pPr>
              <w:pStyle w:val="ListParagraph"/>
              <w:numPr>
                <w:ilvl w:val="0"/>
                <w:numId w:val="41"/>
              </w:numPr>
              <w:spacing w:after="0" w:line="240" w:lineRule="auto"/>
              <w:ind w:left="360"/>
              <w:jc w:val="both"/>
              <w:rPr>
                <w:rFonts w:ascii="Arial" w:hAnsi="Arial" w:cs="Arial"/>
              </w:rPr>
            </w:pPr>
            <w:r w:rsidRPr="0038547D">
              <w:rPr>
                <w:rFonts w:ascii="Arial" w:hAnsi="Arial" w:cs="Arial"/>
              </w:rPr>
              <w:t>District Nursing</w:t>
            </w:r>
          </w:p>
          <w:p w14:paraId="76061416" w14:textId="77777777" w:rsidR="00CE11BB" w:rsidRPr="0038547D" w:rsidRDefault="00CE11BB" w:rsidP="00DC2B88">
            <w:pPr>
              <w:pStyle w:val="ListParagraph"/>
              <w:numPr>
                <w:ilvl w:val="0"/>
                <w:numId w:val="41"/>
              </w:numPr>
              <w:spacing w:after="0" w:line="240" w:lineRule="auto"/>
              <w:ind w:left="360"/>
              <w:jc w:val="both"/>
              <w:rPr>
                <w:rFonts w:ascii="Arial" w:hAnsi="Arial" w:cs="Arial"/>
              </w:rPr>
            </w:pPr>
            <w:r w:rsidRPr="0038547D">
              <w:rPr>
                <w:rFonts w:ascii="Arial" w:hAnsi="Arial" w:cs="Arial"/>
              </w:rPr>
              <w:t xml:space="preserve">Other community pharmacies </w:t>
            </w:r>
          </w:p>
          <w:p w14:paraId="623D8674" w14:textId="77777777" w:rsidR="00CE11BB" w:rsidRPr="0038547D" w:rsidRDefault="00CE11BB" w:rsidP="00DC2B88">
            <w:pPr>
              <w:pStyle w:val="ListParagraph"/>
              <w:numPr>
                <w:ilvl w:val="0"/>
                <w:numId w:val="41"/>
              </w:numPr>
              <w:spacing w:after="0" w:line="240" w:lineRule="auto"/>
              <w:ind w:left="360"/>
              <w:jc w:val="both"/>
              <w:rPr>
                <w:rFonts w:ascii="Arial" w:hAnsi="Arial" w:cs="Arial"/>
              </w:rPr>
            </w:pPr>
            <w:r w:rsidRPr="0038547D">
              <w:rPr>
                <w:rFonts w:ascii="Arial" w:hAnsi="Arial" w:cs="Arial"/>
              </w:rPr>
              <w:t>Accident and Emergency Departments of local NHS hospitals</w:t>
            </w:r>
          </w:p>
          <w:p w14:paraId="6D5BF0B9" w14:textId="77777777" w:rsidR="00CE11BB" w:rsidRPr="0038547D" w:rsidRDefault="00CE11BB" w:rsidP="00DC2B88">
            <w:pPr>
              <w:pStyle w:val="ListParagraph"/>
              <w:numPr>
                <w:ilvl w:val="0"/>
                <w:numId w:val="41"/>
              </w:numPr>
              <w:spacing w:after="0" w:line="240" w:lineRule="auto"/>
              <w:ind w:left="360"/>
              <w:jc w:val="both"/>
              <w:rPr>
                <w:rFonts w:ascii="Arial" w:hAnsi="Arial" w:cs="Arial"/>
              </w:rPr>
            </w:pPr>
            <w:r w:rsidRPr="0038547D">
              <w:rPr>
                <w:rFonts w:ascii="Arial" w:hAnsi="Arial" w:cs="Arial"/>
              </w:rPr>
              <w:t>NHS 111</w:t>
            </w:r>
          </w:p>
          <w:p w14:paraId="7B2EC836" w14:textId="77777777" w:rsidR="001F2893" w:rsidRPr="0038547D" w:rsidRDefault="001F2893" w:rsidP="00DC2B88">
            <w:pPr>
              <w:pStyle w:val="ListParagraph"/>
              <w:numPr>
                <w:ilvl w:val="0"/>
                <w:numId w:val="41"/>
              </w:numPr>
              <w:spacing w:after="0" w:line="240" w:lineRule="auto"/>
              <w:ind w:left="360"/>
              <w:jc w:val="both"/>
              <w:rPr>
                <w:rFonts w:ascii="Arial" w:hAnsi="Arial" w:cs="Arial"/>
              </w:rPr>
            </w:pPr>
            <w:r w:rsidRPr="0038547D">
              <w:rPr>
                <w:rFonts w:ascii="Arial" w:hAnsi="Arial" w:cs="Arial"/>
              </w:rPr>
              <w:t>Care home service providers</w:t>
            </w:r>
          </w:p>
          <w:p w14:paraId="4CC3CC1B" w14:textId="18A14970" w:rsidR="00CE11BB" w:rsidRPr="0038547D" w:rsidRDefault="00510311" w:rsidP="00DC2B88">
            <w:pPr>
              <w:pStyle w:val="ListParagraph"/>
              <w:numPr>
                <w:ilvl w:val="0"/>
                <w:numId w:val="41"/>
              </w:numPr>
              <w:spacing w:after="0" w:line="240" w:lineRule="auto"/>
              <w:ind w:left="360"/>
              <w:jc w:val="both"/>
              <w:rPr>
                <w:rFonts w:ascii="Arial" w:hAnsi="Arial" w:cs="Arial"/>
              </w:rPr>
            </w:pPr>
            <w:r>
              <w:rPr>
                <w:rFonts w:ascii="Arial" w:hAnsi="Arial" w:cs="Arial"/>
              </w:rPr>
              <w:t>Greater Manchester ICB (Manchester Locality)</w:t>
            </w:r>
            <w:r w:rsidRPr="0038547D">
              <w:rPr>
                <w:rFonts w:ascii="Arial" w:hAnsi="Arial" w:cs="Arial"/>
              </w:rPr>
              <w:t xml:space="preserve"> </w:t>
            </w:r>
            <w:r w:rsidR="00CE11BB" w:rsidRPr="0038547D">
              <w:rPr>
                <w:rFonts w:ascii="Arial" w:hAnsi="Arial" w:cs="Arial"/>
              </w:rPr>
              <w:t xml:space="preserve">Medicines </w:t>
            </w:r>
            <w:r w:rsidR="006E63EC">
              <w:rPr>
                <w:rFonts w:ascii="Arial" w:hAnsi="Arial" w:cs="Arial"/>
              </w:rPr>
              <w:t>Optimisation</w:t>
            </w:r>
            <w:r w:rsidR="006E63EC" w:rsidRPr="0038547D">
              <w:rPr>
                <w:rFonts w:ascii="Arial" w:hAnsi="Arial" w:cs="Arial"/>
              </w:rPr>
              <w:t xml:space="preserve"> </w:t>
            </w:r>
            <w:r w:rsidR="00CE11BB" w:rsidRPr="0038547D">
              <w:rPr>
                <w:rFonts w:ascii="Arial" w:hAnsi="Arial" w:cs="Arial"/>
              </w:rPr>
              <w:t>Teams</w:t>
            </w:r>
          </w:p>
          <w:p w14:paraId="0E7A17D4" w14:textId="77777777" w:rsidR="008E3AD8" w:rsidRPr="0038547D" w:rsidRDefault="008E3AD8" w:rsidP="008768E5">
            <w:pPr>
              <w:spacing w:after="0" w:line="240" w:lineRule="auto"/>
              <w:jc w:val="both"/>
              <w:rPr>
                <w:rFonts w:ascii="Arial" w:hAnsi="Arial" w:cs="Arial"/>
              </w:rPr>
            </w:pPr>
          </w:p>
        </w:tc>
      </w:tr>
      <w:tr w:rsidR="001232A0" w:rsidRPr="0038547D" w14:paraId="63E7AFEF" w14:textId="77777777" w:rsidTr="001A12A0">
        <w:tc>
          <w:tcPr>
            <w:tcW w:w="10144" w:type="dxa"/>
            <w:shd w:val="clear" w:color="auto" w:fill="595959"/>
          </w:tcPr>
          <w:p w14:paraId="411BD5D9" w14:textId="77777777" w:rsidR="001232A0" w:rsidRPr="0038547D" w:rsidRDefault="001232A0" w:rsidP="001232A0">
            <w:pPr>
              <w:spacing w:after="0" w:line="240" w:lineRule="auto"/>
              <w:jc w:val="both"/>
              <w:rPr>
                <w:rFonts w:ascii="Arial" w:hAnsi="Arial" w:cs="Arial"/>
                <w:b/>
                <w:color w:val="F79646"/>
              </w:rPr>
            </w:pPr>
            <w:r w:rsidRPr="0038547D">
              <w:rPr>
                <w:rFonts w:ascii="Arial" w:hAnsi="Arial" w:cs="Arial"/>
                <w:b/>
                <w:color w:val="F79646"/>
              </w:rPr>
              <w:lastRenderedPageBreak/>
              <w:t>4.</w:t>
            </w:r>
            <w:r w:rsidRPr="0038547D">
              <w:rPr>
                <w:rFonts w:ascii="Arial" w:hAnsi="Arial" w:cs="Arial"/>
                <w:b/>
                <w:color w:val="F79646"/>
              </w:rPr>
              <w:tab/>
              <w:t>Applicable Service Standards</w:t>
            </w:r>
          </w:p>
        </w:tc>
      </w:tr>
      <w:tr w:rsidR="001232A0" w:rsidRPr="0038547D" w14:paraId="071A3F9A" w14:textId="77777777" w:rsidTr="001A12A0">
        <w:tc>
          <w:tcPr>
            <w:tcW w:w="10144" w:type="dxa"/>
            <w:shd w:val="clear" w:color="auto" w:fill="auto"/>
          </w:tcPr>
          <w:p w14:paraId="4A555650" w14:textId="77777777" w:rsidR="001232A0" w:rsidRPr="0038547D" w:rsidRDefault="001232A0" w:rsidP="001232A0">
            <w:pPr>
              <w:spacing w:after="0" w:line="240" w:lineRule="auto"/>
              <w:jc w:val="both"/>
              <w:rPr>
                <w:rFonts w:ascii="Arial" w:hAnsi="Arial" w:cs="Arial"/>
              </w:rPr>
            </w:pPr>
          </w:p>
          <w:p w14:paraId="46DD29E2" w14:textId="77777777" w:rsidR="00CE11BB" w:rsidRPr="0038547D" w:rsidRDefault="002217E5" w:rsidP="00CE11BB">
            <w:pPr>
              <w:shd w:val="clear" w:color="auto" w:fill="FDE9D9"/>
              <w:spacing w:after="0" w:line="240" w:lineRule="auto"/>
              <w:jc w:val="both"/>
              <w:rPr>
                <w:rFonts w:ascii="Arial" w:hAnsi="Arial" w:cs="Arial"/>
                <w:b/>
              </w:rPr>
            </w:pPr>
            <w:r w:rsidRPr="0038547D">
              <w:rPr>
                <w:rFonts w:ascii="Arial" w:hAnsi="Arial" w:cs="Arial"/>
                <w:b/>
              </w:rPr>
              <w:t>4.1 Applicable national standards</w:t>
            </w:r>
          </w:p>
          <w:p w14:paraId="2D9C8F61" w14:textId="77777777" w:rsidR="001232A0" w:rsidRPr="0038547D" w:rsidRDefault="002217E5" w:rsidP="00CE11BB">
            <w:pPr>
              <w:spacing w:after="0" w:line="240" w:lineRule="auto"/>
              <w:jc w:val="both"/>
              <w:rPr>
                <w:rFonts w:ascii="Arial" w:hAnsi="Arial" w:cs="Arial"/>
              </w:rPr>
            </w:pPr>
            <w:r w:rsidRPr="0038547D">
              <w:rPr>
                <w:rFonts w:ascii="Arial" w:hAnsi="Arial" w:cs="Arial"/>
              </w:rPr>
              <w:t>Usual standards apply</w:t>
            </w:r>
          </w:p>
          <w:p w14:paraId="6A3552A1" w14:textId="77777777" w:rsidR="002217E5" w:rsidRPr="0038547D" w:rsidRDefault="002217E5" w:rsidP="00CE11BB">
            <w:pPr>
              <w:spacing w:after="0" w:line="240" w:lineRule="auto"/>
              <w:jc w:val="both"/>
              <w:rPr>
                <w:rFonts w:ascii="Arial" w:hAnsi="Arial" w:cs="Arial"/>
              </w:rPr>
            </w:pPr>
          </w:p>
          <w:p w14:paraId="1AAFD4E4" w14:textId="77777777" w:rsidR="002217E5" w:rsidRPr="0038547D" w:rsidRDefault="002217E5" w:rsidP="002217E5">
            <w:pPr>
              <w:shd w:val="clear" w:color="auto" w:fill="FDE9D9"/>
              <w:spacing w:after="0" w:line="240" w:lineRule="auto"/>
              <w:jc w:val="both"/>
              <w:rPr>
                <w:rFonts w:ascii="Arial" w:hAnsi="Arial" w:cs="Arial"/>
                <w:b/>
              </w:rPr>
            </w:pPr>
            <w:r w:rsidRPr="0038547D">
              <w:rPr>
                <w:rFonts w:ascii="Arial" w:hAnsi="Arial" w:cs="Arial"/>
                <w:b/>
              </w:rPr>
              <w:t xml:space="preserve">4.2 Applicable standards set out in Guidance and/or issued by a competent body </w:t>
            </w:r>
          </w:p>
          <w:p w14:paraId="6686DF9B" w14:textId="77777777" w:rsidR="002217E5" w:rsidRPr="0038547D" w:rsidRDefault="002217E5" w:rsidP="00CE11BB">
            <w:pPr>
              <w:spacing w:after="0" w:line="240" w:lineRule="auto"/>
              <w:jc w:val="both"/>
              <w:rPr>
                <w:rFonts w:ascii="Arial" w:hAnsi="Arial" w:cs="Arial"/>
              </w:rPr>
            </w:pPr>
            <w:r w:rsidRPr="0038547D">
              <w:rPr>
                <w:rFonts w:ascii="Arial" w:hAnsi="Arial" w:cs="Arial"/>
              </w:rPr>
              <w:t>Usual standards apply</w:t>
            </w:r>
          </w:p>
          <w:p w14:paraId="5F3D20A9" w14:textId="77777777" w:rsidR="002217E5" w:rsidRPr="0038547D" w:rsidRDefault="002217E5" w:rsidP="00CE11BB">
            <w:pPr>
              <w:spacing w:after="0" w:line="240" w:lineRule="auto"/>
              <w:jc w:val="both"/>
              <w:rPr>
                <w:rFonts w:ascii="Arial" w:hAnsi="Arial" w:cs="Arial"/>
              </w:rPr>
            </w:pPr>
          </w:p>
          <w:p w14:paraId="471AEE0D" w14:textId="77777777" w:rsidR="002217E5" w:rsidRPr="0038547D" w:rsidRDefault="002217E5" w:rsidP="002217E5">
            <w:pPr>
              <w:shd w:val="clear" w:color="auto" w:fill="FDE9D9"/>
              <w:spacing w:after="0" w:line="240" w:lineRule="auto"/>
              <w:jc w:val="both"/>
              <w:rPr>
                <w:rFonts w:ascii="Arial" w:hAnsi="Arial" w:cs="Arial"/>
                <w:b/>
              </w:rPr>
            </w:pPr>
            <w:r w:rsidRPr="0038547D">
              <w:rPr>
                <w:rFonts w:ascii="Arial" w:hAnsi="Arial" w:cs="Arial"/>
                <w:b/>
              </w:rPr>
              <w:t>4.3 Applicable local standards</w:t>
            </w:r>
          </w:p>
          <w:p w14:paraId="6F2B4FD2" w14:textId="77777777" w:rsidR="002217E5" w:rsidRPr="0038547D" w:rsidRDefault="002217E5" w:rsidP="00CE11BB">
            <w:pPr>
              <w:spacing w:after="0" w:line="240" w:lineRule="auto"/>
              <w:jc w:val="both"/>
              <w:rPr>
                <w:rFonts w:ascii="Arial" w:hAnsi="Arial" w:cs="Arial"/>
                <w:b/>
                <w:bCs/>
              </w:rPr>
            </w:pPr>
            <w:r w:rsidRPr="0038547D">
              <w:rPr>
                <w:rFonts w:ascii="Arial" w:hAnsi="Arial" w:cs="Arial"/>
                <w:b/>
                <w:bCs/>
              </w:rPr>
              <w:t>4.3.1. Record Keeping</w:t>
            </w:r>
          </w:p>
          <w:p w14:paraId="6BA22917" w14:textId="77777777" w:rsidR="002217E5" w:rsidRPr="0038547D" w:rsidRDefault="003B457D" w:rsidP="00CE11BB">
            <w:pPr>
              <w:spacing w:after="0" w:line="240" w:lineRule="auto"/>
              <w:jc w:val="both"/>
              <w:rPr>
                <w:rFonts w:ascii="Arial" w:hAnsi="Arial" w:cs="Arial"/>
              </w:rPr>
            </w:pPr>
            <w:r w:rsidRPr="0038547D">
              <w:rPr>
                <w:rFonts w:ascii="Arial" w:hAnsi="Arial" w:cs="Arial"/>
              </w:rPr>
              <w:t>The pharmacy is responsible for completing the normal legal records for the dispensing of prescription only medicines.</w:t>
            </w:r>
          </w:p>
          <w:p w14:paraId="470F56A9" w14:textId="77777777" w:rsidR="003B457D" w:rsidRPr="0038547D" w:rsidRDefault="003B457D" w:rsidP="00CE11BB">
            <w:pPr>
              <w:spacing w:after="0" w:line="240" w:lineRule="auto"/>
              <w:jc w:val="both"/>
              <w:rPr>
                <w:rFonts w:ascii="Arial" w:hAnsi="Arial" w:cs="Arial"/>
              </w:rPr>
            </w:pPr>
          </w:p>
          <w:p w14:paraId="327C5C40" w14:textId="77777777" w:rsidR="003B457D" w:rsidRPr="0038547D" w:rsidRDefault="003B457D" w:rsidP="00CE11BB">
            <w:pPr>
              <w:spacing w:after="0" w:line="240" w:lineRule="auto"/>
              <w:jc w:val="both"/>
              <w:rPr>
                <w:rFonts w:ascii="Arial" w:hAnsi="Arial" w:cs="Arial"/>
                <w:b/>
                <w:bCs/>
              </w:rPr>
            </w:pPr>
            <w:r w:rsidRPr="0038547D">
              <w:rPr>
                <w:rFonts w:ascii="Arial" w:hAnsi="Arial" w:cs="Arial"/>
                <w:b/>
                <w:bCs/>
              </w:rPr>
              <w:t>4.3.2. Information Collection</w:t>
            </w:r>
          </w:p>
          <w:p w14:paraId="67EBC855" w14:textId="23BE5B54" w:rsidR="003B457D" w:rsidRPr="0038547D" w:rsidRDefault="003B457D" w:rsidP="00CE11BB">
            <w:pPr>
              <w:spacing w:after="0" w:line="240" w:lineRule="auto"/>
              <w:jc w:val="both"/>
              <w:rPr>
                <w:rFonts w:ascii="Arial" w:hAnsi="Arial" w:cs="Arial"/>
              </w:rPr>
            </w:pPr>
            <w:r w:rsidRPr="0038547D">
              <w:rPr>
                <w:rFonts w:ascii="Arial" w:hAnsi="Arial" w:cs="Arial"/>
              </w:rPr>
              <w:t>The pharmacy is required to monitor stock levels of the antiviral medication and ensure sufficient stock is available</w:t>
            </w:r>
            <w:r w:rsidR="00510311">
              <w:rPr>
                <w:rFonts w:ascii="Arial" w:hAnsi="Arial" w:cs="Arial"/>
              </w:rPr>
              <w:t>.</w:t>
            </w:r>
          </w:p>
          <w:p w14:paraId="5B7150D9" w14:textId="77777777" w:rsidR="003B457D" w:rsidRPr="0038547D" w:rsidRDefault="003B457D" w:rsidP="00CE11BB">
            <w:pPr>
              <w:spacing w:after="0" w:line="240" w:lineRule="auto"/>
              <w:jc w:val="both"/>
              <w:rPr>
                <w:rFonts w:ascii="Arial" w:hAnsi="Arial" w:cs="Arial"/>
              </w:rPr>
            </w:pPr>
            <w:r w:rsidRPr="0038547D">
              <w:rPr>
                <w:rFonts w:ascii="Arial" w:hAnsi="Arial" w:cs="Arial"/>
              </w:rPr>
              <w:lastRenderedPageBreak/>
              <w:t>Full records are to be maintained to allow for data and details to be readily accessible for inspection if required.</w:t>
            </w:r>
          </w:p>
          <w:p w14:paraId="25378B38" w14:textId="77777777" w:rsidR="002217E5" w:rsidRPr="0038547D" w:rsidRDefault="002217E5" w:rsidP="00CE11BB">
            <w:pPr>
              <w:spacing w:after="0" w:line="240" w:lineRule="auto"/>
              <w:jc w:val="both"/>
              <w:rPr>
                <w:rFonts w:ascii="Arial" w:hAnsi="Arial" w:cs="Arial"/>
              </w:rPr>
            </w:pPr>
          </w:p>
          <w:p w14:paraId="5EE4BCE2" w14:textId="77777777" w:rsidR="003B457D" w:rsidRPr="0038547D" w:rsidRDefault="003B457D" w:rsidP="00CE11BB">
            <w:pPr>
              <w:spacing w:after="0" w:line="240" w:lineRule="auto"/>
              <w:jc w:val="both"/>
              <w:rPr>
                <w:rFonts w:ascii="Arial" w:hAnsi="Arial" w:cs="Arial"/>
                <w:b/>
                <w:bCs/>
              </w:rPr>
            </w:pPr>
            <w:r w:rsidRPr="0038547D">
              <w:rPr>
                <w:rFonts w:ascii="Arial" w:hAnsi="Arial" w:cs="Arial"/>
                <w:b/>
                <w:bCs/>
              </w:rPr>
              <w:t>4.3.3. Training and Accreditation</w:t>
            </w:r>
          </w:p>
          <w:p w14:paraId="082F0644" w14:textId="77777777" w:rsidR="003B457D" w:rsidRPr="0038547D" w:rsidRDefault="003B457D" w:rsidP="00CE11BB">
            <w:pPr>
              <w:spacing w:after="0" w:line="240" w:lineRule="auto"/>
              <w:jc w:val="both"/>
              <w:rPr>
                <w:rFonts w:ascii="Arial" w:hAnsi="Arial" w:cs="Arial"/>
              </w:rPr>
            </w:pPr>
            <w:r w:rsidRPr="0038547D">
              <w:rPr>
                <w:rFonts w:ascii="Arial" w:hAnsi="Arial" w:cs="Arial"/>
              </w:rPr>
              <w:t>No specialist training or accreditation is required over and above the normal requirements for a pharmacist providing dispensing services.</w:t>
            </w:r>
          </w:p>
          <w:p w14:paraId="0F102238" w14:textId="77777777" w:rsidR="003B457D" w:rsidRPr="0038547D" w:rsidRDefault="003B457D" w:rsidP="00CE11BB">
            <w:pPr>
              <w:spacing w:after="0" w:line="240" w:lineRule="auto"/>
              <w:jc w:val="both"/>
              <w:rPr>
                <w:rFonts w:ascii="Arial" w:hAnsi="Arial" w:cs="Arial"/>
              </w:rPr>
            </w:pPr>
            <w:r w:rsidRPr="0038547D">
              <w:rPr>
                <w:rFonts w:ascii="Arial" w:hAnsi="Arial" w:cs="Arial"/>
              </w:rPr>
              <w:t>Training schedules or relevant continuing professional development records should be made available</w:t>
            </w:r>
            <w:r w:rsidR="000036EA" w:rsidRPr="0038547D">
              <w:rPr>
                <w:rFonts w:ascii="Arial" w:hAnsi="Arial" w:cs="Arial"/>
              </w:rPr>
              <w:t xml:space="preserve"> to the commissioner on request.</w:t>
            </w:r>
          </w:p>
          <w:p w14:paraId="78FD64B4" w14:textId="77777777" w:rsidR="003B457D" w:rsidRPr="0038547D" w:rsidRDefault="00A77A95" w:rsidP="00CE11BB">
            <w:pPr>
              <w:spacing w:after="0" w:line="240" w:lineRule="auto"/>
              <w:jc w:val="both"/>
              <w:rPr>
                <w:rFonts w:ascii="Arial" w:hAnsi="Arial" w:cs="Arial"/>
              </w:rPr>
            </w:pPr>
            <w:r w:rsidRPr="0038547D">
              <w:rPr>
                <w:rFonts w:ascii="Arial" w:hAnsi="Arial" w:cs="Arial"/>
              </w:rPr>
              <w:t>The appropriate q</w:t>
            </w:r>
            <w:r w:rsidR="003B457D" w:rsidRPr="0038547D">
              <w:rPr>
                <w:rFonts w:ascii="Arial" w:hAnsi="Arial" w:cs="Arial"/>
              </w:rPr>
              <w:t>u</w:t>
            </w:r>
            <w:r w:rsidRPr="0038547D">
              <w:rPr>
                <w:rFonts w:ascii="Arial" w:hAnsi="Arial" w:cs="Arial"/>
              </w:rPr>
              <w:t>alificat</w:t>
            </w:r>
            <w:r w:rsidR="004B2792" w:rsidRPr="0038547D">
              <w:rPr>
                <w:rFonts w:ascii="Arial" w:hAnsi="Arial" w:cs="Arial"/>
              </w:rPr>
              <w:t>ions and registration with professional bodies for the service provided must be maintained and copies of such should be provided to the commissioner if requested.</w:t>
            </w:r>
          </w:p>
          <w:p w14:paraId="2C0D4D98" w14:textId="77777777" w:rsidR="004B2792" w:rsidRPr="0038547D" w:rsidRDefault="004B2792" w:rsidP="00CE11BB">
            <w:pPr>
              <w:spacing w:after="0" w:line="240" w:lineRule="auto"/>
              <w:jc w:val="both"/>
              <w:rPr>
                <w:rFonts w:ascii="Arial" w:hAnsi="Arial" w:cs="Arial"/>
              </w:rPr>
            </w:pPr>
          </w:p>
          <w:p w14:paraId="156691F8" w14:textId="77777777" w:rsidR="004B2792" w:rsidRPr="0038547D" w:rsidRDefault="004B2792" w:rsidP="00CE11BB">
            <w:pPr>
              <w:spacing w:after="0" w:line="240" w:lineRule="auto"/>
              <w:jc w:val="both"/>
              <w:rPr>
                <w:rFonts w:ascii="Arial" w:hAnsi="Arial" w:cs="Arial"/>
                <w:b/>
                <w:bCs/>
              </w:rPr>
            </w:pPr>
            <w:r w:rsidRPr="0038547D">
              <w:rPr>
                <w:rFonts w:ascii="Arial" w:hAnsi="Arial" w:cs="Arial"/>
                <w:b/>
                <w:bCs/>
              </w:rPr>
              <w:t>4.3.4. Adverse Incidents</w:t>
            </w:r>
          </w:p>
          <w:p w14:paraId="1AFA9117" w14:textId="61EBBE1B" w:rsidR="004B2792" w:rsidRPr="0038547D" w:rsidRDefault="001F2893" w:rsidP="00CE11BB">
            <w:pPr>
              <w:spacing w:after="0" w:line="240" w:lineRule="auto"/>
              <w:jc w:val="both"/>
              <w:rPr>
                <w:rFonts w:ascii="Arial" w:hAnsi="Arial" w:cs="Arial"/>
              </w:rPr>
            </w:pPr>
            <w:r w:rsidRPr="0038547D">
              <w:rPr>
                <w:rFonts w:ascii="Arial" w:hAnsi="Arial" w:cs="Arial"/>
              </w:rPr>
              <w:t>Clinicians</w:t>
            </w:r>
            <w:r w:rsidR="004B4665" w:rsidRPr="0038547D">
              <w:rPr>
                <w:rFonts w:ascii="Arial" w:hAnsi="Arial" w:cs="Arial"/>
              </w:rPr>
              <w:t xml:space="preserve"> </w:t>
            </w:r>
            <w:r w:rsidR="004B2792" w:rsidRPr="0038547D">
              <w:rPr>
                <w:rFonts w:ascii="Arial" w:hAnsi="Arial" w:cs="Arial"/>
              </w:rPr>
              <w:t xml:space="preserve">should record all adverse incidents via the </w:t>
            </w:r>
            <w:r w:rsidR="006E63EC">
              <w:rPr>
                <w:rFonts w:ascii="Arial" w:hAnsi="Arial" w:cs="Arial"/>
              </w:rPr>
              <w:t xml:space="preserve">MHRA </w:t>
            </w:r>
            <w:r w:rsidR="004B2792" w:rsidRPr="0038547D">
              <w:rPr>
                <w:rFonts w:ascii="Arial" w:hAnsi="Arial" w:cs="Arial"/>
              </w:rPr>
              <w:t xml:space="preserve">Yellow Card procedure or </w:t>
            </w:r>
            <w:r w:rsidR="00510311">
              <w:rPr>
                <w:rFonts w:ascii="Arial" w:hAnsi="Arial" w:cs="Arial"/>
              </w:rPr>
              <w:t>the ICB’s</w:t>
            </w:r>
            <w:r w:rsidR="00510311" w:rsidRPr="0038547D">
              <w:rPr>
                <w:rFonts w:ascii="Arial" w:hAnsi="Arial" w:cs="Arial"/>
              </w:rPr>
              <w:t xml:space="preserve"> </w:t>
            </w:r>
            <w:r w:rsidR="004B2792" w:rsidRPr="0038547D">
              <w:rPr>
                <w:rFonts w:ascii="Arial" w:hAnsi="Arial" w:cs="Arial"/>
              </w:rPr>
              <w:t>incident reporting scheme as appropriate.</w:t>
            </w:r>
          </w:p>
          <w:p w14:paraId="5BAA31DB" w14:textId="77777777" w:rsidR="00134A12" w:rsidRPr="0038547D" w:rsidRDefault="00134A12" w:rsidP="00CE11BB">
            <w:pPr>
              <w:spacing w:after="0" w:line="240" w:lineRule="auto"/>
              <w:jc w:val="both"/>
              <w:rPr>
                <w:rFonts w:ascii="Arial" w:hAnsi="Arial" w:cs="Arial"/>
              </w:rPr>
            </w:pPr>
          </w:p>
          <w:p w14:paraId="33B51FFF" w14:textId="77777777" w:rsidR="004B2792" w:rsidRPr="0038547D" w:rsidRDefault="004B2792" w:rsidP="00CE11BB">
            <w:pPr>
              <w:spacing w:after="0" w:line="240" w:lineRule="auto"/>
              <w:jc w:val="both"/>
              <w:rPr>
                <w:rFonts w:ascii="Arial" w:hAnsi="Arial" w:cs="Arial"/>
                <w:b/>
                <w:bCs/>
              </w:rPr>
            </w:pPr>
            <w:r w:rsidRPr="0038547D">
              <w:rPr>
                <w:rFonts w:ascii="Arial" w:hAnsi="Arial" w:cs="Arial"/>
                <w:b/>
                <w:bCs/>
              </w:rPr>
              <w:t>4.3.5. Governance</w:t>
            </w:r>
          </w:p>
          <w:p w14:paraId="46994218" w14:textId="77777777" w:rsidR="000036EA" w:rsidRPr="0038547D" w:rsidRDefault="004B2792" w:rsidP="00DC2B88">
            <w:pPr>
              <w:pStyle w:val="ListParagraph"/>
              <w:numPr>
                <w:ilvl w:val="0"/>
                <w:numId w:val="42"/>
              </w:numPr>
              <w:spacing w:after="0" w:line="240" w:lineRule="auto"/>
              <w:ind w:left="360"/>
              <w:jc w:val="both"/>
              <w:rPr>
                <w:rFonts w:ascii="Arial" w:hAnsi="Arial" w:cs="Arial"/>
              </w:rPr>
            </w:pPr>
            <w:r w:rsidRPr="0038547D">
              <w:rPr>
                <w:rFonts w:ascii="Arial" w:hAnsi="Arial" w:cs="Arial"/>
              </w:rPr>
              <w:t>The pharmacy contractor should ensure that only appropriately qualified staff, including locums should provide the service to the required professional and ethical standards of care and treatment at to the dispensing of medicines and giving advice to patients. The community p</w:t>
            </w:r>
            <w:r w:rsidR="000036EA" w:rsidRPr="0038547D">
              <w:rPr>
                <w:rFonts w:ascii="Arial" w:hAnsi="Arial" w:cs="Arial"/>
              </w:rPr>
              <w:t>harmacist is responsible for maintaining adequate staffing levels to provide the service and for maintaining their CPD (Continuing Professional Development).</w:t>
            </w:r>
          </w:p>
          <w:p w14:paraId="5905E0D6" w14:textId="77777777" w:rsidR="00CB2024" w:rsidRDefault="000036EA" w:rsidP="00DC2B88">
            <w:pPr>
              <w:pStyle w:val="ListParagraph"/>
              <w:numPr>
                <w:ilvl w:val="0"/>
                <w:numId w:val="42"/>
              </w:numPr>
              <w:spacing w:after="0" w:line="240" w:lineRule="auto"/>
              <w:ind w:left="360"/>
              <w:jc w:val="both"/>
              <w:rPr>
                <w:rFonts w:ascii="Arial" w:hAnsi="Arial" w:cs="Arial"/>
              </w:rPr>
            </w:pPr>
            <w:r w:rsidRPr="0038547D">
              <w:rPr>
                <w:rFonts w:ascii="Arial" w:hAnsi="Arial" w:cs="Arial"/>
              </w:rPr>
              <w:t>The pharmacy contractor must ensure that all staff, including locums, are aware of the service.</w:t>
            </w:r>
          </w:p>
          <w:p w14:paraId="47E0BCC2" w14:textId="3371AF0A" w:rsidR="00CB2024" w:rsidRPr="00CB2024" w:rsidRDefault="00CB2024" w:rsidP="00DC2B88">
            <w:pPr>
              <w:pStyle w:val="ListParagraph"/>
              <w:numPr>
                <w:ilvl w:val="0"/>
                <w:numId w:val="42"/>
              </w:numPr>
              <w:spacing w:after="0" w:line="240" w:lineRule="auto"/>
              <w:ind w:left="360"/>
              <w:jc w:val="both"/>
              <w:rPr>
                <w:rFonts w:ascii="Arial" w:hAnsi="Arial" w:cs="Arial"/>
              </w:rPr>
            </w:pPr>
            <w:r w:rsidRPr="00CB2024">
              <w:rPr>
                <w:rFonts w:ascii="Arial" w:eastAsia="Times New Roman" w:hAnsi="Arial"/>
                <w:lang w:eastAsia="en-US"/>
              </w:rPr>
              <w:t xml:space="preserve">The </w:t>
            </w:r>
            <w:r>
              <w:rPr>
                <w:rFonts w:ascii="Arial" w:eastAsia="Times New Roman" w:hAnsi="Arial"/>
                <w:lang w:eastAsia="en-US"/>
              </w:rPr>
              <w:t>pharmacy contractor</w:t>
            </w:r>
            <w:r w:rsidRPr="00CB2024">
              <w:rPr>
                <w:rFonts w:ascii="Arial" w:eastAsia="Times New Roman" w:hAnsi="Arial"/>
                <w:lang w:eastAsia="en-US"/>
              </w:rPr>
              <w:t xml:space="preserve"> will signpost patients to the Out of Hours (OOH) provision operated by GTD Healthcare, as appropriate. Where possible, patients should be made aware that they may be subject to clinical review prior to dispensation through OOH provision. Contact details for GTD Healthcare are listed in Appendix </w:t>
            </w:r>
            <w:r w:rsidR="00CE63B6">
              <w:rPr>
                <w:rFonts w:ascii="Arial" w:eastAsia="Times New Roman" w:hAnsi="Arial"/>
                <w:lang w:eastAsia="en-US"/>
              </w:rPr>
              <w:t>2</w:t>
            </w:r>
            <w:r w:rsidRPr="00CB2024">
              <w:rPr>
                <w:rFonts w:ascii="Arial" w:eastAsia="Times New Roman" w:hAnsi="Arial"/>
                <w:lang w:eastAsia="en-US"/>
              </w:rPr>
              <w:t>.</w:t>
            </w:r>
          </w:p>
          <w:p w14:paraId="310E3308" w14:textId="77777777" w:rsidR="000036EA" w:rsidRPr="0038547D" w:rsidRDefault="000036EA" w:rsidP="00DC2B88">
            <w:pPr>
              <w:pStyle w:val="ListParagraph"/>
              <w:numPr>
                <w:ilvl w:val="0"/>
                <w:numId w:val="42"/>
              </w:numPr>
              <w:spacing w:after="0" w:line="240" w:lineRule="auto"/>
              <w:ind w:left="360"/>
              <w:jc w:val="both"/>
              <w:rPr>
                <w:rFonts w:ascii="Arial" w:hAnsi="Arial" w:cs="Arial"/>
              </w:rPr>
            </w:pPr>
            <w:r w:rsidRPr="0038547D">
              <w:rPr>
                <w:rFonts w:ascii="Arial" w:hAnsi="Arial" w:cs="Arial"/>
              </w:rPr>
              <w:t>The contractor is required to comply with all relevant legislation and have regard to all relevant guidance issued by the CCG including the current Safeguarding Children and Vulnerable Adults Policy.</w:t>
            </w:r>
          </w:p>
          <w:p w14:paraId="08C87DF2" w14:textId="0A489CA1" w:rsidR="000E5014" w:rsidRPr="0038547D" w:rsidRDefault="000E5014" w:rsidP="00DC2B88">
            <w:pPr>
              <w:pStyle w:val="ListParagraph"/>
              <w:numPr>
                <w:ilvl w:val="0"/>
                <w:numId w:val="42"/>
              </w:numPr>
              <w:spacing w:after="0" w:line="240" w:lineRule="auto"/>
              <w:ind w:left="360"/>
              <w:jc w:val="both"/>
              <w:rPr>
                <w:rFonts w:ascii="Arial" w:hAnsi="Arial" w:cs="Arial"/>
              </w:rPr>
            </w:pPr>
            <w:r w:rsidRPr="0038547D">
              <w:rPr>
                <w:rFonts w:ascii="Arial" w:hAnsi="Arial" w:cs="Arial"/>
              </w:rPr>
              <w:t xml:space="preserve">As part of this, the pharmacy is required to have regard to the Department of Health’s “Code of Confidentiality” and </w:t>
            </w:r>
            <w:r w:rsidR="00510311">
              <w:rPr>
                <w:rFonts w:ascii="Arial" w:hAnsi="Arial" w:cs="Arial"/>
              </w:rPr>
              <w:t>The ICB’s</w:t>
            </w:r>
            <w:r w:rsidR="00510311" w:rsidRPr="0038547D">
              <w:rPr>
                <w:rFonts w:ascii="Arial" w:hAnsi="Arial" w:cs="Arial"/>
              </w:rPr>
              <w:t xml:space="preserve"> </w:t>
            </w:r>
            <w:r w:rsidRPr="0038547D">
              <w:rPr>
                <w:rFonts w:ascii="Arial" w:hAnsi="Arial" w:cs="Arial"/>
              </w:rPr>
              <w:t>safeguarding issues for Children &amp; Vulnerable Adults including referral processes and sharing of information</w:t>
            </w:r>
            <w:r w:rsidR="00CE63B6">
              <w:rPr>
                <w:rFonts w:ascii="Arial" w:hAnsi="Arial" w:cs="Arial"/>
              </w:rPr>
              <w:t>, as per Schedule 2K of the contract.</w:t>
            </w:r>
          </w:p>
          <w:p w14:paraId="0E946932" w14:textId="77777777" w:rsidR="004B2792" w:rsidRPr="0038547D" w:rsidRDefault="000E5014" w:rsidP="00DC2B88">
            <w:pPr>
              <w:pStyle w:val="ListParagraph"/>
              <w:numPr>
                <w:ilvl w:val="0"/>
                <w:numId w:val="42"/>
              </w:numPr>
              <w:spacing w:after="0" w:line="240" w:lineRule="auto"/>
              <w:ind w:left="360"/>
              <w:jc w:val="both"/>
              <w:rPr>
                <w:rFonts w:ascii="Arial" w:hAnsi="Arial" w:cs="Arial"/>
              </w:rPr>
            </w:pPr>
            <w:r w:rsidRPr="0038547D">
              <w:rPr>
                <w:rFonts w:ascii="Arial" w:hAnsi="Arial" w:cs="Arial"/>
              </w:rPr>
              <w:t xml:space="preserve">The contractor should ensure that Counter Fraud and Security Management arrangements are in place </w:t>
            </w:r>
            <w:r w:rsidR="004B2792" w:rsidRPr="0038547D">
              <w:rPr>
                <w:rFonts w:ascii="Arial" w:hAnsi="Arial" w:cs="Arial"/>
              </w:rPr>
              <w:t xml:space="preserve"> </w:t>
            </w:r>
          </w:p>
          <w:p w14:paraId="6E946ECD" w14:textId="2FD625D6" w:rsidR="001A0C25" w:rsidRPr="0038547D" w:rsidRDefault="00510311" w:rsidP="00DC2B88">
            <w:pPr>
              <w:pStyle w:val="ListParagraph"/>
              <w:numPr>
                <w:ilvl w:val="0"/>
                <w:numId w:val="42"/>
              </w:numPr>
              <w:spacing w:after="0" w:line="240" w:lineRule="auto"/>
              <w:ind w:left="360"/>
              <w:jc w:val="both"/>
              <w:rPr>
                <w:rFonts w:ascii="Arial" w:hAnsi="Arial" w:cs="Arial"/>
              </w:rPr>
            </w:pPr>
            <w:r>
              <w:rPr>
                <w:rFonts w:ascii="Arial" w:hAnsi="Arial" w:cs="Arial"/>
              </w:rPr>
              <w:t xml:space="preserve">The </w:t>
            </w:r>
            <w:r w:rsidR="00ED4ED3">
              <w:rPr>
                <w:rFonts w:ascii="Arial" w:hAnsi="Arial" w:cs="Arial"/>
              </w:rPr>
              <w:t>NHS GM</w:t>
            </w:r>
            <w:r w:rsidRPr="0038547D">
              <w:rPr>
                <w:rFonts w:ascii="Arial" w:hAnsi="Arial" w:cs="Arial"/>
              </w:rPr>
              <w:t xml:space="preserve"> </w:t>
            </w:r>
            <w:r>
              <w:rPr>
                <w:rFonts w:ascii="Arial" w:hAnsi="Arial" w:cs="Arial"/>
              </w:rPr>
              <w:t>M</w:t>
            </w:r>
            <w:r w:rsidRPr="0038547D">
              <w:rPr>
                <w:rFonts w:ascii="Arial" w:hAnsi="Arial" w:cs="Arial"/>
              </w:rPr>
              <w:t xml:space="preserve">edicines </w:t>
            </w:r>
            <w:r>
              <w:rPr>
                <w:rFonts w:ascii="Arial" w:hAnsi="Arial" w:cs="Arial"/>
              </w:rPr>
              <w:t>O</w:t>
            </w:r>
            <w:r w:rsidR="00C341B0" w:rsidRPr="0038547D">
              <w:rPr>
                <w:rFonts w:ascii="Arial" w:hAnsi="Arial" w:cs="Arial"/>
              </w:rPr>
              <w:t>ptimisation</w:t>
            </w:r>
            <w:r w:rsidR="001A0C25" w:rsidRPr="0038547D">
              <w:rPr>
                <w:rFonts w:ascii="Arial" w:hAnsi="Arial" w:cs="Arial"/>
              </w:rPr>
              <w:t xml:space="preserve"> </w:t>
            </w:r>
            <w:r>
              <w:rPr>
                <w:rFonts w:ascii="Arial" w:hAnsi="Arial" w:cs="Arial"/>
              </w:rPr>
              <w:t>T</w:t>
            </w:r>
            <w:r w:rsidR="001A0C25" w:rsidRPr="0038547D">
              <w:rPr>
                <w:rFonts w:ascii="Arial" w:hAnsi="Arial" w:cs="Arial"/>
              </w:rPr>
              <w:t xml:space="preserve">eam may undertake </w:t>
            </w:r>
            <w:r w:rsidR="00C341B0" w:rsidRPr="0038547D">
              <w:rPr>
                <w:rFonts w:ascii="Arial" w:hAnsi="Arial" w:cs="Arial"/>
              </w:rPr>
              <w:t xml:space="preserve">ad-hoc </w:t>
            </w:r>
            <w:r w:rsidR="001A0C25" w:rsidRPr="0038547D">
              <w:rPr>
                <w:rFonts w:ascii="Arial" w:hAnsi="Arial" w:cs="Arial"/>
              </w:rPr>
              <w:t>check</w:t>
            </w:r>
            <w:r w:rsidR="00C341B0" w:rsidRPr="0038547D">
              <w:rPr>
                <w:rFonts w:ascii="Arial" w:hAnsi="Arial" w:cs="Arial"/>
              </w:rPr>
              <w:t>s</w:t>
            </w:r>
            <w:r w:rsidR="001A0C25" w:rsidRPr="0038547D">
              <w:rPr>
                <w:rFonts w:ascii="Arial" w:hAnsi="Arial" w:cs="Arial"/>
              </w:rPr>
              <w:t xml:space="preserve"> of stocks held by the contracted pharmacists</w:t>
            </w:r>
            <w:r w:rsidR="001F2893" w:rsidRPr="0038547D">
              <w:rPr>
                <w:rFonts w:ascii="Arial" w:hAnsi="Arial" w:cs="Arial"/>
              </w:rPr>
              <w:t xml:space="preserve"> via post payment verification (PPV) audits.</w:t>
            </w:r>
          </w:p>
          <w:p w14:paraId="4F6BA98B" w14:textId="2B54E894" w:rsidR="00C341B0" w:rsidRPr="0038547D" w:rsidRDefault="00C341B0" w:rsidP="00DC2B88">
            <w:pPr>
              <w:pStyle w:val="ListParagraph"/>
              <w:numPr>
                <w:ilvl w:val="0"/>
                <w:numId w:val="42"/>
              </w:numPr>
              <w:spacing w:after="0" w:line="240" w:lineRule="auto"/>
              <w:ind w:left="360"/>
              <w:jc w:val="both"/>
              <w:rPr>
                <w:rFonts w:ascii="Arial" w:hAnsi="Arial" w:cs="Arial"/>
              </w:rPr>
            </w:pPr>
            <w:r w:rsidRPr="0038547D">
              <w:rPr>
                <w:rFonts w:ascii="Arial" w:hAnsi="Arial" w:cs="Arial"/>
              </w:rPr>
              <w:t>A standard operating procedure</w:t>
            </w:r>
            <w:r w:rsidR="0038547D" w:rsidRPr="0038547D">
              <w:rPr>
                <w:rFonts w:ascii="Arial" w:hAnsi="Arial" w:cs="Arial"/>
              </w:rPr>
              <w:t xml:space="preserve"> (SOP)</w:t>
            </w:r>
            <w:r w:rsidRPr="0038547D">
              <w:rPr>
                <w:rFonts w:ascii="Arial" w:hAnsi="Arial" w:cs="Arial"/>
              </w:rPr>
              <w:t xml:space="preserve"> </w:t>
            </w:r>
            <w:r w:rsidR="006E63EC">
              <w:rPr>
                <w:rFonts w:ascii="Arial" w:hAnsi="Arial" w:cs="Arial"/>
              </w:rPr>
              <w:t>should be</w:t>
            </w:r>
            <w:r w:rsidR="006E63EC" w:rsidRPr="0038547D">
              <w:rPr>
                <w:rFonts w:ascii="Arial" w:hAnsi="Arial" w:cs="Arial"/>
              </w:rPr>
              <w:t xml:space="preserve"> </w:t>
            </w:r>
            <w:r w:rsidRPr="0038547D">
              <w:rPr>
                <w:rFonts w:ascii="Arial" w:hAnsi="Arial" w:cs="Arial"/>
              </w:rPr>
              <w:t xml:space="preserve">developed </w:t>
            </w:r>
            <w:r w:rsidR="006E63EC">
              <w:rPr>
                <w:rFonts w:ascii="Arial" w:hAnsi="Arial" w:cs="Arial"/>
              </w:rPr>
              <w:t xml:space="preserve">by the pharmacy </w:t>
            </w:r>
            <w:r w:rsidRPr="0038547D">
              <w:rPr>
                <w:rFonts w:ascii="Arial" w:hAnsi="Arial" w:cs="Arial"/>
              </w:rPr>
              <w:t>to ensure the maintenance and supply of the agreed stock is adhered to.</w:t>
            </w:r>
          </w:p>
          <w:p w14:paraId="70540D7D" w14:textId="77777777" w:rsidR="001A0C25" w:rsidRPr="0038547D" w:rsidRDefault="001A0C25" w:rsidP="001A0C25">
            <w:pPr>
              <w:spacing w:after="0" w:line="240" w:lineRule="auto"/>
              <w:jc w:val="both"/>
              <w:rPr>
                <w:rFonts w:ascii="Arial" w:hAnsi="Arial" w:cs="Arial"/>
                <w:b/>
                <w:bCs/>
              </w:rPr>
            </w:pPr>
          </w:p>
          <w:p w14:paraId="63966600" w14:textId="77777777" w:rsidR="001A0C25" w:rsidRPr="0038547D" w:rsidRDefault="001A0C25" w:rsidP="001A0C25">
            <w:pPr>
              <w:spacing w:after="0" w:line="240" w:lineRule="auto"/>
              <w:jc w:val="both"/>
              <w:rPr>
                <w:rFonts w:ascii="Arial" w:hAnsi="Arial" w:cs="Arial"/>
                <w:b/>
                <w:bCs/>
              </w:rPr>
            </w:pPr>
            <w:r w:rsidRPr="0038547D">
              <w:rPr>
                <w:rFonts w:ascii="Arial" w:hAnsi="Arial" w:cs="Arial"/>
                <w:b/>
                <w:bCs/>
              </w:rPr>
              <w:t>4.3.6. Key Performance Indicators</w:t>
            </w:r>
          </w:p>
          <w:p w14:paraId="1BD3F5EE" w14:textId="77777777" w:rsidR="001A0C25" w:rsidRPr="0038547D" w:rsidRDefault="001A0C25" w:rsidP="001A0C25">
            <w:pPr>
              <w:spacing w:after="0" w:line="240" w:lineRule="auto"/>
              <w:jc w:val="both"/>
              <w:rPr>
                <w:rFonts w:ascii="Arial" w:hAnsi="Arial" w:cs="Arial"/>
              </w:rPr>
            </w:pPr>
            <w:r w:rsidRPr="0038547D">
              <w:rPr>
                <w:rFonts w:ascii="Arial" w:hAnsi="Arial" w:cs="Arial"/>
              </w:rPr>
              <w:t>The contractor will be performance manage</w:t>
            </w:r>
            <w:r w:rsidR="00C341B0" w:rsidRPr="0038547D">
              <w:rPr>
                <w:rFonts w:ascii="Arial" w:hAnsi="Arial" w:cs="Arial"/>
              </w:rPr>
              <w:t>d</w:t>
            </w:r>
            <w:r w:rsidR="0038547D" w:rsidRPr="0038547D">
              <w:rPr>
                <w:rFonts w:ascii="Arial" w:hAnsi="Arial" w:cs="Arial"/>
              </w:rPr>
              <w:t xml:space="preserve"> </w:t>
            </w:r>
            <w:r w:rsidRPr="0038547D">
              <w:rPr>
                <w:rFonts w:ascii="Arial" w:hAnsi="Arial" w:cs="Arial"/>
              </w:rPr>
              <w:t>against the following:</w:t>
            </w:r>
          </w:p>
          <w:p w14:paraId="2D8E5C77" w14:textId="77777777" w:rsidR="000852B2" w:rsidRPr="0038547D" w:rsidRDefault="001A0C25" w:rsidP="00DC2B88">
            <w:pPr>
              <w:pStyle w:val="ListParagraph"/>
              <w:numPr>
                <w:ilvl w:val="0"/>
                <w:numId w:val="42"/>
              </w:numPr>
              <w:spacing w:after="0" w:line="240" w:lineRule="auto"/>
              <w:ind w:left="360"/>
              <w:jc w:val="both"/>
              <w:rPr>
                <w:rFonts w:ascii="Arial" w:hAnsi="Arial" w:cs="Arial"/>
              </w:rPr>
            </w:pPr>
            <w:r w:rsidRPr="0038547D">
              <w:rPr>
                <w:rFonts w:ascii="Arial" w:hAnsi="Arial" w:cs="Arial"/>
              </w:rPr>
              <w:t>The pharmacy is meeting their core contractual obligations with NHS England Area Team</w:t>
            </w:r>
          </w:p>
          <w:p w14:paraId="497E1320" w14:textId="58F67E06" w:rsidR="001A0C25" w:rsidRPr="0038547D" w:rsidRDefault="002D76D3" w:rsidP="00DC2B88">
            <w:pPr>
              <w:pStyle w:val="ListParagraph"/>
              <w:numPr>
                <w:ilvl w:val="0"/>
                <w:numId w:val="42"/>
              </w:numPr>
              <w:spacing w:after="0" w:line="240" w:lineRule="auto"/>
              <w:ind w:left="360"/>
              <w:jc w:val="both"/>
              <w:rPr>
                <w:rFonts w:ascii="Arial" w:hAnsi="Arial" w:cs="Arial"/>
              </w:rPr>
            </w:pPr>
            <w:r w:rsidRPr="0038547D">
              <w:rPr>
                <w:rFonts w:ascii="Arial" w:hAnsi="Arial" w:cs="Arial"/>
              </w:rPr>
              <w:t>Maintaining and supply</w:t>
            </w:r>
            <w:r w:rsidR="001A0C25" w:rsidRPr="0038547D">
              <w:rPr>
                <w:rFonts w:ascii="Arial" w:hAnsi="Arial" w:cs="Arial"/>
              </w:rPr>
              <w:t xml:space="preserve">ing the agreed list of medicines </w:t>
            </w:r>
            <w:r w:rsidR="006E63EC">
              <w:rPr>
                <w:rFonts w:ascii="Arial" w:hAnsi="Arial" w:cs="Arial"/>
              </w:rPr>
              <w:t xml:space="preserve">(Appendix 1) </w:t>
            </w:r>
            <w:r w:rsidR="001A0C25" w:rsidRPr="0038547D">
              <w:rPr>
                <w:rFonts w:ascii="Arial" w:hAnsi="Arial" w:cs="Arial"/>
              </w:rPr>
              <w:t xml:space="preserve">at the required levels </w:t>
            </w:r>
            <w:r w:rsidRPr="0038547D">
              <w:rPr>
                <w:rFonts w:ascii="Arial" w:hAnsi="Arial" w:cs="Arial"/>
              </w:rPr>
              <w:t>requested at all times.</w:t>
            </w:r>
          </w:p>
          <w:p w14:paraId="04B0A0EC" w14:textId="77777777" w:rsidR="004B2792" w:rsidRPr="0038547D" w:rsidRDefault="004B2792" w:rsidP="00CE11BB">
            <w:pPr>
              <w:spacing w:after="0" w:line="240" w:lineRule="auto"/>
              <w:jc w:val="both"/>
              <w:rPr>
                <w:rFonts w:ascii="Arial" w:hAnsi="Arial" w:cs="Arial"/>
              </w:rPr>
            </w:pPr>
          </w:p>
        </w:tc>
      </w:tr>
      <w:tr w:rsidR="001232A0" w:rsidRPr="0038547D" w14:paraId="39D37948" w14:textId="77777777" w:rsidTr="001A12A0">
        <w:tc>
          <w:tcPr>
            <w:tcW w:w="10144" w:type="dxa"/>
            <w:shd w:val="clear" w:color="auto" w:fill="595959"/>
          </w:tcPr>
          <w:p w14:paraId="15069D76" w14:textId="77777777" w:rsidR="001232A0" w:rsidRPr="0038547D" w:rsidRDefault="001232A0" w:rsidP="00343837">
            <w:pPr>
              <w:spacing w:after="0" w:line="240" w:lineRule="auto"/>
              <w:jc w:val="both"/>
              <w:rPr>
                <w:rFonts w:ascii="Arial" w:hAnsi="Arial" w:cs="Arial"/>
                <w:b/>
                <w:color w:val="F79646"/>
              </w:rPr>
            </w:pPr>
            <w:r w:rsidRPr="0038547D">
              <w:rPr>
                <w:rFonts w:ascii="Arial" w:hAnsi="Arial" w:cs="Arial"/>
                <w:b/>
                <w:color w:val="F79646"/>
              </w:rPr>
              <w:lastRenderedPageBreak/>
              <w:t>5.</w:t>
            </w:r>
            <w:r w:rsidRPr="0038547D">
              <w:rPr>
                <w:rFonts w:ascii="Arial" w:hAnsi="Arial" w:cs="Arial"/>
                <w:b/>
                <w:color w:val="F79646"/>
              </w:rPr>
              <w:tab/>
              <w:t xml:space="preserve">Applicable Quality Requirements </w:t>
            </w:r>
          </w:p>
        </w:tc>
      </w:tr>
      <w:tr w:rsidR="001232A0" w:rsidRPr="0038547D" w14:paraId="7BAE8BC1" w14:textId="77777777" w:rsidTr="001A12A0">
        <w:tc>
          <w:tcPr>
            <w:tcW w:w="10144" w:type="dxa"/>
            <w:shd w:val="clear" w:color="auto" w:fill="auto"/>
          </w:tcPr>
          <w:p w14:paraId="00E08897" w14:textId="77777777" w:rsidR="001232A0" w:rsidRPr="0038547D" w:rsidRDefault="002D76D3" w:rsidP="001232A0">
            <w:pPr>
              <w:spacing w:after="0" w:line="240" w:lineRule="auto"/>
              <w:jc w:val="both"/>
              <w:rPr>
                <w:rFonts w:ascii="Arial" w:hAnsi="Arial" w:cs="Arial"/>
                <w:b/>
                <w:bCs/>
              </w:rPr>
            </w:pPr>
            <w:r w:rsidRPr="0038547D">
              <w:rPr>
                <w:rFonts w:ascii="Arial" w:hAnsi="Arial" w:cs="Arial"/>
                <w:b/>
                <w:bCs/>
              </w:rPr>
              <w:t xml:space="preserve">5.1. Applicable quality requirements </w:t>
            </w:r>
          </w:p>
          <w:p w14:paraId="40E4BCA2" w14:textId="77777777" w:rsidR="002D76D3" w:rsidRPr="0038547D" w:rsidRDefault="002D76D3" w:rsidP="001232A0">
            <w:pPr>
              <w:spacing w:after="0" w:line="240" w:lineRule="auto"/>
              <w:jc w:val="both"/>
              <w:rPr>
                <w:rFonts w:ascii="Arial" w:hAnsi="Arial" w:cs="Arial"/>
              </w:rPr>
            </w:pPr>
            <w:r w:rsidRPr="0038547D">
              <w:rPr>
                <w:rFonts w:ascii="Arial" w:hAnsi="Arial" w:cs="Arial"/>
              </w:rPr>
              <w:t>The pharmacy contractor should ensure the following:</w:t>
            </w:r>
          </w:p>
          <w:p w14:paraId="22255A09" w14:textId="77777777" w:rsidR="002D76D3" w:rsidRPr="0038547D" w:rsidRDefault="002D76D3" w:rsidP="00DC2B88">
            <w:pPr>
              <w:pStyle w:val="ListParagraph"/>
              <w:numPr>
                <w:ilvl w:val="0"/>
                <w:numId w:val="44"/>
              </w:numPr>
              <w:spacing w:after="0" w:line="240" w:lineRule="auto"/>
              <w:ind w:left="360"/>
              <w:jc w:val="both"/>
              <w:rPr>
                <w:rFonts w:ascii="Arial" w:hAnsi="Arial" w:cs="Arial"/>
              </w:rPr>
            </w:pPr>
            <w:r w:rsidRPr="0038547D">
              <w:rPr>
                <w:rFonts w:ascii="Arial" w:hAnsi="Arial" w:cs="Arial"/>
              </w:rPr>
              <w:t>All goods used should be of a satisfactory quality and be fit for the purpose for which they are used;</w:t>
            </w:r>
          </w:p>
          <w:p w14:paraId="0DFBDFA4" w14:textId="77777777" w:rsidR="002D76D3" w:rsidRPr="0038547D" w:rsidRDefault="002D76D3" w:rsidP="00DC2B88">
            <w:pPr>
              <w:pStyle w:val="ListParagraph"/>
              <w:numPr>
                <w:ilvl w:val="0"/>
                <w:numId w:val="44"/>
              </w:numPr>
              <w:spacing w:after="0" w:line="240" w:lineRule="auto"/>
              <w:ind w:left="360"/>
              <w:jc w:val="both"/>
              <w:rPr>
                <w:rFonts w:ascii="Arial" w:hAnsi="Arial" w:cs="Arial"/>
              </w:rPr>
            </w:pPr>
            <w:r w:rsidRPr="0038547D">
              <w:rPr>
                <w:rFonts w:ascii="Arial" w:hAnsi="Arial" w:cs="Arial"/>
              </w:rPr>
              <w:t>Reviews the standard operating procedures on an annual basis;</w:t>
            </w:r>
          </w:p>
          <w:p w14:paraId="12BF5E4A" w14:textId="77777777" w:rsidR="002D76D3" w:rsidRPr="0038547D" w:rsidRDefault="002D76D3" w:rsidP="00DC2B88">
            <w:pPr>
              <w:pStyle w:val="ListParagraph"/>
              <w:numPr>
                <w:ilvl w:val="0"/>
                <w:numId w:val="44"/>
              </w:numPr>
              <w:spacing w:after="0" w:line="240" w:lineRule="auto"/>
              <w:ind w:left="360"/>
              <w:jc w:val="both"/>
              <w:rPr>
                <w:rFonts w:ascii="Arial" w:hAnsi="Arial" w:cs="Arial"/>
              </w:rPr>
            </w:pPr>
            <w:r w:rsidRPr="0038547D">
              <w:rPr>
                <w:rFonts w:ascii="Arial" w:hAnsi="Arial" w:cs="Arial"/>
              </w:rPr>
              <w:t>The pharmacist and staff involved in the service have undertaken CPD relevant to the service</w:t>
            </w:r>
          </w:p>
          <w:p w14:paraId="5290E9D7" w14:textId="77777777" w:rsidR="002D76D3" w:rsidRPr="0038547D" w:rsidRDefault="002D76D3" w:rsidP="00DC2B88">
            <w:pPr>
              <w:pStyle w:val="ListParagraph"/>
              <w:numPr>
                <w:ilvl w:val="0"/>
                <w:numId w:val="44"/>
              </w:numPr>
              <w:spacing w:after="0" w:line="240" w:lineRule="auto"/>
              <w:ind w:left="360"/>
              <w:jc w:val="both"/>
              <w:rPr>
                <w:rFonts w:ascii="Arial" w:hAnsi="Arial" w:cs="Arial"/>
              </w:rPr>
            </w:pPr>
            <w:r w:rsidRPr="0038547D">
              <w:rPr>
                <w:rFonts w:ascii="Arial" w:hAnsi="Arial" w:cs="Arial"/>
              </w:rPr>
              <w:t xml:space="preserve">The pharmacy has a complaints procedure for monitoring the procedures provided; </w:t>
            </w:r>
          </w:p>
          <w:p w14:paraId="1C67B659" w14:textId="77777777" w:rsidR="002D76D3" w:rsidRPr="0038547D" w:rsidRDefault="002D76D3" w:rsidP="00DC2B88">
            <w:pPr>
              <w:pStyle w:val="ListParagraph"/>
              <w:numPr>
                <w:ilvl w:val="0"/>
                <w:numId w:val="44"/>
              </w:numPr>
              <w:spacing w:after="0" w:line="240" w:lineRule="auto"/>
              <w:ind w:left="360"/>
              <w:jc w:val="both"/>
              <w:rPr>
                <w:rFonts w:ascii="Arial" w:hAnsi="Arial" w:cs="Arial"/>
              </w:rPr>
            </w:pPr>
            <w:r w:rsidRPr="0038547D">
              <w:rPr>
                <w:rFonts w:ascii="Arial" w:hAnsi="Arial" w:cs="Arial"/>
              </w:rPr>
              <w:t>Co-operates with any review of the client experience</w:t>
            </w:r>
          </w:p>
          <w:p w14:paraId="3AC45362" w14:textId="77777777" w:rsidR="001232A0" w:rsidRDefault="001232A0" w:rsidP="001232A0">
            <w:pPr>
              <w:spacing w:after="0" w:line="240" w:lineRule="auto"/>
              <w:jc w:val="both"/>
              <w:rPr>
                <w:rFonts w:ascii="Arial" w:hAnsi="Arial" w:cs="Arial"/>
                <w:color w:val="FF0000"/>
              </w:rPr>
            </w:pPr>
          </w:p>
          <w:p w14:paraId="0D454C33" w14:textId="77777777" w:rsidR="00B16E40" w:rsidRDefault="00B16E40" w:rsidP="001232A0">
            <w:pPr>
              <w:spacing w:after="0" w:line="240" w:lineRule="auto"/>
              <w:jc w:val="both"/>
              <w:rPr>
                <w:rFonts w:ascii="Arial" w:hAnsi="Arial" w:cs="Arial"/>
                <w:color w:val="FF0000"/>
              </w:rPr>
            </w:pPr>
          </w:p>
          <w:p w14:paraId="4055ECE8" w14:textId="77777777" w:rsidR="00B16E40" w:rsidRDefault="00B16E40" w:rsidP="001232A0">
            <w:pPr>
              <w:spacing w:after="0" w:line="240" w:lineRule="auto"/>
              <w:jc w:val="both"/>
              <w:rPr>
                <w:rFonts w:ascii="Arial" w:hAnsi="Arial" w:cs="Arial"/>
                <w:color w:val="FF0000"/>
              </w:rPr>
            </w:pPr>
          </w:p>
          <w:p w14:paraId="51CB349F" w14:textId="77777777" w:rsidR="00B16E40" w:rsidRPr="0038547D" w:rsidRDefault="00B16E40" w:rsidP="001232A0">
            <w:pPr>
              <w:spacing w:after="0" w:line="240" w:lineRule="auto"/>
              <w:jc w:val="both"/>
              <w:rPr>
                <w:rFonts w:ascii="Arial" w:hAnsi="Arial" w:cs="Arial"/>
                <w:color w:val="FF0000"/>
              </w:rPr>
            </w:pPr>
          </w:p>
        </w:tc>
      </w:tr>
      <w:tr w:rsidR="001232A0" w:rsidRPr="0038547D" w14:paraId="5DD54D51" w14:textId="77777777" w:rsidTr="001A12A0">
        <w:tc>
          <w:tcPr>
            <w:tcW w:w="10144" w:type="dxa"/>
            <w:shd w:val="clear" w:color="auto" w:fill="595959"/>
          </w:tcPr>
          <w:p w14:paraId="72345CB4" w14:textId="77777777" w:rsidR="001232A0" w:rsidRPr="0038547D" w:rsidRDefault="002D76D3" w:rsidP="001232A0">
            <w:pPr>
              <w:spacing w:after="0" w:line="240" w:lineRule="auto"/>
              <w:rPr>
                <w:rFonts w:ascii="Arial" w:hAnsi="Arial" w:cs="Arial"/>
                <w:b/>
                <w:color w:val="F79646"/>
              </w:rPr>
            </w:pPr>
            <w:r w:rsidRPr="0038547D">
              <w:rPr>
                <w:rFonts w:ascii="Arial" w:hAnsi="Arial" w:cs="Arial"/>
                <w:b/>
                <w:color w:val="F79646"/>
              </w:rPr>
              <w:lastRenderedPageBreak/>
              <w:t>6.</w:t>
            </w:r>
            <w:r w:rsidRPr="0038547D">
              <w:rPr>
                <w:rFonts w:ascii="Arial" w:hAnsi="Arial" w:cs="Arial"/>
                <w:b/>
                <w:color w:val="F79646"/>
              </w:rPr>
              <w:tab/>
              <w:t>Complaints and Terminations</w:t>
            </w:r>
          </w:p>
        </w:tc>
      </w:tr>
      <w:tr w:rsidR="001232A0" w:rsidRPr="0038547D" w14:paraId="72F1BC5E" w14:textId="77777777" w:rsidTr="001A12A0">
        <w:tc>
          <w:tcPr>
            <w:tcW w:w="10144" w:type="dxa"/>
            <w:tcBorders>
              <w:bottom w:val="single" w:sz="4" w:space="0" w:color="auto"/>
            </w:tcBorders>
            <w:shd w:val="clear" w:color="auto" w:fill="auto"/>
          </w:tcPr>
          <w:p w14:paraId="5B03F3DE" w14:textId="77777777" w:rsidR="001232A0" w:rsidRPr="0038547D" w:rsidRDefault="001232A0" w:rsidP="00B97342">
            <w:pPr>
              <w:spacing w:after="0" w:line="240" w:lineRule="auto"/>
              <w:rPr>
                <w:rFonts w:ascii="Arial" w:hAnsi="Arial" w:cs="Arial"/>
                <w:b/>
                <w:bCs/>
              </w:rPr>
            </w:pPr>
          </w:p>
          <w:p w14:paraId="41AF6483" w14:textId="77777777" w:rsidR="002D76D3" w:rsidRPr="0038547D" w:rsidRDefault="002D76D3" w:rsidP="00B97342">
            <w:pPr>
              <w:spacing w:after="0" w:line="240" w:lineRule="auto"/>
              <w:rPr>
                <w:rFonts w:ascii="Arial" w:hAnsi="Arial" w:cs="Arial"/>
                <w:b/>
                <w:bCs/>
              </w:rPr>
            </w:pPr>
            <w:r w:rsidRPr="0038547D">
              <w:rPr>
                <w:rFonts w:ascii="Arial" w:hAnsi="Arial" w:cs="Arial"/>
                <w:b/>
                <w:bCs/>
              </w:rPr>
              <w:t>6.1 Complaints</w:t>
            </w:r>
          </w:p>
          <w:p w14:paraId="00AFDFC4" w14:textId="77777777" w:rsidR="002D76D3" w:rsidRPr="0038547D" w:rsidRDefault="00795685" w:rsidP="00B97342">
            <w:pPr>
              <w:spacing w:after="0" w:line="240" w:lineRule="auto"/>
              <w:rPr>
                <w:rFonts w:ascii="Arial" w:hAnsi="Arial" w:cs="Arial"/>
              </w:rPr>
            </w:pPr>
            <w:r w:rsidRPr="0038547D">
              <w:rPr>
                <w:rFonts w:ascii="Arial" w:hAnsi="Arial" w:cs="Arial"/>
              </w:rPr>
              <w:t>Complaints would be looked at individually to understand the circumstances. The CCGs Medicines Management lead would be the first point of contact to discuss any issues arising from the service specification.</w:t>
            </w:r>
          </w:p>
          <w:p w14:paraId="76282470" w14:textId="77777777" w:rsidR="00795685" w:rsidRPr="0038547D" w:rsidRDefault="00795685" w:rsidP="00B97342">
            <w:pPr>
              <w:spacing w:after="0" w:line="240" w:lineRule="auto"/>
              <w:rPr>
                <w:rFonts w:ascii="Arial" w:hAnsi="Arial" w:cs="Arial"/>
                <w:b/>
                <w:bCs/>
              </w:rPr>
            </w:pPr>
          </w:p>
          <w:p w14:paraId="7D0ACC67" w14:textId="77777777" w:rsidR="00795685" w:rsidRPr="0038547D" w:rsidRDefault="00795685" w:rsidP="00B97342">
            <w:pPr>
              <w:spacing w:after="0" w:line="240" w:lineRule="auto"/>
              <w:rPr>
                <w:rFonts w:ascii="Arial" w:hAnsi="Arial" w:cs="Arial"/>
                <w:b/>
                <w:bCs/>
              </w:rPr>
            </w:pPr>
            <w:r w:rsidRPr="0038547D">
              <w:rPr>
                <w:rFonts w:ascii="Arial" w:hAnsi="Arial" w:cs="Arial"/>
                <w:b/>
                <w:bCs/>
              </w:rPr>
              <w:t xml:space="preserve">6.2. Termination </w:t>
            </w:r>
          </w:p>
          <w:p w14:paraId="22509091" w14:textId="4B78816A" w:rsidR="00C341B0" w:rsidRPr="0038547D" w:rsidRDefault="002F3C06" w:rsidP="00B97342">
            <w:pPr>
              <w:spacing w:after="0" w:line="240" w:lineRule="auto"/>
              <w:rPr>
                <w:rFonts w:ascii="Arial" w:hAnsi="Arial" w:cs="Arial"/>
              </w:rPr>
            </w:pPr>
            <w:r>
              <w:rPr>
                <w:rFonts w:ascii="Arial" w:hAnsi="Arial" w:cs="Arial"/>
              </w:rPr>
              <w:t xml:space="preserve">As </w:t>
            </w:r>
            <w:r w:rsidR="00C341B0" w:rsidRPr="0038547D">
              <w:rPr>
                <w:rFonts w:ascii="Arial" w:hAnsi="Arial" w:cs="Arial"/>
              </w:rPr>
              <w:t xml:space="preserve">specified in the </w:t>
            </w:r>
            <w:r w:rsidR="00510311">
              <w:rPr>
                <w:rFonts w:ascii="Arial" w:hAnsi="Arial" w:cs="Arial"/>
              </w:rPr>
              <w:t>Service Level A</w:t>
            </w:r>
            <w:r w:rsidR="00C341B0" w:rsidRPr="0038547D">
              <w:rPr>
                <w:rFonts w:ascii="Arial" w:hAnsi="Arial" w:cs="Arial"/>
              </w:rPr>
              <w:t>greement.</w:t>
            </w:r>
          </w:p>
          <w:p w14:paraId="07C6DBFA" w14:textId="5DB295DF" w:rsidR="00AE5337" w:rsidRPr="0038547D" w:rsidRDefault="00DB7F1D" w:rsidP="00DB7F1D">
            <w:pPr>
              <w:spacing w:after="0" w:line="240" w:lineRule="auto"/>
              <w:rPr>
                <w:rFonts w:ascii="Arial" w:hAnsi="Arial" w:cs="Arial"/>
              </w:rPr>
            </w:pPr>
            <w:r w:rsidRPr="0038547D">
              <w:rPr>
                <w:rFonts w:ascii="Arial" w:hAnsi="Arial" w:cs="Arial"/>
              </w:rPr>
              <w:t xml:space="preserve">  </w:t>
            </w:r>
          </w:p>
        </w:tc>
      </w:tr>
      <w:tr w:rsidR="001232A0" w:rsidRPr="0038547D" w14:paraId="70671B23" w14:textId="77777777" w:rsidTr="001A12A0">
        <w:tc>
          <w:tcPr>
            <w:tcW w:w="10144" w:type="dxa"/>
            <w:shd w:val="clear" w:color="auto" w:fill="595959"/>
          </w:tcPr>
          <w:p w14:paraId="3ED444FB" w14:textId="77777777" w:rsidR="001232A0" w:rsidRPr="0038547D" w:rsidRDefault="001232A0" w:rsidP="001232A0">
            <w:pPr>
              <w:spacing w:after="0" w:line="240" w:lineRule="auto"/>
              <w:rPr>
                <w:rFonts w:ascii="Arial" w:hAnsi="Arial" w:cs="Arial"/>
                <w:b/>
                <w:color w:val="FFFFFF"/>
              </w:rPr>
            </w:pPr>
            <w:r w:rsidRPr="0038547D">
              <w:rPr>
                <w:rFonts w:ascii="Arial" w:hAnsi="Arial" w:cs="Arial"/>
                <w:b/>
                <w:color w:val="F79646"/>
              </w:rPr>
              <w:t>7.</w:t>
            </w:r>
            <w:r w:rsidRPr="0038547D">
              <w:rPr>
                <w:rFonts w:ascii="Arial" w:hAnsi="Arial" w:cs="Arial"/>
                <w:b/>
                <w:color w:val="FFFFFF"/>
              </w:rPr>
              <w:tab/>
            </w:r>
            <w:r w:rsidRPr="0038547D">
              <w:rPr>
                <w:rFonts w:ascii="Arial" w:hAnsi="Arial" w:cs="Arial"/>
                <w:b/>
                <w:color w:val="F79646"/>
              </w:rPr>
              <w:t>Remuneration</w:t>
            </w:r>
            <w:r w:rsidRPr="0038547D">
              <w:rPr>
                <w:rFonts w:ascii="Arial" w:hAnsi="Arial" w:cs="Arial"/>
                <w:b/>
                <w:color w:val="FFFFFF"/>
              </w:rPr>
              <w:t xml:space="preserve"> </w:t>
            </w:r>
          </w:p>
        </w:tc>
      </w:tr>
      <w:tr w:rsidR="001232A0" w:rsidRPr="0038547D" w14:paraId="66E1D367" w14:textId="77777777" w:rsidTr="001A12A0">
        <w:tc>
          <w:tcPr>
            <w:tcW w:w="10144" w:type="dxa"/>
            <w:shd w:val="clear" w:color="auto" w:fill="auto"/>
          </w:tcPr>
          <w:p w14:paraId="46A195FB" w14:textId="4688E575" w:rsidR="00AE5337" w:rsidRPr="00AE5337" w:rsidRDefault="00AE5337" w:rsidP="00AE5337">
            <w:pPr>
              <w:spacing w:before="120" w:after="0" w:line="240" w:lineRule="auto"/>
              <w:rPr>
                <w:rFonts w:ascii="Arial" w:hAnsi="Arial" w:cs="Arial"/>
              </w:rPr>
            </w:pPr>
            <w:r w:rsidRPr="0038547D">
              <w:rPr>
                <w:rFonts w:ascii="Arial" w:hAnsi="Arial" w:cs="Arial"/>
              </w:rPr>
              <w:t>7.1 Payments are made to the pharmacy contractor as per the following schedule:</w:t>
            </w:r>
          </w:p>
          <w:p w14:paraId="08EFDB31" w14:textId="4935552F" w:rsidR="00AE5337" w:rsidRPr="00A417E5" w:rsidRDefault="00AE5337" w:rsidP="00DC2B88">
            <w:pPr>
              <w:pStyle w:val="ListParagraph"/>
              <w:numPr>
                <w:ilvl w:val="0"/>
                <w:numId w:val="46"/>
              </w:numPr>
              <w:spacing w:before="120" w:after="0" w:line="240" w:lineRule="auto"/>
              <w:ind w:left="360"/>
              <w:rPr>
                <w:rFonts w:ascii="Arial" w:hAnsi="Arial" w:cs="Arial"/>
              </w:rPr>
            </w:pPr>
            <w:r w:rsidRPr="0038547D">
              <w:rPr>
                <w:rFonts w:ascii="Arial" w:hAnsi="Arial" w:cs="Arial"/>
              </w:rPr>
              <w:t>A one</w:t>
            </w:r>
            <w:r>
              <w:rPr>
                <w:rFonts w:ascii="Arial" w:hAnsi="Arial" w:cs="Arial"/>
              </w:rPr>
              <w:t>-</w:t>
            </w:r>
            <w:r w:rsidRPr="0038547D">
              <w:rPr>
                <w:rFonts w:ascii="Arial" w:hAnsi="Arial" w:cs="Arial"/>
              </w:rPr>
              <w:t xml:space="preserve"> off </w:t>
            </w:r>
            <w:r w:rsidR="00107564">
              <w:rPr>
                <w:rFonts w:ascii="Arial" w:hAnsi="Arial" w:cs="Arial"/>
              </w:rPr>
              <w:t xml:space="preserve">retainer </w:t>
            </w:r>
            <w:r w:rsidRPr="0038547D">
              <w:rPr>
                <w:rFonts w:ascii="Arial" w:hAnsi="Arial" w:cs="Arial"/>
              </w:rPr>
              <w:t>pay</w:t>
            </w:r>
            <w:r>
              <w:rPr>
                <w:rFonts w:ascii="Arial" w:hAnsi="Arial" w:cs="Arial"/>
              </w:rPr>
              <w:t>ment</w:t>
            </w:r>
            <w:r w:rsidRPr="0038547D">
              <w:rPr>
                <w:rFonts w:ascii="Arial" w:hAnsi="Arial" w:cs="Arial"/>
              </w:rPr>
              <w:t xml:space="preserve"> of £400 to cover the </w:t>
            </w:r>
            <w:r w:rsidR="002F3C06">
              <w:rPr>
                <w:rFonts w:ascii="Arial" w:hAnsi="Arial" w:cs="Arial"/>
              </w:rPr>
              <w:t>1</w:t>
            </w:r>
            <w:r w:rsidR="00DB618E">
              <w:rPr>
                <w:rFonts w:ascii="Arial" w:hAnsi="Arial" w:cs="Arial"/>
              </w:rPr>
              <w:t>2</w:t>
            </w:r>
            <w:r w:rsidR="002B5CDC">
              <w:rPr>
                <w:rFonts w:ascii="Arial" w:hAnsi="Arial" w:cs="Arial"/>
              </w:rPr>
              <w:t>-</w:t>
            </w:r>
            <w:r w:rsidR="002F3C06">
              <w:rPr>
                <w:rFonts w:ascii="Arial" w:hAnsi="Arial" w:cs="Arial"/>
              </w:rPr>
              <w:t xml:space="preserve"> month </w:t>
            </w:r>
            <w:r w:rsidRPr="0038547D">
              <w:rPr>
                <w:rFonts w:ascii="Arial" w:hAnsi="Arial" w:cs="Arial"/>
              </w:rPr>
              <w:t>period of running of the service</w:t>
            </w:r>
            <w:r>
              <w:rPr>
                <w:rFonts w:ascii="Arial" w:hAnsi="Arial" w:cs="Arial"/>
              </w:rPr>
              <w:t xml:space="preserve">. </w:t>
            </w:r>
          </w:p>
          <w:p w14:paraId="39F85227" w14:textId="3CB345BF" w:rsidR="0059398A" w:rsidRPr="008C509C" w:rsidRDefault="0059398A" w:rsidP="00DC2B88">
            <w:pPr>
              <w:pStyle w:val="ListParagraph"/>
              <w:numPr>
                <w:ilvl w:val="0"/>
                <w:numId w:val="46"/>
              </w:numPr>
              <w:spacing w:after="0" w:line="240" w:lineRule="auto"/>
              <w:ind w:left="360"/>
              <w:rPr>
                <w:rFonts w:ascii="Arial" w:hAnsi="Arial" w:cs="Arial"/>
              </w:rPr>
            </w:pPr>
            <w:r w:rsidRPr="0038547D">
              <w:rPr>
                <w:rFonts w:ascii="Arial" w:hAnsi="Arial" w:cs="Arial"/>
              </w:rPr>
              <w:t xml:space="preserve">A reimbursement by </w:t>
            </w:r>
            <w:r w:rsidR="00510311">
              <w:rPr>
                <w:rFonts w:ascii="Arial" w:hAnsi="Arial" w:cs="Arial"/>
              </w:rPr>
              <w:t>the ICB</w:t>
            </w:r>
            <w:r w:rsidR="00510311" w:rsidRPr="0038547D">
              <w:rPr>
                <w:rFonts w:ascii="Arial" w:hAnsi="Arial" w:cs="Arial"/>
              </w:rPr>
              <w:t xml:space="preserve"> </w:t>
            </w:r>
            <w:r w:rsidRPr="0038547D">
              <w:rPr>
                <w:rFonts w:ascii="Arial" w:hAnsi="Arial" w:cs="Arial"/>
              </w:rPr>
              <w:t>for expired medicines</w:t>
            </w:r>
            <w:r w:rsidR="00ED59DE" w:rsidRPr="0038547D">
              <w:rPr>
                <w:rFonts w:ascii="Arial" w:hAnsi="Arial" w:cs="Arial"/>
              </w:rPr>
              <w:t xml:space="preserve"> (used for the service)</w:t>
            </w:r>
            <w:r w:rsidRPr="0038547D">
              <w:rPr>
                <w:rFonts w:ascii="Arial" w:hAnsi="Arial" w:cs="Arial"/>
              </w:rPr>
              <w:t xml:space="preserve"> using the appropriate </w:t>
            </w:r>
            <w:r w:rsidR="00ED59DE" w:rsidRPr="0038547D">
              <w:rPr>
                <w:rFonts w:ascii="Arial" w:hAnsi="Arial" w:cs="Arial"/>
              </w:rPr>
              <w:t xml:space="preserve">claim forms </w:t>
            </w:r>
            <w:r w:rsidRPr="0038547D">
              <w:rPr>
                <w:rFonts w:ascii="Arial" w:hAnsi="Arial" w:cs="Arial"/>
              </w:rPr>
              <w:t xml:space="preserve">along with evidence of </w:t>
            </w:r>
            <w:r w:rsidR="00112AF7" w:rsidRPr="0038547D">
              <w:rPr>
                <w:rFonts w:ascii="Arial" w:hAnsi="Arial" w:cs="Arial"/>
              </w:rPr>
              <w:t xml:space="preserve">invoice including </w:t>
            </w:r>
            <w:r w:rsidRPr="0038547D">
              <w:rPr>
                <w:rFonts w:ascii="Arial" w:hAnsi="Arial" w:cs="Arial"/>
              </w:rPr>
              <w:t>batch number and expiry date</w:t>
            </w:r>
            <w:r w:rsidR="00231B92">
              <w:rPr>
                <w:rFonts w:ascii="Arial" w:hAnsi="Arial" w:cs="Arial"/>
              </w:rPr>
              <w:t xml:space="preserve">, which are </w:t>
            </w:r>
            <w:r w:rsidR="00231B92" w:rsidRPr="008C509C">
              <w:rPr>
                <w:rFonts w:ascii="Arial" w:hAnsi="Arial" w:cs="Arial"/>
              </w:rPr>
              <w:t xml:space="preserve">included in Appendix </w:t>
            </w:r>
            <w:r w:rsidR="00CE63B6" w:rsidRPr="008C509C">
              <w:rPr>
                <w:rFonts w:ascii="Arial" w:hAnsi="Arial" w:cs="Arial"/>
              </w:rPr>
              <w:t>3</w:t>
            </w:r>
            <w:r w:rsidR="00231B92" w:rsidRPr="008C509C">
              <w:rPr>
                <w:rFonts w:ascii="Arial" w:hAnsi="Arial" w:cs="Arial"/>
              </w:rPr>
              <w:t>.</w:t>
            </w:r>
          </w:p>
          <w:p w14:paraId="067469CE" w14:textId="5DDB1766" w:rsidR="006C5094" w:rsidRPr="00E32932" w:rsidRDefault="006C5094" w:rsidP="00DC2B88">
            <w:pPr>
              <w:pStyle w:val="ListParagraph"/>
              <w:numPr>
                <w:ilvl w:val="0"/>
                <w:numId w:val="46"/>
              </w:numPr>
              <w:spacing w:after="0" w:line="240" w:lineRule="auto"/>
              <w:ind w:left="360"/>
              <w:rPr>
                <w:rFonts w:ascii="Arial" w:hAnsi="Arial" w:cs="Arial"/>
              </w:rPr>
            </w:pPr>
            <w:r w:rsidRPr="008C509C">
              <w:rPr>
                <w:rFonts w:ascii="Arial" w:hAnsi="Arial" w:cs="Arial"/>
              </w:rPr>
              <w:t xml:space="preserve">A reimbursement </w:t>
            </w:r>
            <w:r w:rsidR="00510311" w:rsidRPr="008C509C">
              <w:rPr>
                <w:rFonts w:ascii="Arial" w:hAnsi="Arial" w:cs="Arial"/>
              </w:rPr>
              <w:t xml:space="preserve">by </w:t>
            </w:r>
            <w:r w:rsidR="00B16E40">
              <w:rPr>
                <w:rFonts w:ascii="Arial" w:hAnsi="Arial" w:cs="Arial"/>
              </w:rPr>
              <w:t>NHS GM</w:t>
            </w:r>
            <w:r w:rsidRPr="008C509C">
              <w:rPr>
                <w:rFonts w:ascii="Arial" w:hAnsi="Arial" w:cs="Arial"/>
              </w:rPr>
              <w:t xml:space="preserve"> for ‘out of season’ prescriptions</w:t>
            </w:r>
            <w:r>
              <w:rPr>
                <w:rFonts w:ascii="Arial" w:hAnsi="Arial" w:cs="Arial"/>
              </w:rPr>
              <w:t xml:space="preserve"> using the appropriate claim </w:t>
            </w:r>
            <w:r w:rsidRPr="008C509C">
              <w:rPr>
                <w:rFonts w:ascii="Arial" w:hAnsi="Arial" w:cs="Arial"/>
              </w:rPr>
              <w:t xml:space="preserve">form (Appendix </w:t>
            </w:r>
            <w:r w:rsidR="00CE63B6" w:rsidRPr="008C509C">
              <w:rPr>
                <w:rFonts w:ascii="Arial" w:hAnsi="Arial" w:cs="Arial"/>
              </w:rPr>
              <w:t>4</w:t>
            </w:r>
            <w:r w:rsidRPr="008C509C">
              <w:rPr>
                <w:rFonts w:ascii="Arial" w:hAnsi="Arial" w:cs="Arial"/>
              </w:rPr>
              <w:t>)</w:t>
            </w:r>
            <w:r w:rsidR="00DB618E" w:rsidRPr="008C509C">
              <w:rPr>
                <w:rFonts w:ascii="Arial" w:hAnsi="Arial" w:cs="Arial"/>
              </w:rPr>
              <w:t>.</w:t>
            </w:r>
          </w:p>
          <w:p w14:paraId="497EE103" w14:textId="77777777" w:rsidR="00411C1D" w:rsidRPr="0038547D" w:rsidRDefault="00411C1D" w:rsidP="00411C1D">
            <w:pPr>
              <w:spacing w:after="0" w:line="240" w:lineRule="auto"/>
              <w:rPr>
                <w:rFonts w:ascii="Arial" w:hAnsi="Arial" w:cs="Arial"/>
              </w:rPr>
            </w:pPr>
          </w:p>
          <w:p w14:paraId="238B165E" w14:textId="12AC8C6F" w:rsidR="00411C1D" w:rsidRPr="00A47415" w:rsidRDefault="00411C1D" w:rsidP="00411C1D">
            <w:pPr>
              <w:spacing w:after="0" w:line="240" w:lineRule="auto"/>
              <w:rPr>
                <w:rFonts w:ascii="Arial" w:hAnsi="Arial" w:cs="Arial"/>
              </w:rPr>
            </w:pPr>
            <w:r w:rsidRPr="00A47415">
              <w:rPr>
                <w:rFonts w:ascii="Arial" w:hAnsi="Arial" w:cs="Arial"/>
              </w:rPr>
              <w:t>The payment will be mad</w:t>
            </w:r>
            <w:r w:rsidR="00ED59DE" w:rsidRPr="00A47415">
              <w:rPr>
                <w:rFonts w:ascii="Arial" w:hAnsi="Arial" w:cs="Arial"/>
              </w:rPr>
              <w:t>e in regard to service provision</w:t>
            </w:r>
            <w:r w:rsidRPr="00A47415">
              <w:rPr>
                <w:rFonts w:ascii="Arial" w:hAnsi="Arial" w:cs="Arial"/>
              </w:rPr>
              <w:t xml:space="preserve"> and submission of invoice in accordance with the current reporting arrangements</w:t>
            </w:r>
            <w:r w:rsidR="00A47415" w:rsidRPr="00A47415">
              <w:rPr>
                <w:rFonts w:ascii="Arial" w:hAnsi="Arial" w:cs="Arial"/>
              </w:rPr>
              <w:t>, to the following address:</w:t>
            </w:r>
          </w:p>
          <w:p w14:paraId="009442F6" w14:textId="52D99987" w:rsidR="00A47415" w:rsidRPr="00A47415" w:rsidRDefault="00A47415" w:rsidP="00411C1D">
            <w:pPr>
              <w:spacing w:after="0" w:line="240" w:lineRule="auto"/>
              <w:rPr>
                <w:rFonts w:ascii="Arial" w:hAnsi="Arial" w:cs="Arial"/>
              </w:rPr>
            </w:pPr>
          </w:p>
          <w:p w14:paraId="1AC6CBF9" w14:textId="77777777" w:rsidR="00E32932" w:rsidRPr="00C71D9E" w:rsidRDefault="00E32932" w:rsidP="00E32932">
            <w:pPr>
              <w:pStyle w:val="ListParagraph"/>
              <w:jc w:val="both"/>
              <w:rPr>
                <w:rFonts w:ascii="Arial" w:hAnsi="Arial" w:cs="Arial"/>
                <w:b/>
                <w:bCs/>
                <w:color w:val="000000" w:themeColor="text1"/>
              </w:rPr>
            </w:pPr>
            <w:r w:rsidRPr="00C71D9E">
              <w:rPr>
                <w:rFonts w:ascii="Arial" w:hAnsi="Arial" w:cs="Arial"/>
                <w:b/>
                <w:bCs/>
                <w:color w:val="000000" w:themeColor="text1"/>
              </w:rPr>
              <w:t>NHS GREATER MANCHESTER ICB</w:t>
            </w:r>
          </w:p>
          <w:p w14:paraId="578BDD4E" w14:textId="77777777" w:rsidR="00E32932" w:rsidRPr="00C71D9E" w:rsidRDefault="00E32932" w:rsidP="00E32932">
            <w:pPr>
              <w:pStyle w:val="ListParagraph"/>
              <w:jc w:val="both"/>
              <w:rPr>
                <w:rFonts w:ascii="Arial" w:hAnsi="Arial" w:cs="Arial"/>
                <w:b/>
                <w:bCs/>
                <w:color w:val="000000" w:themeColor="text1"/>
              </w:rPr>
            </w:pPr>
            <w:r w:rsidRPr="00C71D9E">
              <w:rPr>
                <w:rFonts w:ascii="Arial" w:hAnsi="Arial" w:cs="Arial"/>
                <w:b/>
                <w:bCs/>
                <w:color w:val="000000" w:themeColor="text1"/>
              </w:rPr>
              <w:t>QOP P</w:t>
            </w:r>
            <w:r>
              <w:rPr>
                <w:rFonts w:ascii="Arial" w:hAnsi="Arial" w:cs="Arial"/>
                <w:b/>
                <w:bCs/>
                <w:color w:val="000000" w:themeColor="text1"/>
              </w:rPr>
              <w:t>ayables</w:t>
            </w:r>
            <w:r w:rsidRPr="00C71D9E">
              <w:rPr>
                <w:rFonts w:ascii="Arial" w:hAnsi="Arial" w:cs="Arial"/>
                <w:b/>
                <w:bCs/>
                <w:color w:val="000000" w:themeColor="text1"/>
              </w:rPr>
              <w:t xml:space="preserve"> N125 (Manchester)</w:t>
            </w:r>
          </w:p>
          <w:p w14:paraId="2BB5EEFA" w14:textId="77777777" w:rsidR="00E32932" w:rsidRPr="00C71D9E" w:rsidRDefault="00E32932" w:rsidP="00E32932">
            <w:pPr>
              <w:pStyle w:val="ListParagraph"/>
              <w:jc w:val="both"/>
              <w:rPr>
                <w:rFonts w:ascii="Arial" w:hAnsi="Arial" w:cs="Arial"/>
                <w:b/>
                <w:bCs/>
                <w:color w:val="000000" w:themeColor="text1"/>
              </w:rPr>
            </w:pPr>
            <w:r w:rsidRPr="00C71D9E">
              <w:rPr>
                <w:rFonts w:ascii="Arial" w:hAnsi="Arial" w:cs="Arial"/>
                <w:b/>
                <w:bCs/>
                <w:color w:val="000000" w:themeColor="text1"/>
              </w:rPr>
              <w:t>P</w:t>
            </w:r>
            <w:r>
              <w:rPr>
                <w:rFonts w:ascii="Arial" w:hAnsi="Arial" w:cs="Arial"/>
                <w:b/>
                <w:bCs/>
                <w:color w:val="000000" w:themeColor="text1"/>
              </w:rPr>
              <w:t>hoenix</w:t>
            </w:r>
            <w:r w:rsidRPr="00C71D9E">
              <w:rPr>
                <w:rFonts w:ascii="Arial" w:hAnsi="Arial" w:cs="Arial"/>
                <w:b/>
                <w:bCs/>
                <w:color w:val="000000" w:themeColor="text1"/>
              </w:rPr>
              <w:t xml:space="preserve"> H</w:t>
            </w:r>
            <w:r>
              <w:rPr>
                <w:rFonts w:ascii="Arial" w:hAnsi="Arial" w:cs="Arial"/>
                <w:b/>
                <w:bCs/>
                <w:color w:val="000000" w:themeColor="text1"/>
              </w:rPr>
              <w:t>ouse</w:t>
            </w:r>
          </w:p>
          <w:p w14:paraId="7D9DA709" w14:textId="77777777" w:rsidR="00E32932" w:rsidRPr="00C71D9E" w:rsidRDefault="00E32932" w:rsidP="00E32932">
            <w:pPr>
              <w:pStyle w:val="ListParagraph"/>
              <w:jc w:val="both"/>
              <w:rPr>
                <w:rFonts w:ascii="Arial" w:hAnsi="Arial" w:cs="Arial"/>
                <w:b/>
                <w:bCs/>
                <w:color w:val="000000" w:themeColor="text1"/>
              </w:rPr>
            </w:pPr>
            <w:r w:rsidRPr="00C71D9E">
              <w:rPr>
                <w:rFonts w:ascii="Arial" w:hAnsi="Arial" w:cs="Arial"/>
                <w:b/>
                <w:bCs/>
                <w:color w:val="000000" w:themeColor="text1"/>
              </w:rPr>
              <w:t>T</w:t>
            </w:r>
            <w:r>
              <w:rPr>
                <w:rFonts w:ascii="Arial" w:hAnsi="Arial" w:cs="Arial"/>
                <w:b/>
                <w:bCs/>
                <w:color w:val="000000" w:themeColor="text1"/>
              </w:rPr>
              <w:t>opcliffe</w:t>
            </w:r>
            <w:r w:rsidRPr="00C71D9E">
              <w:rPr>
                <w:rFonts w:ascii="Arial" w:hAnsi="Arial" w:cs="Arial"/>
                <w:b/>
                <w:bCs/>
                <w:color w:val="000000" w:themeColor="text1"/>
              </w:rPr>
              <w:t xml:space="preserve"> L</w:t>
            </w:r>
            <w:r>
              <w:rPr>
                <w:rFonts w:ascii="Arial" w:hAnsi="Arial" w:cs="Arial"/>
                <w:b/>
                <w:bCs/>
                <w:color w:val="000000" w:themeColor="text1"/>
              </w:rPr>
              <w:t>ane</w:t>
            </w:r>
          </w:p>
          <w:p w14:paraId="241E09A5" w14:textId="77777777" w:rsidR="00E32932" w:rsidRPr="00C71D9E" w:rsidRDefault="00E32932" w:rsidP="00E32932">
            <w:pPr>
              <w:pStyle w:val="ListParagraph"/>
              <w:jc w:val="both"/>
              <w:rPr>
                <w:rFonts w:ascii="Arial" w:hAnsi="Arial" w:cs="Arial"/>
                <w:b/>
                <w:bCs/>
                <w:color w:val="000000" w:themeColor="text1"/>
              </w:rPr>
            </w:pPr>
            <w:r w:rsidRPr="00C71D9E">
              <w:rPr>
                <w:rFonts w:ascii="Arial" w:hAnsi="Arial" w:cs="Arial"/>
                <w:b/>
                <w:bCs/>
                <w:color w:val="000000" w:themeColor="text1"/>
              </w:rPr>
              <w:t>W</w:t>
            </w:r>
            <w:r>
              <w:rPr>
                <w:rFonts w:ascii="Arial" w:hAnsi="Arial" w:cs="Arial"/>
                <w:b/>
                <w:bCs/>
                <w:color w:val="000000" w:themeColor="text1"/>
              </w:rPr>
              <w:t>akefield</w:t>
            </w:r>
          </w:p>
          <w:p w14:paraId="2F64BEB5" w14:textId="77777777" w:rsidR="00E32932" w:rsidRPr="00C71D9E" w:rsidRDefault="00E32932" w:rsidP="00E32932">
            <w:pPr>
              <w:pStyle w:val="ListParagraph"/>
              <w:jc w:val="both"/>
              <w:rPr>
                <w:rFonts w:ascii="Arial" w:hAnsi="Arial" w:cs="Arial"/>
                <w:b/>
                <w:bCs/>
                <w:color w:val="000000" w:themeColor="text1"/>
              </w:rPr>
            </w:pPr>
            <w:r w:rsidRPr="00C71D9E">
              <w:rPr>
                <w:rFonts w:ascii="Arial" w:hAnsi="Arial" w:cs="Arial"/>
                <w:b/>
                <w:bCs/>
                <w:color w:val="000000" w:themeColor="text1"/>
              </w:rPr>
              <w:t>W</w:t>
            </w:r>
            <w:r>
              <w:rPr>
                <w:rFonts w:ascii="Arial" w:hAnsi="Arial" w:cs="Arial"/>
                <w:b/>
                <w:bCs/>
                <w:color w:val="000000" w:themeColor="text1"/>
              </w:rPr>
              <w:t>est</w:t>
            </w:r>
            <w:r w:rsidRPr="00C71D9E">
              <w:rPr>
                <w:rFonts w:ascii="Arial" w:hAnsi="Arial" w:cs="Arial"/>
                <w:b/>
                <w:bCs/>
                <w:color w:val="000000" w:themeColor="text1"/>
              </w:rPr>
              <w:t xml:space="preserve"> Y</w:t>
            </w:r>
            <w:r>
              <w:rPr>
                <w:rFonts w:ascii="Arial" w:hAnsi="Arial" w:cs="Arial"/>
                <w:b/>
                <w:bCs/>
                <w:color w:val="000000" w:themeColor="text1"/>
              </w:rPr>
              <w:t>orkshire</w:t>
            </w:r>
          </w:p>
          <w:p w14:paraId="46F4EF55" w14:textId="77777777" w:rsidR="00E32932" w:rsidRDefault="00E32932" w:rsidP="00E32932">
            <w:pPr>
              <w:pStyle w:val="ListParagraph"/>
              <w:jc w:val="both"/>
              <w:rPr>
                <w:rFonts w:ascii="Arial" w:hAnsi="Arial" w:cs="Arial"/>
                <w:b/>
                <w:bCs/>
                <w:color w:val="000000" w:themeColor="text1"/>
              </w:rPr>
            </w:pPr>
            <w:r w:rsidRPr="00C71D9E">
              <w:rPr>
                <w:rFonts w:ascii="Arial" w:hAnsi="Arial" w:cs="Arial"/>
                <w:b/>
                <w:bCs/>
                <w:color w:val="000000" w:themeColor="text1"/>
              </w:rPr>
              <w:t>WF3 1WE</w:t>
            </w:r>
          </w:p>
          <w:p w14:paraId="3D8E77F4" w14:textId="77777777" w:rsidR="00E32932" w:rsidRPr="00C71D9E" w:rsidRDefault="00E32932" w:rsidP="00E32932">
            <w:pPr>
              <w:pStyle w:val="ListParagraph"/>
              <w:jc w:val="both"/>
              <w:rPr>
                <w:rFonts w:ascii="Arial" w:hAnsi="Arial" w:cs="Arial"/>
                <w:b/>
                <w:bCs/>
                <w:color w:val="000000" w:themeColor="text1"/>
              </w:rPr>
            </w:pPr>
            <w:r>
              <w:rPr>
                <w:rFonts w:ascii="Arial" w:hAnsi="Arial" w:cs="Arial"/>
                <w:b/>
                <w:bCs/>
                <w:color w:val="000000" w:themeColor="text1"/>
              </w:rPr>
              <w:t>(FAO: ANTHONY ASHWORTH)</w:t>
            </w:r>
          </w:p>
          <w:p w14:paraId="09311F30" w14:textId="5837AC68" w:rsidR="00231B92" w:rsidRDefault="00231B92" w:rsidP="00A47415">
            <w:pPr>
              <w:pStyle w:val="ListParagraph"/>
              <w:shd w:val="clear" w:color="auto" w:fill="FFFFFF"/>
              <w:ind w:left="0"/>
              <w:jc w:val="both"/>
              <w:rPr>
                <w:rFonts w:ascii="Arial" w:hAnsi="Arial" w:cs="Arial"/>
                <w:b/>
                <w:bCs/>
                <w:color w:val="000000"/>
              </w:rPr>
            </w:pPr>
          </w:p>
          <w:p w14:paraId="29E5EBAB" w14:textId="272C7CDB" w:rsidR="001232A0" w:rsidRPr="00DC2B88" w:rsidRDefault="00231B92" w:rsidP="00DC2B88">
            <w:pPr>
              <w:pStyle w:val="ListParagraph"/>
              <w:shd w:val="clear" w:color="auto" w:fill="FFFFFF"/>
              <w:ind w:left="0"/>
              <w:jc w:val="both"/>
              <w:rPr>
                <w:rFonts w:ascii="Arial" w:hAnsi="Arial" w:cs="Arial"/>
                <w:color w:val="000000"/>
              </w:rPr>
            </w:pPr>
            <w:r>
              <w:rPr>
                <w:rFonts w:ascii="Arial" w:hAnsi="Arial" w:cs="Arial"/>
                <w:color w:val="000000"/>
              </w:rPr>
              <w:t>Quoting reference ‘AVAP</w:t>
            </w:r>
            <w:r w:rsidR="00510311">
              <w:rPr>
                <w:rFonts w:ascii="Arial" w:hAnsi="Arial" w:cs="Arial"/>
                <w:color w:val="000000"/>
              </w:rPr>
              <w:t>_MAN</w:t>
            </w:r>
            <w:r>
              <w:rPr>
                <w:rFonts w:ascii="Arial" w:hAnsi="Arial" w:cs="Arial"/>
                <w:color w:val="000000"/>
              </w:rPr>
              <w:t>’ and the name of your pharmacy. Please use a unique reference for each individual invoice.</w:t>
            </w:r>
          </w:p>
          <w:p w14:paraId="748EB897" w14:textId="418E9568" w:rsidR="002D58FC" w:rsidRPr="0038547D" w:rsidRDefault="00ED59DE" w:rsidP="001232A0">
            <w:pPr>
              <w:spacing w:after="0" w:line="240" w:lineRule="auto"/>
              <w:rPr>
                <w:rFonts w:ascii="Arial" w:hAnsi="Arial" w:cs="Arial"/>
              </w:rPr>
            </w:pPr>
            <w:r w:rsidRPr="0038547D">
              <w:rPr>
                <w:rFonts w:ascii="Arial" w:hAnsi="Arial" w:cs="Arial"/>
              </w:rPr>
              <w:t xml:space="preserve">The dispensing of antivirals </w:t>
            </w:r>
            <w:r w:rsidR="00BC62FB">
              <w:rPr>
                <w:rFonts w:ascii="Arial" w:hAnsi="Arial" w:cs="Arial"/>
              </w:rPr>
              <w:t xml:space="preserve">during the influenza season </w:t>
            </w:r>
            <w:r w:rsidRPr="0038547D">
              <w:rPr>
                <w:rFonts w:ascii="Arial" w:hAnsi="Arial" w:cs="Arial"/>
              </w:rPr>
              <w:t>will be against FP10s which are reimbursed through the usual routes</w:t>
            </w:r>
            <w:r w:rsidR="00B33D5A">
              <w:rPr>
                <w:rFonts w:ascii="Arial" w:hAnsi="Arial" w:cs="Arial"/>
              </w:rPr>
              <w:t>; t</w:t>
            </w:r>
            <w:r w:rsidR="00B16E40">
              <w:rPr>
                <w:rFonts w:ascii="Arial" w:hAnsi="Arial" w:cs="Arial"/>
              </w:rPr>
              <w:t xml:space="preserve">his is only permitted following </w:t>
            </w:r>
            <w:r w:rsidR="00B33D5A">
              <w:rPr>
                <w:rFonts w:ascii="Arial" w:hAnsi="Arial" w:cs="Arial"/>
              </w:rPr>
              <w:t>National announcement from the Chief Medical Officer.</w:t>
            </w:r>
            <w:r w:rsidR="00BC62FB">
              <w:rPr>
                <w:rFonts w:ascii="Arial" w:hAnsi="Arial" w:cs="Arial"/>
              </w:rPr>
              <w:t xml:space="preserve"> See Appendix </w:t>
            </w:r>
            <w:r w:rsidR="00542F65">
              <w:rPr>
                <w:rFonts w:ascii="Arial" w:hAnsi="Arial" w:cs="Arial"/>
              </w:rPr>
              <w:t>4</w:t>
            </w:r>
            <w:r w:rsidR="00BC62FB">
              <w:rPr>
                <w:rFonts w:ascii="Arial" w:hAnsi="Arial" w:cs="Arial"/>
              </w:rPr>
              <w:t xml:space="preserve"> for claiming ‘out of season’ prescriptions.</w:t>
            </w:r>
          </w:p>
          <w:p w14:paraId="224C5EE9" w14:textId="77777777" w:rsidR="002D58FC" w:rsidRPr="0038547D" w:rsidRDefault="002D58FC" w:rsidP="001232A0">
            <w:pPr>
              <w:spacing w:after="0" w:line="240" w:lineRule="auto"/>
              <w:rPr>
                <w:rFonts w:ascii="Arial" w:hAnsi="Arial" w:cs="Arial"/>
              </w:rPr>
            </w:pPr>
          </w:p>
        </w:tc>
      </w:tr>
    </w:tbl>
    <w:p w14:paraId="0078108E" w14:textId="77777777" w:rsidR="004A4381" w:rsidRPr="0038547D" w:rsidRDefault="004A4381" w:rsidP="00B97342">
      <w:pPr>
        <w:spacing w:after="0" w:line="240" w:lineRule="auto"/>
        <w:jc w:val="right"/>
        <w:rPr>
          <w:rFonts w:ascii="Arial" w:hAnsi="Arial" w:cs="Arial"/>
          <w:b/>
        </w:rPr>
      </w:pPr>
    </w:p>
    <w:p w14:paraId="191FCDE9" w14:textId="77777777" w:rsidR="004A4381" w:rsidRPr="0038547D" w:rsidRDefault="004A4381" w:rsidP="00B97342">
      <w:pPr>
        <w:spacing w:after="0" w:line="240" w:lineRule="auto"/>
        <w:jc w:val="right"/>
        <w:rPr>
          <w:rFonts w:ascii="Arial" w:hAnsi="Arial" w:cs="Arial"/>
          <w:b/>
        </w:rPr>
      </w:pPr>
    </w:p>
    <w:p w14:paraId="742B3191" w14:textId="77777777" w:rsidR="004A4381" w:rsidRDefault="004A4381" w:rsidP="00B97342">
      <w:pPr>
        <w:spacing w:after="0" w:line="240" w:lineRule="auto"/>
        <w:jc w:val="right"/>
        <w:rPr>
          <w:rFonts w:ascii="Arial" w:hAnsi="Arial" w:cs="Arial"/>
          <w:b/>
        </w:rPr>
      </w:pPr>
    </w:p>
    <w:p w14:paraId="5CF97378" w14:textId="77777777" w:rsidR="00DC2B88" w:rsidRDefault="00DC2B88" w:rsidP="00B97342">
      <w:pPr>
        <w:spacing w:after="0" w:line="240" w:lineRule="auto"/>
        <w:jc w:val="right"/>
        <w:rPr>
          <w:rFonts w:ascii="Arial" w:hAnsi="Arial" w:cs="Arial"/>
          <w:b/>
        </w:rPr>
      </w:pPr>
    </w:p>
    <w:p w14:paraId="03B071F6" w14:textId="77777777" w:rsidR="00DC2B88" w:rsidRDefault="00DC2B88" w:rsidP="00B97342">
      <w:pPr>
        <w:spacing w:after="0" w:line="240" w:lineRule="auto"/>
        <w:jc w:val="right"/>
        <w:rPr>
          <w:rFonts w:ascii="Arial" w:hAnsi="Arial" w:cs="Arial"/>
          <w:b/>
        </w:rPr>
      </w:pPr>
    </w:p>
    <w:p w14:paraId="3C7BFFF7" w14:textId="77777777" w:rsidR="00B16E40" w:rsidRDefault="00B16E40" w:rsidP="00B97342">
      <w:pPr>
        <w:spacing w:after="0" w:line="240" w:lineRule="auto"/>
        <w:jc w:val="right"/>
        <w:rPr>
          <w:rFonts w:ascii="Arial" w:hAnsi="Arial" w:cs="Arial"/>
          <w:b/>
        </w:rPr>
      </w:pPr>
    </w:p>
    <w:p w14:paraId="2D476BBB" w14:textId="77777777" w:rsidR="00B16E40" w:rsidRDefault="00B16E40" w:rsidP="00B97342">
      <w:pPr>
        <w:spacing w:after="0" w:line="240" w:lineRule="auto"/>
        <w:jc w:val="right"/>
        <w:rPr>
          <w:rFonts w:ascii="Arial" w:hAnsi="Arial" w:cs="Arial"/>
          <w:b/>
        </w:rPr>
      </w:pPr>
    </w:p>
    <w:p w14:paraId="2183B967" w14:textId="77777777" w:rsidR="00B16E40" w:rsidRDefault="00B16E40" w:rsidP="00B97342">
      <w:pPr>
        <w:spacing w:after="0" w:line="240" w:lineRule="auto"/>
        <w:jc w:val="right"/>
        <w:rPr>
          <w:rFonts w:ascii="Arial" w:hAnsi="Arial" w:cs="Arial"/>
          <w:b/>
        </w:rPr>
      </w:pPr>
    </w:p>
    <w:p w14:paraId="3C57511E" w14:textId="77777777" w:rsidR="00B16E40" w:rsidRDefault="00B16E40" w:rsidP="00B97342">
      <w:pPr>
        <w:spacing w:after="0" w:line="240" w:lineRule="auto"/>
        <w:jc w:val="right"/>
        <w:rPr>
          <w:rFonts w:ascii="Arial" w:hAnsi="Arial" w:cs="Arial"/>
          <w:b/>
        </w:rPr>
      </w:pPr>
    </w:p>
    <w:p w14:paraId="48D9413B" w14:textId="77777777" w:rsidR="00B16E40" w:rsidRDefault="00B16E40" w:rsidP="00B97342">
      <w:pPr>
        <w:spacing w:after="0" w:line="240" w:lineRule="auto"/>
        <w:jc w:val="right"/>
        <w:rPr>
          <w:rFonts w:ascii="Arial" w:hAnsi="Arial" w:cs="Arial"/>
          <w:b/>
        </w:rPr>
      </w:pPr>
    </w:p>
    <w:p w14:paraId="4017AD61" w14:textId="77777777" w:rsidR="00B16E40" w:rsidRDefault="00B16E40" w:rsidP="00B97342">
      <w:pPr>
        <w:spacing w:after="0" w:line="240" w:lineRule="auto"/>
        <w:jc w:val="right"/>
        <w:rPr>
          <w:rFonts w:ascii="Arial" w:hAnsi="Arial" w:cs="Arial"/>
          <w:b/>
        </w:rPr>
      </w:pPr>
    </w:p>
    <w:p w14:paraId="643B65FD" w14:textId="77777777" w:rsidR="00B16E40" w:rsidRDefault="00B16E40" w:rsidP="00A17876">
      <w:pPr>
        <w:spacing w:after="0" w:line="240" w:lineRule="auto"/>
        <w:rPr>
          <w:rFonts w:ascii="Arial" w:hAnsi="Arial" w:cs="Arial"/>
          <w:b/>
        </w:rPr>
      </w:pPr>
    </w:p>
    <w:p w14:paraId="4500937E" w14:textId="53CDE38A" w:rsidR="00DC2B88" w:rsidRPr="00DC2B88" w:rsidRDefault="004A4381" w:rsidP="004A4381">
      <w:pPr>
        <w:spacing w:after="0" w:line="240" w:lineRule="auto"/>
        <w:rPr>
          <w:rFonts w:ascii="Arial" w:hAnsi="Arial" w:cs="Arial"/>
          <w:b/>
        </w:rPr>
      </w:pPr>
      <w:r w:rsidRPr="00DC2B88">
        <w:rPr>
          <w:rFonts w:ascii="Arial" w:hAnsi="Arial" w:cs="Arial"/>
          <w:b/>
        </w:rPr>
        <w:t>Appendix 1</w:t>
      </w:r>
      <w:r w:rsidR="00DC2B88" w:rsidRPr="00DC2B88">
        <w:rPr>
          <w:rFonts w:ascii="Arial" w:hAnsi="Arial" w:cs="Arial"/>
          <w:b/>
        </w:rPr>
        <w:t xml:space="preserve">- </w:t>
      </w:r>
      <w:r w:rsidRPr="00DC2B88">
        <w:rPr>
          <w:rFonts w:ascii="Arial" w:hAnsi="Arial" w:cs="Arial"/>
          <w:b/>
        </w:rPr>
        <w:t xml:space="preserve">Antiviral </w:t>
      </w:r>
      <w:r w:rsidR="00DC2B88" w:rsidRPr="00DC2B88">
        <w:rPr>
          <w:rFonts w:ascii="Arial" w:hAnsi="Arial" w:cs="Arial"/>
          <w:b/>
        </w:rPr>
        <w:t xml:space="preserve">Medication Supply </w:t>
      </w:r>
      <w:r w:rsidRPr="00DC2B88">
        <w:rPr>
          <w:rFonts w:ascii="Arial" w:hAnsi="Arial" w:cs="Arial"/>
          <w:b/>
        </w:rPr>
        <w:t>Stock List</w:t>
      </w:r>
    </w:p>
    <w:p w14:paraId="7336A965" w14:textId="77777777" w:rsidR="00DC2B88" w:rsidRDefault="00DC2B88" w:rsidP="004A4381">
      <w:pPr>
        <w:spacing w:after="0" w:line="240" w:lineRule="auto"/>
        <w:rPr>
          <w:rFonts w:ascii="Arial" w:hAnsi="Arial" w:cs="Arial"/>
          <w:b/>
        </w:rPr>
      </w:pPr>
    </w:p>
    <w:p w14:paraId="01DD1104" w14:textId="366723D5" w:rsidR="004A4381" w:rsidRPr="00DC2B88" w:rsidRDefault="00DC2B88" w:rsidP="004A4381">
      <w:pPr>
        <w:spacing w:after="0" w:line="240" w:lineRule="auto"/>
        <w:rPr>
          <w:rFonts w:ascii="Arial" w:hAnsi="Arial" w:cs="Arial"/>
          <w:bCs/>
        </w:rPr>
      </w:pPr>
      <w:r w:rsidRPr="00DC2B88">
        <w:rPr>
          <w:rFonts w:ascii="Arial" w:hAnsi="Arial" w:cs="Arial"/>
          <w:bCs/>
        </w:rPr>
        <w:t xml:space="preserve">Each contracted pharmacy provider must hold the </w:t>
      </w:r>
      <w:r>
        <w:rPr>
          <w:rFonts w:ascii="Arial" w:hAnsi="Arial" w:cs="Arial"/>
          <w:bCs/>
        </w:rPr>
        <w:t xml:space="preserve">following </w:t>
      </w:r>
      <w:r w:rsidRPr="00DC2B88">
        <w:rPr>
          <w:rFonts w:ascii="Arial" w:hAnsi="Arial" w:cs="Arial"/>
          <w:bCs/>
        </w:rPr>
        <w:t>minimum level of stock of antiviral medication at all times</w:t>
      </w:r>
      <w:r>
        <w:rPr>
          <w:rFonts w:ascii="Arial" w:hAnsi="Arial" w:cs="Arial"/>
          <w:bCs/>
        </w:rPr>
        <w:t>.</w:t>
      </w:r>
    </w:p>
    <w:p w14:paraId="18E27224" w14:textId="77777777" w:rsidR="00BD155A" w:rsidRPr="0038547D" w:rsidRDefault="00BD155A" w:rsidP="004A4381">
      <w:pPr>
        <w:spacing w:after="0" w:line="240" w:lineRule="auto"/>
        <w:rPr>
          <w:rFonts w:ascii="Arial" w:hAnsi="Arial" w:cs="Arial"/>
          <w:b/>
        </w:rPr>
      </w:pPr>
    </w:p>
    <w:p w14:paraId="42417E96" w14:textId="77777777" w:rsidR="00BD155A" w:rsidRPr="0038547D" w:rsidRDefault="00BD155A" w:rsidP="00BD155A">
      <w:pPr>
        <w:pStyle w:val="p1"/>
        <w:rPr>
          <w:sz w:val="22"/>
          <w:szCs w:val="22"/>
        </w:rPr>
      </w:pPr>
      <w:r w:rsidRPr="0038547D">
        <w:rPr>
          <w:rStyle w:val="s1"/>
          <w:sz w:val="22"/>
          <w:szCs w:val="22"/>
        </w:rPr>
        <w:t>1. Oseltamivir (Tamiflu) 75mg capsules = 50 boxes</w:t>
      </w:r>
    </w:p>
    <w:p w14:paraId="65A2111D" w14:textId="77777777" w:rsidR="00BD155A" w:rsidRPr="0038547D" w:rsidRDefault="00BD155A" w:rsidP="00BD155A">
      <w:pPr>
        <w:pStyle w:val="p1"/>
        <w:rPr>
          <w:sz w:val="22"/>
          <w:szCs w:val="22"/>
        </w:rPr>
      </w:pPr>
      <w:r w:rsidRPr="0038547D">
        <w:rPr>
          <w:rStyle w:val="s1"/>
          <w:sz w:val="22"/>
          <w:szCs w:val="22"/>
        </w:rPr>
        <w:t> </w:t>
      </w:r>
    </w:p>
    <w:p w14:paraId="15777076" w14:textId="77777777" w:rsidR="00BD155A" w:rsidRPr="0038547D" w:rsidRDefault="00BD155A" w:rsidP="00BD155A">
      <w:pPr>
        <w:pStyle w:val="p1"/>
        <w:rPr>
          <w:sz w:val="22"/>
          <w:szCs w:val="22"/>
        </w:rPr>
      </w:pPr>
      <w:r w:rsidRPr="0038547D">
        <w:rPr>
          <w:rStyle w:val="s1"/>
          <w:sz w:val="22"/>
          <w:szCs w:val="22"/>
        </w:rPr>
        <w:t>2. Oseltamivir (Tamiflu) 30mg capsules = 10 boxes</w:t>
      </w:r>
    </w:p>
    <w:p w14:paraId="22221A10" w14:textId="77777777" w:rsidR="00BD155A" w:rsidRPr="0038547D" w:rsidRDefault="00BD155A" w:rsidP="00BD155A">
      <w:pPr>
        <w:pStyle w:val="p1"/>
        <w:rPr>
          <w:sz w:val="22"/>
          <w:szCs w:val="22"/>
        </w:rPr>
      </w:pPr>
      <w:r w:rsidRPr="0038547D">
        <w:rPr>
          <w:rStyle w:val="s1"/>
          <w:sz w:val="22"/>
          <w:szCs w:val="22"/>
        </w:rPr>
        <w:t> </w:t>
      </w:r>
    </w:p>
    <w:p w14:paraId="114E9E53" w14:textId="77777777" w:rsidR="00BD155A" w:rsidRPr="0038547D" w:rsidRDefault="00BD155A" w:rsidP="00BD155A">
      <w:pPr>
        <w:pStyle w:val="p1"/>
        <w:rPr>
          <w:sz w:val="22"/>
          <w:szCs w:val="22"/>
        </w:rPr>
      </w:pPr>
      <w:r w:rsidRPr="0038547D">
        <w:rPr>
          <w:rStyle w:val="s1"/>
          <w:sz w:val="22"/>
          <w:szCs w:val="22"/>
        </w:rPr>
        <w:t>3. Oseltamivir (Tamiflu) 45mg capsules = 10 boxes</w:t>
      </w:r>
    </w:p>
    <w:p w14:paraId="101C86B6" w14:textId="77777777" w:rsidR="00BD155A" w:rsidRPr="0038547D" w:rsidRDefault="00BD155A" w:rsidP="00BD155A">
      <w:pPr>
        <w:pStyle w:val="p1"/>
        <w:rPr>
          <w:sz w:val="22"/>
          <w:szCs w:val="22"/>
        </w:rPr>
      </w:pPr>
      <w:r w:rsidRPr="0038547D">
        <w:rPr>
          <w:rStyle w:val="s1"/>
          <w:sz w:val="22"/>
          <w:szCs w:val="22"/>
        </w:rPr>
        <w:t> </w:t>
      </w:r>
    </w:p>
    <w:p w14:paraId="31689C34" w14:textId="77777777" w:rsidR="00BD155A" w:rsidRPr="0038547D" w:rsidRDefault="00BD155A" w:rsidP="00BD155A">
      <w:pPr>
        <w:pStyle w:val="p1"/>
        <w:rPr>
          <w:sz w:val="22"/>
          <w:szCs w:val="22"/>
        </w:rPr>
      </w:pPr>
      <w:r w:rsidRPr="0038547D">
        <w:rPr>
          <w:rStyle w:val="s1"/>
          <w:sz w:val="22"/>
          <w:szCs w:val="22"/>
        </w:rPr>
        <w:t>4. Oseltamivir (Tamiflu) 6mg/ml powder for oral suspension = 5 packs</w:t>
      </w:r>
    </w:p>
    <w:p w14:paraId="153D578D" w14:textId="77777777" w:rsidR="00BD155A" w:rsidRPr="0038547D" w:rsidRDefault="00BD155A" w:rsidP="00BD155A">
      <w:pPr>
        <w:pStyle w:val="p1"/>
        <w:rPr>
          <w:sz w:val="22"/>
          <w:szCs w:val="22"/>
        </w:rPr>
      </w:pPr>
      <w:r w:rsidRPr="0038547D">
        <w:rPr>
          <w:rStyle w:val="s1"/>
          <w:sz w:val="22"/>
          <w:szCs w:val="22"/>
        </w:rPr>
        <w:t> </w:t>
      </w:r>
    </w:p>
    <w:p w14:paraId="6D547BD6" w14:textId="77777777" w:rsidR="00BD155A" w:rsidRPr="0038547D" w:rsidRDefault="00BD155A" w:rsidP="00BD155A">
      <w:pPr>
        <w:pStyle w:val="p1"/>
        <w:rPr>
          <w:sz w:val="22"/>
          <w:szCs w:val="22"/>
        </w:rPr>
      </w:pPr>
      <w:r w:rsidRPr="0038547D">
        <w:rPr>
          <w:rStyle w:val="s1"/>
          <w:sz w:val="22"/>
          <w:szCs w:val="22"/>
        </w:rPr>
        <w:t>5. Zanamivir (Relenza) 5mg/dose inhalation powder = 5 packs</w:t>
      </w:r>
    </w:p>
    <w:p w14:paraId="5D1FA2BF" w14:textId="77777777" w:rsidR="00BD155A" w:rsidRPr="0038547D" w:rsidRDefault="00BD155A" w:rsidP="004A4381">
      <w:pPr>
        <w:spacing w:after="0" w:line="240" w:lineRule="auto"/>
        <w:rPr>
          <w:rFonts w:ascii="Arial" w:hAnsi="Arial" w:cs="Arial"/>
          <w:b/>
        </w:rPr>
      </w:pPr>
    </w:p>
    <w:p w14:paraId="21B369B5" w14:textId="77777777" w:rsidR="0038547D" w:rsidRPr="0038547D" w:rsidRDefault="0038547D" w:rsidP="004A4381">
      <w:pPr>
        <w:spacing w:after="0" w:line="240" w:lineRule="auto"/>
        <w:rPr>
          <w:rFonts w:ascii="Arial" w:hAnsi="Arial" w:cs="Arial"/>
          <w:b/>
        </w:rPr>
      </w:pPr>
    </w:p>
    <w:p w14:paraId="7AEB02F1" w14:textId="77777777" w:rsidR="0038547D" w:rsidRPr="0038547D" w:rsidRDefault="0038547D" w:rsidP="004A4381">
      <w:pPr>
        <w:spacing w:after="0" w:line="240" w:lineRule="auto"/>
        <w:rPr>
          <w:rFonts w:ascii="Arial" w:hAnsi="Arial" w:cs="Arial"/>
          <w:b/>
        </w:rPr>
      </w:pPr>
    </w:p>
    <w:p w14:paraId="24DCCE9D" w14:textId="77777777" w:rsidR="0038547D" w:rsidRPr="0038547D" w:rsidRDefault="0038547D" w:rsidP="004A4381">
      <w:pPr>
        <w:spacing w:after="0" w:line="240" w:lineRule="auto"/>
        <w:rPr>
          <w:rFonts w:ascii="Arial" w:hAnsi="Arial" w:cs="Arial"/>
          <w:b/>
        </w:rPr>
      </w:pPr>
    </w:p>
    <w:p w14:paraId="45EF28A3" w14:textId="77777777" w:rsidR="0038547D" w:rsidRPr="0038547D" w:rsidRDefault="0038547D" w:rsidP="004A4381">
      <w:pPr>
        <w:spacing w:after="0" w:line="240" w:lineRule="auto"/>
        <w:rPr>
          <w:rFonts w:ascii="Arial" w:hAnsi="Arial" w:cs="Arial"/>
          <w:b/>
        </w:rPr>
      </w:pPr>
    </w:p>
    <w:p w14:paraId="02F6D99F" w14:textId="77777777" w:rsidR="0038547D" w:rsidRPr="0038547D" w:rsidRDefault="0038547D" w:rsidP="004A4381">
      <w:pPr>
        <w:spacing w:after="0" w:line="240" w:lineRule="auto"/>
        <w:rPr>
          <w:rFonts w:ascii="Arial" w:hAnsi="Arial" w:cs="Arial"/>
          <w:b/>
        </w:rPr>
      </w:pPr>
    </w:p>
    <w:p w14:paraId="53076B86" w14:textId="77777777" w:rsidR="0038547D" w:rsidRPr="0038547D" w:rsidRDefault="0038547D" w:rsidP="004A4381">
      <w:pPr>
        <w:spacing w:after="0" w:line="240" w:lineRule="auto"/>
        <w:rPr>
          <w:rFonts w:ascii="Arial" w:hAnsi="Arial" w:cs="Arial"/>
          <w:b/>
        </w:rPr>
      </w:pPr>
    </w:p>
    <w:p w14:paraId="5EB4C773" w14:textId="77777777" w:rsidR="0038547D" w:rsidRPr="0038547D" w:rsidRDefault="0038547D" w:rsidP="004A4381">
      <w:pPr>
        <w:spacing w:after="0" w:line="240" w:lineRule="auto"/>
        <w:rPr>
          <w:rFonts w:ascii="Arial" w:hAnsi="Arial" w:cs="Arial"/>
          <w:b/>
        </w:rPr>
      </w:pPr>
    </w:p>
    <w:p w14:paraId="58547A77" w14:textId="77777777" w:rsidR="0038547D" w:rsidRPr="0038547D" w:rsidRDefault="0038547D" w:rsidP="004A4381">
      <w:pPr>
        <w:spacing w:after="0" w:line="240" w:lineRule="auto"/>
        <w:rPr>
          <w:rFonts w:ascii="Arial" w:hAnsi="Arial" w:cs="Arial"/>
          <w:b/>
        </w:rPr>
      </w:pPr>
    </w:p>
    <w:p w14:paraId="3BEB1274" w14:textId="77777777" w:rsidR="0038547D" w:rsidRPr="0038547D" w:rsidRDefault="0038547D" w:rsidP="004A4381">
      <w:pPr>
        <w:spacing w:after="0" w:line="240" w:lineRule="auto"/>
        <w:rPr>
          <w:rFonts w:ascii="Arial" w:hAnsi="Arial" w:cs="Arial"/>
          <w:b/>
        </w:rPr>
      </w:pPr>
    </w:p>
    <w:p w14:paraId="442FC335" w14:textId="77777777" w:rsidR="0038547D" w:rsidRPr="0038547D" w:rsidRDefault="0038547D" w:rsidP="004A4381">
      <w:pPr>
        <w:spacing w:after="0" w:line="240" w:lineRule="auto"/>
        <w:rPr>
          <w:rFonts w:ascii="Arial" w:hAnsi="Arial" w:cs="Arial"/>
          <w:b/>
        </w:rPr>
      </w:pPr>
    </w:p>
    <w:p w14:paraId="7760A4A3" w14:textId="77777777" w:rsidR="0038547D" w:rsidRPr="0038547D" w:rsidRDefault="0038547D" w:rsidP="004A4381">
      <w:pPr>
        <w:spacing w:after="0" w:line="240" w:lineRule="auto"/>
        <w:rPr>
          <w:rFonts w:ascii="Arial" w:hAnsi="Arial" w:cs="Arial"/>
          <w:b/>
        </w:rPr>
      </w:pPr>
    </w:p>
    <w:p w14:paraId="5198FFFE" w14:textId="77777777" w:rsidR="0038547D" w:rsidRPr="0038547D" w:rsidRDefault="0038547D" w:rsidP="004A4381">
      <w:pPr>
        <w:spacing w:after="0" w:line="240" w:lineRule="auto"/>
        <w:rPr>
          <w:rFonts w:ascii="Arial" w:hAnsi="Arial" w:cs="Arial"/>
          <w:b/>
        </w:rPr>
      </w:pPr>
    </w:p>
    <w:p w14:paraId="75A199FF" w14:textId="77777777" w:rsidR="0038547D" w:rsidRPr="0038547D" w:rsidRDefault="0038547D" w:rsidP="004A4381">
      <w:pPr>
        <w:spacing w:after="0" w:line="240" w:lineRule="auto"/>
        <w:rPr>
          <w:rFonts w:ascii="Arial" w:hAnsi="Arial" w:cs="Arial"/>
          <w:b/>
        </w:rPr>
      </w:pPr>
    </w:p>
    <w:p w14:paraId="539DCCF6" w14:textId="77777777" w:rsidR="0038547D" w:rsidRPr="0038547D" w:rsidRDefault="0038547D" w:rsidP="004A4381">
      <w:pPr>
        <w:spacing w:after="0" w:line="240" w:lineRule="auto"/>
        <w:rPr>
          <w:rFonts w:ascii="Arial" w:hAnsi="Arial" w:cs="Arial"/>
          <w:b/>
        </w:rPr>
      </w:pPr>
    </w:p>
    <w:p w14:paraId="67CCE6FC" w14:textId="77777777" w:rsidR="0038547D" w:rsidRPr="0038547D" w:rsidRDefault="0038547D" w:rsidP="004A4381">
      <w:pPr>
        <w:spacing w:after="0" w:line="240" w:lineRule="auto"/>
        <w:rPr>
          <w:rFonts w:ascii="Arial" w:hAnsi="Arial" w:cs="Arial"/>
          <w:b/>
        </w:rPr>
      </w:pPr>
    </w:p>
    <w:p w14:paraId="3AC647C9" w14:textId="77777777" w:rsidR="0038547D" w:rsidRPr="0038547D" w:rsidRDefault="0038547D" w:rsidP="004A4381">
      <w:pPr>
        <w:spacing w:after="0" w:line="240" w:lineRule="auto"/>
        <w:rPr>
          <w:rFonts w:ascii="Arial" w:hAnsi="Arial" w:cs="Arial"/>
          <w:b/>
        </w:rPr>
      </w:pPr>
    </w:p>
    <w:p w14:paraId="63BCB59F" w14:textId="77777777" w:rsidR="0038547D" w:rsidRPr="0038547D" w:rsidRDefault="0038547D" w:rsidP="004A4381">
      <w:pPr>
        <w:spacing w:after="0" w:line="240" w:lineRule="auto"/>
        <w:rPr>
          <w:rFonts w:ascii="Arial" w:hAnsi="Arial" w:cs="Arial"/>
          <w:b/>
        </w:rPr>
      </w:pPr>
    </w:p>
    <w:p w14:paraId="5990792A" w14:textId="77777777" w:rsidR="0038547D" w:rsidRPr="0038547D" w:rsidRDefault="0038547D" w:rsidP="004A4381">
      <w:pPr>
        <w:spacing w:after="0" w:line="240" w:lineRule="auto"/>
        <w:rPr>
          <w:rFonts w:ascii="Arial" w:hAnsi="Arial" w:cs="Arial"/>
          <w:b/>
        </w:rPr>
      </w:pPr>
    </w:p>
    <w:p w14:paraId="16852963" w14:textId="77777777" w:rsidR="0038547D" w:rsidRPr="0038547D" w:rsidRDefault="0038547D" w:rsidP="004A4381">
      <w:pPr>
        <w:spacing w:after="0" w:line="240" w:lineRule="auto"/>
        <w:rPr>
          <w:rFonts w:ascii="Arial" w:hAnsi="Arial" w:cs="Arial"/>
          <w:b/>
        </w:rPr>
      </w:pPr>
    </w:p>
    <w:p w14:paraId="0D916860" w14:textId="77777777" w:rsidR="0038547D" w:rsidRPr="0038547D" w:rsidRDefault="0038547D" w:rsidP="004A4381">
      <w:pPr>
        <w:spacing w:after="0" w:line="240" w:lineRule="auto"/>
        <w:rPr>
          <w:rFonts w:ascii="Arial" w:hAnsi="Arial" w:cs="Arial"/>
          <w:b/>
        </w:rPr>
      </w:pPr>
    </w:p>
    <w:p w14:paraId="1E5DE133" w14:textId="77777777" w:rsidR="0038547D" w:rsidRPr="0038547D" w:rsidRDefault="0038547D" w:rsidP="004A4381">
      <w:pPr>
        <w:spacing w:after="0" w:line="240" w:lineRule="auto"/>
        <w:rPr>
          <w:rFonts w:ascii="Arial" w:hAnsi="Arial" w:cs="Arial"/>
          <w:b/>
        </w:rPr>
      </w:pPr>
    </w:p>
    <w:p w14:paraId="12952F75" w14:textId="77BB21BE" w:rsidR="0038547D" w:rsidRDefault="0038547D" w:rsidP="004A4381">
      <w:pPr>
        <w:spacing w:after="0" w:line="240" w:lineRule="auto"/>
        <w:rPr>
          <w:rFonts w:ascii="Arial" w:hAnsi="Arial" w:cs="Arial"/>
          <w:b/>
        </w:rPr>
      </w:pPr>
    </w:p>
    <w:p w14:paraId="610A5E8C" w14:textId="65DA09AF" w:rsidR="00781475" w:rsidRDefault="00781475" w:rsidP="004A4381">
      <w:pPr>
        <w:spacing w:after="0" w:line="240" w:lineRule="auto"/>
        <w:rPr>
          <w:rFonts w:ascii="Arial" w:hAnsi="Arial" w:cs="Arial"/>
          <w:b/>
        </w:rPr>
      </w:pPr>
    </w:p>
    <w:p w14:paraId="78B25CD5" w14:textId="6DA0448C" w:rsidR="00781475" w:rsidRDefault="00781475" w:rsidP="004A4381">
      <w:pPr>
        <w:spacing w:after="0" w:line="240" w:lineRule="auto"/>
        <w:rPr>
          <w:rFonts w:ascii="Arial" w:hAnsi="Arial" w:cs="Arial"/>
          <w:b/>
        </w:rPr>
      </w:pPr>
    </w:p>
    <w:p w14:paraId="3872A1BA" w14:textId="20B32195" w:rsidR="00781475" w:rsidRDefault="00781475" w:rsidP="004A4381">
      <w:pPr>
        <w:spacing w:after="0" w:line="240" w:lineRule="auto"/>
        <w:rPr>
          <w:rFonts w:ascii="Arial" w:hAnsi="Arial" w:cs="Arial"/>
          <w:b/>
        </w:rPr>
      </w:pPr>
    </w:p>
    <w:p w14:paraId="131C0FC6" w14:textId="3695CCB6" w:rsidR="00781475" w:rsidRDefault="00781475" w:rsidP="004A4381">
      <w:pPr>
        <w:spacing w:after="0" w:line="240" w:lineRule="auto"/>
        <w:rPr>
          <w:rFonts w:ascii="Arial" w:hAnsi="Arial" w:cs="Arial"/>
          <w:b/>
        </w:rPr>
      </w:pPr>
    </w:p>
    <w:p w14:paraId="2BDB3B49" w14:textId="147E18D8" w:rsidR="00781475" w:rsidRDefault="00781475" w:rsidP="004A4381">
      <w:pPr>
        <w:spacing w:after="0" w:line="240" w:lineRule="auto"/>
        <w:rPr>
          <w:rFonts w:ascii="Arial" w:hAnsi="Arial" w:cs="Arial"/>
          <w:b/>
        </w:rPr>
      </w:pPr>
    </w:p>
    <w:p w14:paraId="448BC839" w14:textId="418CFD90" w:rsidR="00781475" w:rsidRDefault="00781475" w:rsidP="004A4381">
      <w:pPr>
        <w:spacing w:after="0" w:line="240" w:lineRule="auto"/>
        <w:rPr>
          <w:rFonts w:ascii="Arial" w:hAnsi="Arial" w:cs="Arial"/>
          <w:b/>
        </w:rPr>
      </w:pPr>
    </w:p>
    <w:p w14:paraId="58E84265" w14:textId="614808A9" w:rsidR="00781475" w:rsidRDefault="00781475" w:rsidP="004A4381">
      <w:pPr>
        <w:spacing w:after="0" w:line="240" w:lineRule="auto"/>
        <w:rPr>
          <w:rFonts w:ascii="Arial" w:hAnsi="Arial" w:cs="Arial"/>
          <w:b/>
        </w:rPr>
      </w:pPr>
    </w:p>
    <w:p w14:paraId="238131C9" w14:textId="2E5F9F32" w:rsidR="00781475" w:rsidRDefault="00781475" w:rsidP="004A4381">
      <w:pPr>
        <w:spacing w:after="0" w:line="240" w:lineRule="auto"/>
        <w:rPr>
          <w:rFonts w:ascii="Arial" w:hAnsi="Arial" w:cs="Arial"/>
          <w:b/>
        </w:rPr>
      </w:pPr>
    </w:p>
    <w:p w14:paraId="256B1D54" w14:textId="1950E307" w:rsidR="00781475" w:rsidRDefault="00781475" w:rsidP="004A4381">
      <w:pPr>
        <w:spacing w:after="0" w:line="240" w:lineRule="auto"/>
        <w:rPr>
          <w:rFonts w:ascii="Arial" w:hAnsi="Arial" w:cs="Arial"/>
          <w:b/>
        </w:rPr>
      </w:pPr>
    </w:p>
    <w:p w14:paraId="4F225045" w14:textId="77777777" w:rsidR="00781475" w:rsidRPr="0038547D" w:rsidRDefault="00781475" w:rsidP="004A4381">
      <w:pPr>
        <w:spacing w:after="0" w:line="240" w:lineRule="auto"/>
        <w:rPr>
          <w:rFonts w:ascii="Arial" w:hAnsi="Arial" w:cs="Arial"/>
          <w:b/>
        </w:rPr>
      </w:pPr>
    </w:p>
    <w:p w14:paraId="004A4B63" w14:textId="77777777" w:rsidR="0038547D" w:rsidRPr="0038547D" w:rsidRDefault="0038547D" w:rsidP="004A4381">
      <w:pPr>
        <w:spacing w:after="0" w:line="240" w:lineRule="auto"/>
        <w:rPr>
          <w:rFonts w:ascii="Arial" w:hAnsi="Arial" w:cs="Arial"/>
          <w:b/>
        </w:rPr>
      </w:pPr>
    </w:p>
    <w:p w14:paraId="1B7AEFBA" w14:textId="77777777" w:rsidR="00781475" w:rsidRDefault="00781475" w:rsidP="0038547D">
      <w:pPr>
        <w:spacing w:after="0"/>
        <w:jc w:val="center"/>
        <w:rPr>
          <w:rFonts w:ascii="Arial" w:hAnsi="Arial" w:cs="Arial"/>
          <w:b/>
          <w:sz w:val="28"/>
          <w:szCs w:val="28"/>
        </w:rPr>
      </w:pPr>
    </w:p>
    <w:p w14:paraId="21CEA96A" w14:textId="77777777" w:rsidR="00DC2B88" w:rsidRDefault="00DC2B88" w:rsidP="0038547D">
      <w:pPr>
        <w:spacing w:after="0"/>
        <w:jc w:val="center"/>
        <w:rPr>
          <w:rFonts w:ascii="Arial" w:hAnsi="Arial" w:cs="Arial"/>
          <w:b/>
          <w:sz w:val="28"/>
          <w:szCs w:val="28"/>
        </w:rPr>
      </w:pPr>
    </w:p>
    <w:p w14:paraId="7A8FC48E" w14:textId="77777777" w:rsidR="008C509C" w:rsidRDefault="008C509C" w:rsidP="0038547D">
      <w:pPr>
        <w:spacing w:after="0"/>
        <w:jc w:val="center"/>
        <w:rPr>
          <w:rFonts w:ascii="Arial" w:hAnsi="Arial" w:cs="Arial"/>
          <w:b/>
          <w:sz w:val="28"/>
          <w:szCs w:val="28"/>
        </w:rPr>
      </w:pPr>
    </w:p>
    <w:p w14:paraId="26B33F3B" w14:textId="77777777" w:rsidR="00781475" w:rsidRDefault="00781475" w:rsidP="0038547D">
      <w:pPr>
        <w:spacing w:after="0"/>
        <w:jc w:val="center"/>
        <w:rPr>
          <w:rFonts w:ascii="Arial" w:hAnsi="Arial" w:cs="Arial"/>
          <w:b/>
          <w:sz w:val="28"/>
          <w:szCs w:val="28"/>
        </w:rPr>
      </w:pPr>
    </w:p>
    <w:p w14:paraId="7654BA29" w14:textId="434DB1D6" w:rsidR="0038547D" w:rsidRPr="0038547D" w:rsidRDefault="000852B2" w:rsidP="00DC2B88">
      <w:pPr>
        <w:spacing w:after="0"/>
        <w:rPr>
          <w:rFonts w:ascii="Arial" w:hAnsi="Arial" w:cs="Arial"/>
          <w:b/>
        </w:rPr>
      </w:pPr>
      <w:r w:rsidRPr="00DC2B88">
        <w:rPr>
          <w:rFonts w:ascii="Arial" w:hAnsi="Arial" w:cs="Arial"/>
          <w:b/>
        </w:rPr>
        <w:t xml:space="preserve">Appendix </w:t>
      </w:r>
      <w:r w:rsidR="009725F8" w:rsidRPr="00DC2B88">
        <w:rPr>
          <w:rFonts w:ascii="Arial" w:hAnsi="Arial" w:cs="Arial"/>
          <w:b/>
        </w:rPr>
        <w:t>2</w:t>
      </w:r>
      <w:r w:rsidR="00DC2B88" w:rsidRPr="00DC2B88">
        <w:rPr>
          <w:rFonts w:ascii="Arial" w:hAnsi="Arial" w:cs="Arial"/>
          <w:b/>
        </w:rPr>
        <w:t>-</w:t>
      </w:r>
      <w:r w:rsidR="00DC2B88">
        <w:rPr>
          <w:rFonts w:ascii="Arial" w:hAnsi="Arial" w:cs="Arial"/>
          <w:b/>
          <w:sz w:val="28"/>
          <w:szCs w:val="28"/>
        </w:rPr>
        <w:t xml:space="preserve"> </w:t>
      </w:r>
      <w:r w:rsidR="00DC2B88">
        <w:rPr>
          <w:rFonts w:ascii="Arial" w:hAnsi="Arial" w:cs="Arial"/>
          <w:b/>
        </w:rPr>
        <w:t>2024-25 Commissioned Pharmacy provider contact details and opening times.</w:t>
      </w:r>
    </w:p>
    <w:p w14:paraId="2B76AC02" w14:textId="6E260579" w:rsidR="00931E4B" w:rsidRDefault="00931E4B" w:rsidP="0038547D">
      <w:pPr>
        <w:spacing w:after="0"/>
        <w:jc w:val="center"/>
      </w:pPr>
    </w:p>
    <w:p w14:paraId="365121CB" w14:textId="0BB0F30A" w:rsidR="00781475" w:rsidRDefault="00781475" w:rsidP="000852B2">
      <w:pPr>
        <w:spacing w:after="0"/>
        <w:rPr>
          <w:rFonts w:ascii="Arial" w:hAnsi="Arial" w:cs="Arial"/>
          <w:bCs/>
        </w:rPr>
      </w:pPr>
    </w:p>
    <w:tbl>
      <w:tblPr>
        <w:tblW w:w="5268" w:type="pct"/>
        <w:tblBorders>
          <w:top w:val="single" w:sz="8" w:space="0" w:color="84B3DF"/>
          <w:left w:val="single" w:sz="8" w:space="0" w:color="84B3DF"/>
          <w:bottom w:val="single" w:sz="8" w:space="0" w:color="84B3DF"/>
          <w:right w:val="single" w:sz="8" w:space="0" w:color="84B3DF"/>
          <w:insideH w:val="single" w:sz="8" w:space="0" w:color="84B3DF"/>
        </w:tblBorders>
        <w:tblLook w:val="04A0" w:firstRow="1" w:lastRow="0" w:firstColumn="1" w:lastColumn="0" w:noHBand="0" w:noVBand="1"/>
      </w:tblPr>
      <w:tblGrid>
        <w:gridCol w:w="1683"/>
        <w:gridCol w:w="1317"/>
        <w:gridCol w:w="1849"/>
        <w:gridCol w:w="4640"/>
      </w:tblGrid>
      <w:tr w:rsidR="00CE63B6" w:rsidRPr="008C509C" w14:paraId="0E49112C" w14:textId="77777777" w:rsidTr="008C509C">
        <w:trPr>
          <w:trHeight w:val="640"/>
        </w:trPr>
        <w:tc>
          <w:tcPr>
            <w:tcW w:w="888" w:type="pct"/>
            <w:tcBorders>
              <w:top w:val="single" w:sz="8" w:space="0" w:color="84B3DF"/>
              <w:left w:val="single" w:sz="8" w:space="0" w:color="84B3DF"/>
              <w:bottom w:val="single" w:sz="8" w:space="0" w:color="84B3DF"/>
              <w:right w:val="nil"/>
            </w:tcBorders>
            <w:shd w:val="clear" w:color="auto" w:fill="5B9BD5"/>
            <w:hideMark/>
          </w:tcPr>
          <w:p w14:paraId="2F8DB47F" w14:textId="77777777" w:rsidR="00CE63B6" w:rsidRPr="008C509C" w:rsidRDefault="00CE63B6" w:rsidP="00F317B8">
            <w:pPr>
              <w:spacing w:line="254" w:lineRule="auto"/>
              <w:rPr>
                <w:rFonts w:ascii="Arial" w:eastAsia="Calibri" w:hAnsi="Arial" w:cs="Arial"/>
                <w:b/>
                <w:bCs/>
                <w:color w:val="FFFFFF"/>
                <w:lang w:eastAsia="en-US"/>
              </w:rPr>
            </w:pPr>
            <w:r w:rsidRPr="008C509C">
              <w:rPr>
                <w:rFonts w:ascii="Arial" w:eastAsia="Calibri" w:hAnsi="Arial" w:cs="Arial"/>
                <w:b/>
                <w:bCs/>
                <w:color w:val="FFFFFF"/>
              </w:rPr>
              <w:br w:type="page"/>
            </w:r>
            <w:r w:rsidRPr="008C509C">
              <w:rPr>
                <w:rFonts w:ascii="Arial" w:eastAsia="Calibri" w:hAnsi="Arial" w:cs="Arial"/>
                <w:b/>
                <w:bCs/>
                <w:color w:val="FFFFFF"/>
                <w:lang w:eastAsia="en-US"/>
              </w:rPr>
              <w:t xml:space="preserve">Pharmacy Name </w:t>
            </w:r>
          </w:p>
        </w:tc>
        <w:tc>
          <w:tcPr>
            <w:tcW w:w="686" w:type="pct"/>
            <w:tcBorders>
              <w:top w:val="single" w:sz="8" w:space="0" w:color="84B3DF"/>
              <w:left w:val="nil"/>
              <w:bottom w:val="single" w:sz="8" w:space="0" w:color="84B3DF"/>
              <w:right w:val="nil"/>
            </w:tcBorders>
            <w:shd w:val="clear" w:color="auto" w:fill="5B9BD5"/>
            <w:hideMark/>
          </w:tcPr>
          <w:p w14:paraId="6A5242E7" w14:textId="77777777" w:rsidR="00CE63B6" w:rsidRPr="008C509C" w:rsidRDefault="00CE63B6" w:rsidP="00F317B8">
            <w:pPr>
              <w:spacing w:line="254" w:lineRule="auto"/>
              <w:rPr>
                <w:rFonts w:ascii="Arial" w:eastAsia="Calibri" w:hAnsi="Arial" w:cs="Arial"/>
                <w:b/>
                <w:bCs/>
                <w:color w:val="FFFFFF"/>
                <w:lang w:val="en-US" w:eastAsia="en-US"/>
              </w:rPr>
            </w:pPr>
            <w:r w:rsidRPr="008C509C">
              <w:rPr>
                <w:rFonts w:ascii="Arial" w:eastAsia="Calibri" w:hAnsi="Arial" w:cs="Arial"/>
                <w:b/>
                <w:bCs/>
                <w:color w:val="FFFFFF"/>
                <w:lang w:eastAsia="en-US"/>
              </w:rPr>
              <w:t>Telephone Number</w:t>
            </w:r>
          </w:p>
        </w:tc>
        <w:tc>
          <w:tcPr>
            <w:tcW w:w="978" w:type="pct"/>
            <w:tcBorders>
              <w:top w:val="single" w:sz="8" w:space="0" w:color="84B3DF"/>
              <w:left w:val="nil"/>
              <w:bottom w:val="single" w:sz="8" w:space="0" w:color="84B3DF"/>
              <w:right w:val="nil"/>
            </w:tcBorders>
            <w:shd w:val="clear" w:color="auto" w:fill="5B9BD5"/>
            <w:hideMark/>
          </w:tcPr>
          <w:p w14:paraId="70DD7ECB" w14:textId="77777777" w:rsidR="00CE63B6" w:rsidRPr="008C509C" w:rsidRDefault="00CE63B6" w:rsidP="00F317B8">
            <w:pPr>
              <w:spacing w:line="254" w:lineRule="auto"/>
              <w:rPr>
                <w:rFonts w:ascii="Arial" w:eastAsia="Calibri" w:hAnsi="Arial" w:cs="Arial"/>
                <w:b/>
                <w:bCs/>
                <w:color w:val="FFFFFF"/>
                <w:lang w:eastAsia="en-US"/>
              </w:rPr>
            </w:pPr>
            <w:r w:rsidRPr="008C509C">
              <w:rPr>
                <w:rFonts w:ascii="Arial" w:eastAsia="Calibri" w:hAnsi="Arial" w:cs="Arial"/>
                <w:b/>
                <w:bCs/>
                <w:color w:val="FFFFFF"/>
                <w:lang w:eastAsia="en-US"/>
              </w:rPr>
              <w:t>Address</w:t>
            </w:r>
          </w:p>
        </w:tc>
        <w:tc>
          <w:tcPr>
            <w:tcW w:w="2447" w:type="pct"/>
            <w:tcBorders>
              <w:top w:val="single" w:sz="8" w:space="0" w:color="84B3DF"/>
              <w:left w:val="nil"/>
              <w:bottom w:val="single" w:sz="8" w:space="0" w:color="84B3DF"/>
              <w:right w:val="single" w:sz="8" w:space="0" w:color="84B3DF"/>
            </w:tcBorders>
            <w:shd w:val="clear" w:color="auto" w:fill="5B9BD5"/>
            <w:hideMark/>
          </w:tcPr>
          <w:p w14:paraId="7C561AA4" w14:textId="77777777" w:rsidR="00CE63B6" w:rsidRPr="008C509C" w:rsidRDefault="00CE63B6" w:rsidP="00F317B8">
            <w:pPr>
              <w:spacing w:line="254" w:lineRule="auto"/>
              <w:rPr>
                <w:rFonts w:ascii="Arial" w:eastAsia="Calibri" w:hAnsi="Arial" w:cs="Arial"/>
                <w:b/>
                <w:bCs/>
                <w:color w:val="FFFFFF"/>
                <w:lang w:eastAsia="en-US"/>
              </w:rPr>
            </w:pPr>
            <w:r w:rsidRPr="008C509C">
              <w:rPr>
                <w:rFonts w:ascii="Arial" w:eastAsia="Calibri" w:hAnsi="Arial" w:cs="Arial"/>
                <w:b/>
                <w:bCs/>
                <w:color w:val="FFFFFF"/>
                <w:lang w:eastAsia="en-US"/>
              </w:rPr>
              <w:t>Opening Hours</w:t>
            </w:r>
          </w:p>
        </w:tc>
      </w:tr>
      <w:tr w:rsidR="00CE63B6" w:rsidRPr="008C509C" w14:paraId="071CAB3A" w14:textId="77777777" w:rsidTr="008C509C">
        <w:trPr>
          <w:trHeight w:val="808"/>
        </w:trPr>
        <w:tc>
          <w:tcPr>
            <w:tcW w:w="888" w:type="pct"/>
            <w:tcBorders>
              <w:top w:val="single" w:sz="8" w:space="0" w:color="84B3DF"/>
              <w:left w:val="single" w:sz="8" w:space="0" w:color="84B3DF"/>
              <w:bottom w:val="single" w:sz="8" w:space="0" w:color="84B3DF"/>
              <w:right w:val="nil"/>
            </w:tcBorders>
            <w:shd w:val="clear" w:color="auto" w:fill="D6E6F4"/>
            <w:hideMark/>
          </w:tcPr>
          <w:p w14:paraId="242487BF" w14:textId="77777777" w:rsidR="00CE63B6" w:rsidRPr="008C509C" w:rsidRDefault="00CE63B6" w:rsidP="00F317B8">
            <w:pPr>
              <w:spacing w:line="254" w:lineRule="auto"/>
              <w:rPr>
                <w:rFonts w:ascii="Arial" w:eastAsia="Calibri" w:hAnsi="Arial" w:cs="Arial"/>
                <w:b/>
                <w:bCs/>
                <w:lang w:eastAsia="en-US"/>
              </w:rPr>
            </w:pPr>
            <w:r w:rsidRPr="008C509C">
              <w:rPr>
                <w:rFonts w:ascii="Arial" w:eastAsia="Calibri" w:hAnsi="Arial" w:cs="Arial"/>
                <w:b/>
                <w:bCs/>
                <w:lang w:eastAsia="en-US"/>
              </w:rPr>
              <w:t>A&amp;A Pharmacy</w:t>
            </w:r>
          </w:p>
        </w:tc>
        <w:tc>
          <w:tcPr>
            <w:tcW w:w="686" w:type="pct"/>
            <w:tcBorders>
              <w:top w:val="single" w:sz="8" w:space="0" w:color="84B3DF"/>
              <w:left w:val="nil"/>
              <w:bottom w:val="single" w:sz="8" w:space="0" w:color="84B3DF"/>
              <w:right w:val="nil"/>
            </w:tcBorders>
            <w:shd w:val="clear" w:color="auto" w:fill="D6E6F4"/>
            <w:hideMark/>
          </w:tcPr>
          <w:p w14:paraId="28787E29"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0161 224 8501</w:t>
            </w:r>
          </w:p>
        </w:tc>
        <w:tc>
          <w:tcPr>
            <w:tcW w:w="978" w:type="pct"/>
            <w:tcBorders>
              <w:top w:val="single" w:sz="8" w:space="0" w:color="84B3DF"/>
              <w:left w:val="nil"/>
              <w:bottom w:val="single" w:sz="8" w:space="0" w:color="84B3DF"/>
              <w:right w:val="nil"/>
            </w:tcBorders>
            <w:shd w:val="clear" w:color="auto" w:fill="D6E6F4"/>
            <w:hideMark/>
          </w:tcPr>
          <w:p w14:paraId="318CA138"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58 Wilmslow Road, Rusholme</w:t>
            </w:r>
          </w:p>
          <w:p w14:paraId="7B11AF44"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M14 5AL</w:t>
            </w:r>
          </w:p>
        </w:tc>
        <w:tc>
          <w:tcPr>
            <w:tcW w:w="2447" w:type="pct"/>
            <w:tcBorders>
              <w:top w:val="single" w:sz="8" w:space="0" w:color="84B3DF"/>
              <w:left w:val="nil"/>
              <w:bottom w:val="single" w:sz="8" w:space="0" w:color="84B3DF"/>
              <w:right w:val="single" w:sz="8" w:space="0" w:color="84B3DF"/>
            </w:tcBorders>
            <w:shd w:val="clear" w:color="auto" w:fill="D6E6F4"/>
            <w:hideMark/>
          </w:tcPr>
          <w:p w14:paraId="707DC04E"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Monday to Saturday: 9am to 10:30pm</w:t>
            </w:r>
          </w:p>
          <w:p w14:paraId="2347733D"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Sunday: 10am to 10pm</w:t>
            </w:r>
          </w:p>
        </w:tc>
      </w:tr>
      <w:tr w:rsidR="00CE63B6" w:rsidRPr="008C509C" w14:paraId="2796CAAD" w14:textId="77777777" w:rsidTr="008C509C">
        <w:tc>
          <w:tcPr>
            <w:tcW w:w="888" w:type="pct"/>
            <w:tcBorders>
              <w:top w:val="single" w:sz="8" w:space="0" w:color="84B3DF"/>
              <w:left w:val="single" w:sz="8" w:space="0" w:color="84B3DF"/>
              <w:bottom w:val="single" w:sz="8" w:space="0" w:color="84B3DF"/>
              <w:right w:val="nil"/>
            </w:tcBorders>
            <w:hideMark/>
          </w:tcPr>
          <w:p w14:paraId="71E18F28" w14:textId="77777777" w:rsidR="00CE63B6" w:rsidRPr="008C509C" w:rsidRDefault="00CE63B6" w:rsidP="00F317B8">
            <w:pPr>
              <w:spacing w:line="254" w:lineRule="auto"/>
              <w:rPr>
                <w:rFonts w:ascii="Arial" w:eastAsia="Calibri" w:hAnsi="Arial" w:cs="Arial"/>
                <w:b/>
                <w:bCs/>
                <w:lang w:eastAsia="en-US"/>
              </w:rPr>
            </w:pPr>
            <w:r w:rsidRPr="008C509C">
              <w:rPr>
                <w:rFonts w:ascii="Arial" w:eastAsia="Calibri" w:hAnsi="Arial" w:cs="Arial"/>
                <w:b/>
                <w:bCs/>
                <w:lang w:eastAsia="en-US"/>
              </w:rPr>
              <w:t>Asda Pharmacy,</w:t>
            </w:r>
          </w:p>
          <w:p w14:paraId="753DEF7C" w14:textId="77777777" w:rsidR="00CE63B6" w:rsidRPr="008C509C" w:rsidRDefault="00CE63B6" w:rsidP="00F317B8">
            <w:pPr>
              <w:spacing w:line="254" w:lineRule="auto"/>
              <w:rPr>
                <w:rFonts w:ascii="Arial" w:eastAsia="Calibri" w:hAnsi="Arial" w:cs="Arial"/>
                <w:b/>
                <w:bCs/>
                <w:lang w:eastAsia="en-US"/>
              </w:rPr>
            </w:pPr>
            <w:r w:rsidRPr="008C509C">
              <w:rPr>
                <w:rFonts w:ascii="Arial" w:eastAsia="Calibri" w:hAnsi="Arial" w:cs="Arial"/>
                <w:b/>
                <w:bCs/>
                <w:lang w:eastAsia="en-US"/>
              </w:rPr>
              <w:t>EASTLANDS</w:t>
            </w:r>
          </w:p>
        </w:tc>
        <w:tc>
          <w:tcPr>
            <w:tcW w:w="686" w:type="pct"/>
            <w:tcBorders>
              <w:top w:val="single" w:sz="8" w:space="0" w:color="84B3DF"/>
              <w:left w:val="nil"/>
              <w:bottom w:val="single" w:sz="8" w:space="0" w:color="84B3DF"/>
              <w:right w:val="nil"/>
            </w:tcBorders>
            <w:hideMark/>
          </w:tcPr>
          <w:p w14:paraId="64194EEC"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0161 230 3520</w:t>
            </w:r>
          </w:p>
        </w:tc>
        <w:tc>
          <w:tcPr>
            <w:tcW w:w="978" w:type="pct"/>
            <w:tcBorders>
              <w:top w:val="single" w:sz="8" w:space="0" w:color="84B3DF"/>
              <w:left w:val="nil"/>
              <w:bottom w:val="single" w:sz="8" w:space="0" w:color="84B3DF"/>
              <w:right w:val="nil"/>
            </w:tcBorders>
            <w:hideMark/>
          </w:tcPr>
          <w:p w14:paraId="39F59CB6"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ASDA Sports City, Eastlands</w:t>
            </w:r>
          </w:p>
          <w:p w14:paraId="1E89B7F4"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M11 4BD</w:t>
            </w:r>
          </w:p>
        </w:tc>
        <w:tc>
          <w:tcPr>
            <w:tcW w:w="2447" w:type="pct"/>
            <w:tcBorders>
              <w:top w:val="single" w:sz="8" w:space="0" w:color="84B3DF"/>
              <w:left w:val="nil"/>
              <w:bottom w:val="single" w:sz="8" w:space="0" w:color="84B3DF"/>
              <w:right w:val="single" w:sz="8" w:space="0" w:color="84B3DF"/>
            </w:tcBorders>
            <w:hideMark/>
          </w:tcPr>
          <w:p w14:paraId="2462CA35"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Monday: 8am -11pm</w:t>
            </w:r>
          </w:p>
          <w:p w14:paraId="7CF4206D"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Tue- Fri: 7am – 11pm</w:t>
            </w:r>
          </w:p>
          <w:p w14:paraId="3C8CF93F"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Saturday: 7am – 10pm</w:t>
            </w:r>
          </w:p>
          <w:p w14:paraId="0742C546"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Sunday: 11am – 5pm</w:t>
            </w:r>
          </w:p>
        </w:tc>
      </w:tr>
      <w:tr w:rsidR="00CE63B6" w:rsidRPr="008C509C" w14:paraId="17BFB8B7" w14:textId="77777777" w:rsidTr="008C509C">
        <w:tc>
          <w:tcPr>
            <w:tcW w:w="888" w:type="pct"/>
            <w:tcBorders>
              <w:top w:val="single" w:sz="8" w:space="0" w:color="84B3DF"/>
              <w:left w:val="single" w:sz="8" w:space="0" w:color="84B3DF"/>
              <w:bottom w:val="single" w:sz="8" w:space="0" w:color="84B3DF"/>
              <w:right w:val="nil"/>
            </w:tcBorders>
            <w:shd w:val="clear" w:color="auto" w:fill="D6E6F4"/>
            <w:hideMark/>
          </w:tcPr>
          <w:p w14:paraId="5EEA03D2" w14:textId="77777777" w:rsidR="00CE63B6" w:rsidRPr="008C509C" w:rsidRDefault="00CE63B6" w:rsidP="00F317B8">
            <w:pPr>
              <w:spacing w:line="254" w:lineRule="auto"/>
              <w:rPr>
                <w:rFonts w:ascii="Arial" w:eastAsia="Calibri" w:hAnsi="Arial" w:cs="Arial"/>
                <w:b/>
                <w:bCs/>
                <w:lang w:eastAsia="en-US"/>
              </w:rPr>
            </w:pPr>
            <w:r w:rsidRPr="008C509C">
              <w:rPr>
                <w:rFonts w:ascii="Arial" w:eastAsia="Calibri" w:hAnsi="Arial" w:cs="Arial"/>
                <w:b/>
                <w:bCs/>
                <w:lang w:eastAsia="en-US"/>
              </w:rPr>
              <w:t xml:space="preserve">Asda Pharmacy, Harpurhey </w:t>
            </w:r>
          </w:p>
        </w:tc>
        <w:tc>
          <w:tcPr>
            <w:tcW w:w="686" w:type="pct"/>
            <w:tcBorders>
              <w:top w:val="single" w:sz="8" w:space="0" w:color="84B3DF"/>
              <w:left w:val="nil"/>
              <w:bottom w:val="single" w:sz="8" w:space="0" w:color="84B3DF"/>
              <w:right w:val="nil"/>
            </w:tcBorders>
            <w:shd w:val="clear" w:color="auto" w:fill="D6E6F4"/>
            <w:hideMark/>
          </w:tcPr>
          <w:p w14:paraId="52A1793D"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0161 277 8310</w:t>
            </w:r>
          </w:p>
        </w:tc>
        <w:tc>
          <w:tcPr>
            <w:tcW w:w="978" w:type="pct"/>
            <w:tcBorders>
              <w:top w:val="single" w:sz="8" w:space="0" w:color="84B3DF"/>
              <w:left w:val="nil"/>
              <w:bottom w:val="single" w:sz="8" w:space="0" w:color="84B3DF"/>
              <w:right w:val="nil"/>
            </w:tcBorders>
            <w:shd w:val="clear" w:color="auto" w:fill="D6E6F4"/>
            <w:hideMark/>
          </w:tcPr>
          <w:p w14:paraId="17B4ECDC"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North City shopping centre,</w:t>
            </w:r>
          </w:p>
          <w:p w14:paraId="12EF6348"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Harpurhey</w:t>
            </w:r>
          </w:p>
          <w:p w14:paraId="04C06CD8"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M9 4DJ</w:t>
            </w:r>
          </w:p>
        </w:tc>
        <w:tc>
          <w:tcPr>
            <w:tcW w:w="2447" w:type="pct"/>
            <w:tcBorders>
              <w:top w:val="single" w:sz="8" w:space="0" w:color="84B3DF"/>
              <w:left w:val="nil"/>
              <w:bottom w:val="single" w:sz="8" w:space="0" w:color="84B3DF"/>
              <w:right w:val="single" w:sz="8" w:space="0" w:color="84B3DF"/>
            </w:tcBorders>
            <w:shd w:val="clear" w:color="auto" w:fill="D6E6F4"/>
            <w:hideMark/>
          </w:tcPr>
          <w:p w14:paraId="651C49F9"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Monday: 8am -11pm</w:t>
            </w:r>
          </w:p>
          <w:p w14:paraId="094EB572"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Tue- Fri: 7am – 11pm</w:t>
            </w:r>
          </w:p>
          <w:p w14:paraId="2B937DAE"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Saturday: 7am – 10pm</w:t>
            </w:r>
          </w:p>
          <w:p w14:paraId="54493694"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Sunday: 10am – 4pm</w:t>
            </w:r>
          </w:p>
        </w:tc>
      </w:tr>
      <w:tr w:rsidR="00CE63B6" w:rsidRPr="008C509C" w14:paraId="159853A9" w14:textId="77777777" w:rsidTr="008C509C">
        <w:tc>
          <w:tcPr>
            <w:tcW w:w="888" w:type="pct"/>
            <w:tcBorders>
              <w:top w:val="single" w:sz="8" w:space="0" w:color="84B3DF"/>
              <w:left w:val="single" w:sz="8" w:space="0" w:color="84B3DF"/>
              <w:bottom w:val="single" w:sz="8" w:space="0" w:color="84B3DF"/>
              <w:right w:val="nil"/>
            </w:tcBorders>
            <w:hideMark/>
          </w:tcPr>
          <w:p w14:paraId="311DFC01" w14:textId="77777777" w:rsidR="00CE63B6" w:rsidRPr="008C509C" w:rsidRDefault="00CE63B6" w:rsidP="00F317B8">
            <w:pPr>
              <w:spacing w:line="254" w:lineRule="auto"/>
              <w:rPr>
                <w:rFonts w:ascii="Arial" w:eastAsia="Calibri" w:hAnsi="Arial" w:cs="Arial"/>
                <w:b/>
                <w:bCs/>
                <w:lang w:eastAsia="en-US"/>
              </w:rPr>
            </w:pPr>
            <w:r w:rsidRPr="008C509C">
              <w:rPr>
                <w:rFonts w:ascii="Arial" w:eastAsia="Calibri" w:hAnsi="Arial" w:cs="Arial"/>
                <w:b/>
                <w:bCs/>
                <w:lang w:eastAsia="en-US"/>
              </w:rPr>
              <w:t>Asda Pharmacy</w:t>
            </w:r>
          </w:p>
          <w:p w14:paraId="66597CB1" w14:textId="77777777" w:rsidR="00CE63B6" w:rsidRPr="008C509C" w:rsidRDefault="00CE63B6" w:rsidP="00F317B8">
            <w:pPr>
              <w:spacing w:line="254" w:lineRule="auto"/>
              <w:rPr>
                <w:rFonts w:ascii="Arial" w:eastAsia="Calibri" w:hAnsi="Arial" w:cs="Arial"/>
                <w:b/>
                <w:bCs/>
                <w:lang w:eastAsia="en-US"/>
              </w:rPr>
            </w:pPr>
            <w:r w:rsidRPr="008C509C">
              <w:rPr>
                <w:rFonts w:ascii="Arial" w:eastAsia="Calibri" w:hAnsi="Arial" w:cs="Arial"/>
                <w:b/>
                <w:bCs/>
                <w:lang w:eastAsia="en-US"/>
              </w:rPr>
              <w:t>Wythenshawe</w:t>
            </w:r>
          </w:p>
        </w:tc>
        <w:tc>
          <w:tcPr>
            <w:tcW w:w="686" w:type="pct"/>
            <w:tcBorders>
              <w:top w:val="single" w:sz="8" w:space="0" w:color="84B3DF"/>
              <w:left w:val="nil"/>
              <w:bottom w:val="single" w:sz="8" w:space="0" w:color="84B3DF"/>
              <w:right w:val="nil"/>
            </w:tcBorders>
            <w:hideMark/>
          </w:tcPr>
          <w:p w14:paraId="12117356"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0161 435 3410</w:t>
            </w:r>
          </w:p>
        </w:tc>
        <w:tc>
          <w:tcPr>
            <w:tcW w:w="978" w:type="pct"/>
            <w:tcBorders>
              <w:top w:val="single" w:sz="8" w:space="0" w:color="84B3DF"/>
              <w:left w:val="nil"/>
              <w:bottom w:val="single" w:sz="8" w:space="0" w:color="84B3DF"/>
              <w:right w:val="nil"/>
            </w:tcBorders>
            <w:hideMark/>
          </w:tcPr>
          <w:p w14:paraId="42826656"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 xml:space="preserve">1 Swan Walk, Civic Centre, </w:t>
            </w:r>
          </w:p>
          <w:p w14:paraId="1F9CBEA5"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Wythenshawe</w:t>
            </w:r>
          </w:p>
          <w:p w14:paraId="5B4A8BC4"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M22 5HZ</w:t>
            </w:r>
          </w:p>
        </w:tc>
        <w:tc>
          <w:tcPr>
            <w:tcW w:w="2447" w:type="pct"/>
            <w:tcBorders>
              <w:top w:val="single" w:sz="8" w:space="0" w:color="84B3DF"/>
              <w:left w:val="nil"/>
              <w:bottom w:val="single" w:sz="8" w:space="0" w:color="84B3DF"/>
              <w:right w:val="single" w:sz="8" w:space="0" w:color="84B3DF"/>
            </w:tcBorders>
            <w:hideMark/>
          </w:tcPr>
          <w:p w14:paraId="55E0D783"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 xml:space="preserve">Monday: 7am – 10pm; </w:t>
            </w:r>
          </w:p>
          <w:p w14:paraId="2DB8995A"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 xml:space="preserve">Tue-Fri: 6am- 10pm; </w:t>
            </w:r>
          </w:p>
          <w:p w14:paraId="1DDFE697"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 xml:space="preserve">Saturday: 7am- 10pm; </w:t>
            </w:r>
          </w:p>
          <w:p w14:paraId="319E00FA" w14:textId="77777777" w:rsidR="00CE63B6" w:rsidRPr="008C509C" w:rsidRDefault="00CE63B6" w:rsidP="00F317B8">
            <w:pPr>
              <w:spacing w:line="254" w:lineRule="auto"/>
              <w:rPr>
                <w:rFonts w:ascii="Arial" w:eastAsia="Calibri" w:hAnsi="Arial" w:cs="Arial"/>
                <w:lang w:eastAsia="en-US"/>
              </w:rPr>
            </w:pPr>
            <w:r w:rsidRPr="008C509C">
              <w:rPr>
                <w:rFonts w:ascii="Arial" w:eastAsia="Calibri" w:hAnsi="Arial" w:cs="Arial"/>
                <w:lang w:eastAsia="en-US"/>
              </w:rPr>
              <w:t>Sunday: 10am – 4pm</w:t>
            </w:r>
          </w:p>
        </w:tc>
      </w:tr>
    </w:tbl>
    <w:p w14:paraId="65F57577" w14:textId="77777777" w:rsidR="00DC2B88" w:rsidRDefault="00DC2B88" w:rsidP="000852B2">
      <w:pPr>
        <w:spacing w:after="0"/>
        <w:rPr>
          <w:rFonts w:ascii="Arial" w:hAnsi="Arial" w:cs="Arial"/>
          <w:b/>
        </w:rPr>
      </w:pPr>
    </w:p>
    <w:p w14:paraId="07CE1DDB" w14:textId="16AC2ADF" w:rsidR="00781475" w:rsidRPr="00781475" w:rsidRDefault="00781475" w:rsidP="000852B2">
      <w:pPr>
        <w:spacing w:after="0"/>
        <w:rPr>
          <w:rFonts w:ascii="Arial" w:hAnsi="Arial" w:cs="Arial"/>
          <w:b/>
        </w:rPr>
      </w:pPr>
      <w:r w:rsidRPr="00781475">
        <w:rPr>
          <w:rFonts w:ascii="Arial" w:hAnsi="Arial" w:cs="Arial"/>
          <w:b/>
        </w:rPr>
        <w:t>Out of Hours Contact Details</w:t>
      </w:r>
    </w:p>
    <w:tbl>
      <w:tblPr>
        <w:tblW w:w="9424" w:type="dxa"/>
        <w:tblInd w:w="-10" w:type="dxa"/>
        <w:tblLook w:val="04A0" w:firstRow="1" w:lastRow="0" w:firstColumn="1" w:lastColumn="0" w:noHBand="0" w:noVBand="1"/>
      </w:tblPr>
      <w:tblGrid>
        <w:gridCol w:w="1907"/>
        <w:gridCol w:w="1529"/>
        <w:gridCol w:w="1414"/>
        <w:gridCol w:w="4574"/>
      </w:tblGrid>
      <w:tr w:rsidR="00781475" w:rsidRPr="005A741D" w14:paraId="2B9F7884" w14:textId="77777777" w:rsidTr="00781475">
        <w:trPr>
          <w:trHeight w:val="281"/>
        </w:trPr>
        <w:tc>
          <w:tcPr>
            <w:tcW w:w="1907" w:type="dxa"/>
            <w:tcBorders>
              <w:top w:val="single" w:sz="8" w:space="0" w:color="auto"/>
              <w:left w:val="single" w:sz="8" w:space="0" w:color="auto"/>
              <w:bottom w:val="nil"/>
              <w:right w:val="single" w:sz="4" w:space="0" w:color="auto"/>
            </w:tcBorders>
            <w:shd w:val="clear" w:color="000000" w:fill="548235"/>
            <w:vAlign w:val="center"/>
            <w:hideMark/>
          </w:tcPr>
          <w:p w14:paraId="2BA8EFF5" w14:textId="77777777" w:rsidR="00781475" w:rsidRPr="005A741D" w:rsidRDefault="00781475" w:rsidP="00F317B8">
            <w:pPr>
              <w:spacing w:after="0"/>
              <w:rPr>
                <w:rFonts w:ascii="Arial" w:eastAsia="Times New Roman" w:hAnsi="Arial" w:cs="Arial"/>
                <w:b/>
                <w:bCs/>
                <w:color w:val="FFFFFF"/>
                <w:sz w:val="20"/>
              </w:rPr>
            </w:pPr>
            <w:r w:rsidRPr="005A741D">
              <w:rPr>
                <w:rFonts w:ascii="Arial" w:eastAsia="Times New Roman" w:hAnsi="Arial" w:cs="Arial"/>
                <w:b/>
                <w:bCs/>
                <w:color w:val="FFFFFF"/>
                <w:sz w:val="20"/>
              </w:rPr>
              <w:t>Provider Name</w:t>
            </w:r>
          </w:p>
        </w:tc>
        <w:tc>
          <w:tcPr>
            <w:tcW w:w="1529" w:type="dxa"/>
            <w:tcBorders>
              <w:top w:val="single" w:sz="8" w:space="0" w:color="auto"/>
              <w:left w:val="nil"/>
              <w:bottom w:val="nil"/>
              <w:right w:val="single" w:sz="4" w:space="0" w:color="auto"/>
            </w:tcBorders>
            <w:shd w:val="clear" w:color="000000" w:fill="548235"/>
            <w:vAlign w:val="center"/>
            <w:hideMark/>
          </w:tcPr>
          <w:p w14:paraId="0B0A5B9B" w14:textId="77777777" w:rsidR="00781475" w:rsidRPr="005A741D" w:rsidRDefault="00781475" w:rsidP="00781475">
            <w:pPr>
              <w:spacing w:after="0"/>
              <w:jc w:val="center"/>
              <w:rPr>
                <w:rFonts w:ascii="Arial" w:eastAsia="Times New Roman" w:hAnsi="Arial" w:cs="Arial"/>
                <w:b/>
                <w:bCs/>
                <w:color w:val="FFFFFF"/>
                <w:sz w:val="20"/>
              </w:rPr>
            </w:pPr>
            <w:r w:rsidRPr="005A741D">
              <w:rPr>
                <w:rFonts w:ascii="Arial" w:eastAsia="Times New Roman" w:hAnsi="Arial" w:cs="Arial"/>
                <w:b/>
                <w:bCs/>
                <w:color w:val="FFFFFF"/>
                <w:sz w:val="20"/>
              </w:rPr>
              <w:t xml:space="preserve">Telephone number </w:t>
            </w:r>
            <w:r>
              <w:rPr>
                <w:rFonts w:ascii="Arial" w:eastAsia="Times New Roman" w:hAnsi="Arial" w:cs="Arial"/>
                <w:b/>
                <w:bCs/>
                <w:color w:val="FFFFFF"/>
                <w:sz w:val="20"/>
              </w:rPr>
              <w:t>for</w:t>
            </w:r>
            <w:r w:rsidRPr="005A741D">
              <w:rPr>
                <w:rFonts w:ascii="Arial" w:eastAsia="Times New Roman" w:hAnsi="Arial" w:cs="Arial"/>
                <w:b/>
                <w:bCs/>
                <w:color w:val="FFFFFF"/>
                <w:sz w:val="20"/>
              </w:rPr>
              <w:t xml:space="preserve"> patients</w:t>
            </w:r>
            <w:r>
              <w:rPr>
                <w:rFonts w:ascii="Arial" w:eastAsia="Times New Roman" w:hAnsi="Arial" w:cs="Arial"/>
                <w:b/>
                <w:bCs/>
                <w:color w:val="FFFFFF"/>
                <w:sz w:val="20"/>
              </w:rPr>
              <w:t>’ (self) referrals</w:t>
            </w:r>
          </w:p>
        </w:tc>
        <w:tc>
          <w:tcPr>
            <w:tcW w:w="1414" w:type="dxa"/>
            <w:tcBorders>
              <w:top w:val="single" w:sz="8" w:space="0" w:color="auto"/>
              <w:left w:val="nil"/>
              <w:bottom w:val="nil"/>
              <w:right w:val="single" w:sz="4" w:space="0" w:color="auto"/>
            </w:tcBorders>
            <w:shd w:val="clear" w:color="000000" w:fill="548235"/>
            <w:vAlign w:val="center"/>
            <w:hideMark/>
          </w:tcPr>
          <w:p w14:paraId="2768F55E" w14:textId="77777777" w:rsidR="00781475" w:rsidRPr="005A741D" w:rsidRDefault="00781475" w:rsidP="00781475">
            <w:pPr>
              <w:spacing w:after="0"/>
              <w:jc w:val="center"/>
              <w:rPr>
                <w:rFonts w:ascii="Arial" w:eastAsia="Times New Roman" w:hAnsi="Arial" w:cs="Arial"/>
                <w:b/>
                <w:bCs/>
                <w:color w:val="FFFFFF"/>
                <w:sz w:val="20"/>
              </w:rPr>
            </w:pPr>
            <w:r w:rsidRPr="005A741D">
              <w:rPr>
                <w:rFonts w:ascii="Arial" w:eastAsia="Times New Roman" w:hAnsi="Arial" w:cs="Arial"/>
                <w:b/>
                <w:bCs/>
                <w:color w:val="FFFFFF"/>
                <w:sz w:val="20"/>
              </w:rPr>
              <w:t xml:space="preserve">Telephone number </w:t>
            </w:r>
            <w:r>
              <w:rPr>
                <w:rFonts w:ascii="Arial" w:eastAsia="Times New Roman" w:hAnsi="Arial" w:cs="Arial"/>
                <w:b/>
                <w:bCs/>
                <w:color w:val="FFFFFF"/>
                <w:sz w:val="20"/>
              </w:rPr>
              <w:t>for</w:t>
            </w:r>
            <w:r w:rsidRPr="005A741D">
              <w:rPr>
                <w:rFonts w:ascii="Arial" w:eastAsia="Times New Roman" w:hAnsi="Arial" w:cs="Arial"/>
                <w:b/>
                <w:bCs/>
                <w:color w:val="FFFFFF"/>
                <w:sz w:val="20"/>
              </w:rPr>
              <w:t xml:space="preserve"> onwards referrals</w:t>
            </w:r>
          </w:p>
        </w:tc>
        <w:tc>
          <w:tcPr>
            <w:tcW w:w="4574" w:type="dxa"/>
            <w:tcBorders>
              <w:top w:val="single" w:sz="8" w:space="0" w:color="auto"/>
              <w:left w:val="nil"/>
              <w:bottom w:val="nil"/>
              <w:right w:val="single" w:sz="8" w:space="0" w:color="auto"/>
            </w:tcBorders>
            <w:shd w:val="clear" w:color="000000" w:fill="548235"/>
            <w:vAlign w:val="center"/>
            <w:hideMark/>
          </w:tcPr>
          <w:p w14:paraId="0099E980" w14:textId="77777777" w:rsidR="00781475" w:rsidRPr="005A741D" w:rsidRDefault="00781475" w:rsidP="00781475">
            <w:pPr>
              <w:spacing w:after="0"/>
              <w:jc w:val="center"/>
              <w:rPr>
                <w:rFonts w:ascii="Arial" w:eastAsia="Times New Roman" w:hAnsi="Arial" w:cs="Arial"/>
                <w:b/>
                <w:bCs/>
                <w:color w:val="FFFFFF"/>
                <w:sz w:val="20"/>
              </w:rPr>
            </w:pPr>
            <w:r w:rsidRPr="005A741D">
              <w:rPr>
                <w:rFonts w:ascii="Arial" w:eastAsia="Times New Roman" w:hAnsi="Arial" w:cs="Arial"/>
                <w:b/>
                <w:bCs/>
                <w:color w:val="FFFFFF"/>
                <w:sz w:val="20"/>
              </w:rPr>
              <w:t>Operating Hours</w:t>
            </w:r>
          </w:p>
        </w:tc>
      </w:tr>
      <w:tr w:rsidR="00781475" w:rsidRPr="005A741D" w14:paraId="44429891" w14:textId="77777777" w:rsidTr="00781475">
        <w:trPr>
          <w:trHeight w:val="538"/>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F2F75" w14:textId="77777777" w:rsidR="00781475" w:rsidRPr="00781475" w:rsidRDefault="00781475" w:rsidP="00781475">
            <w:pPr>
              <w:spacing w:after="0"/>
              <w:jc w:val="center"/>
              <w:rPr>
                <w:rFonts w:ascii="Arial" w:eastAsia="Times New Roman" w:hAnsi="Arial" w:cs="Arial"/>
                <w:color w:val="000000"/>
                <w:sz w:val="20"/>
              </w:rPr>
            </w:pPr>
            <w:r w:rsidRPr="00781475">
              <w:rPr>
                <w:rFonts w:ascii="Arial" w:eastAsia="Times New Roman" w:hAnsi="Arial" w:cs="Arial"/>
                <w:color w:val="000000"/>
                <w:sz w:val="20"/>
              </w:rPr>
              <w:t>GTD Healthcare Ltd</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14:paraId="502C4FC4" w14:textId="77777777" w:rsidR="00781475" w:rsidRPr="00781475" w:rsidRDefault="00781475" w:rsidP="00781475">
            <w:pPr>
              <w:spacing w:after="0"/>
              <w:jc w:val="center"/>
              <w:rPr>
                <w:rFonts w:ascii="Arial" w:eastAsia="Times New Roman" w:hAnsi="Arial" w:cs="Arial"/>
                <w:color w:val="000000"/>
                <w:sz w:val="20"/>
              </w:rPr>
            </w:pPr>
            <w:r w:rsidRPr="00781475">
              <w:rPr>
                <w:rFonts w:ascii="Arial" w:eastAsia="Times New Roman" w:hAnsi="Arial" w:cs="Arial"/>
                <w:color w:val="000000"/>
                <w:sz w:val="20"/>
              </w:rPr>
              <w:t>NHS 111</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4EFCF37F" w14:textId="77777777" w:rsidR="00781475" w:rsidRPr="00781475" w:rsidRDefault="00781475" w:rsidP="00781475">
            <w:pPr>
              <w:spacing w:after="0"/>
              <w:jc w:val="center"/>
              <w:rPr>
                <w:rFonts w:ascii="Arial" w:eastAsia="Times New Roman" w:hAnsi="Arial" w:cs="Arial"/>
                <w:color w:val="000000"/>
                <w:sz w:val="20"/>
              </w:rPr>
            </w:pPr>
            <w:r w:rsidRPr="00781475">
              <w:rPr>
                <w:rFonts w:ascii="Arial" w:eastAsia="Times New Roman" w:hAnsi="Arial" w:cs="Arial"/>
                <w:color w:val="000000"/>
                <w:sz w:val="20"/>
              </w:rPr>
              <w:t>0161 934 2828</w:t>
            </w:r>
          </w:p>
        </w:tc>
        <w:tc>
          <w:tcPr>
            <w:tcW w:w="4574" w:type="dxa"/>
            <w:tcBorders>
              <w:top w:val="single" w:sz="4" w:space="0" w:color="auto"/>
              <w:left w:val="nil"/>
              <w:bottom w:val="single" w:sz="4" w:space="0" w:color="auto"/>
              <w:right w:val="single" w:sz="4" w:space="0" w:color="auto"/>
            </w:tcBorders>
            <w:shd w:val="clear" w:color="auto" w:fill="auto"/>
            <w:vAlign w:val="bottom"/>
            <w:hideMark/>
          </w:tcPr>
          <w:p w14:paraId="591636D6" w14:textId="1553D28D" w:rsidR="00781475" w:rsidRPr="003B6C7B" w:rsidRDefault="00781475" w:rsidP="00F317B8">
            <w:pPr>
              <w:rPr>
                <w:rFonts w:ascii="Arial" w:eastAsia="Times New Roman" w:hAnsi="Arial" w:cs="Arial"/>
                <w:color w:val="000000"/>
                <w:sz w:val="20"/>
              </w:rPr>
            </w:pPr>
            <w:r w:rsidRPr="00781475">
              <w:rPr>
                <w:rFonts w:ascii="Arial" w:eastAsia="Times New Roman" w:hAnsi="Arial" w:cs="Arial"/>
                <w:b/>
                <w:bCs/>
                <w:color w:val="000000"/>
                <w:sz w:val="20"/>
              </w:rPr>
              <w:t>Weekdays:</w:t>
            </w:r>
            <w:r w:rsidRPr="003B6C7B">
              <w:rPr>
                <w:rFonts w:ascii="Arial" w:eastAsia="Times New Roman" w:hAnsi="Arial" w:cs="Arial"/>
                <w:color w:val="000000"/>
                <w:sz w:val="20"/>
              </w:rPr>
              <w:t xml:space="preserve"> 18:30 - </w:t>
            </w:r>
            <w:r>
              <w:rPr>
                <w:rFonts w:ascii="Arial" w:eastAsia="Times New Roman" w:hAnsi="Arial" w:cs="Arial"/>
                <w:color w:val="000000"/>
                <w:sz w:val="20"/>
              </w:rPr>
              <w:t>0</w:t>
            </w:r>
            <w:r w:rsidRPr="003B6C7B">
              <w:rPr>
                <w:rFonts w:ascii="Arial" w:eastAsia="Times New Roman" w:hAnsi="Arial" w:cs="Arial"/>
                <w:color w:val="000000"/>
                <w:sz w:val="20"/>
              </w:rPr>
              <w:t>8:00 Monday - Thursday</w:t>
            </w:r>
            <w:r w:rsidRPr="003B6C7B">
              <w:rPr>
                <w:rFonts w:ascii="Arial" w:eastAsia="Times New Roman" w:hAnsi="Arial" w:cs="Arial"/>
                <w:color w:val="000000"/>
                <w:sz w:val="20"/>
              </w:rPr>
              <w:br/>
            </w:r>
            <w:r w:rsidRPr="00781475">
              <w:rPr>
                <w:rFonts w:ascii="Arial" w:eastAsia="Times New Roman" w:hAnsi="Arial" w:cs="Arial"/>
                <w:b/>
                <w:bCs/>
                <w:color w:val="000000"/>
                <w:sz w:val="20"/>
              </w:rPr>
              <w:t>Weekends:</w:t>
            </w:r>
            <w:r w:rsidRPr="003B6C7B">
              <w:rPr>
                <w:rFonts w:ascii="Arial" w:eastAsia="Times New Roman" w:hAnsi="Arial" w:cs="Arial"/>
                <w:color w:val="000000"/>
                <w:sz w:val="20"/>
              </w:rPr>
              <w:t xml:space="preserve"> Friday 18:30 through to 08:00 Monday </w:t>
            </w:r>
            <w:r w:rsidRPr="003B6C7B">
              <w:rPr>
                <w:rFonts w:ascii="Arial" w:eastAsia="Times New Roman" w:hAnsi="Arial" w:cs="Arial"/>
                <w:color w:val="000000"/>
                <w:sz w:val="20"/>
              </w:rPr>
              <w:br/>
            </w:r>
            <w:r w:rsidRPr="00781475">
              <w:rPr>
                <w:rFonts w:ascii="Arial" w:eastAsia="Times New Roman" w:hAnsi="Arial" w:cs="Arial"/>
                <w:b/>
                <w:bCs/>
                <w:color w:val="000000"/>
                <w:sz w:val="20"/>
              </w:rPr>
              <w:t>Bank Holidays:</w:t>
            </w:r>
            <w:r w:rsidRPr="003B6C7B">
              <w:rPr>
                <w:rFonts w:ascii="Arial" w:eastAsia="Times New Roman" w:hAnsi="Arial" w:cs="Arial"/>
                <w:color w:val="000000"/>
                <w:sz w:val="20"/>
              </w:rPr>
              <w:t xml:space="preserve"> Friday 18:30 through to 08:00 Tuesday</w:t>
            </w:r>
            <w:r>
              <w:rPr>
                <w:rFonts w:ascii="Arial" w:eastAsia="Times New Roman" w:hAnsi="Arial" w:cs="Arial"/>
                <w:color w:val="000000"/>
                <w:sz w:val="20"/>
              </w:rPr>
              <w:t xml:space="preserve"> </w:t>
            </w:r>
            <w:r w:rsidRPr="003B6C7B">
              <w:rPr>
                <w:rFonts w:ascii="Arial" w:eastAsia="Times New Roman" w:hAnsi="Arial" w:cs="Arial"/>
                <w:color w:val="000000"/>
                <w:sz w:val="20"/>
              </w:rPr>
              <w:t>(or following working day)</w:t>
            </w:r>
          </w:p>
        </w:tc>
      </w:tr>
    </w:tbl>
    <w:p w14:paraId="2BAD1FC7" w14:textId="77777777" w:rsidR="00781475" w:rsidRDefault="00781475" w:rsidP="000852B2">
      <w:pPr>
        <w:spacing w:after="0"/>
        <w:rPr>
          <w:b/>
          <w:sz w:val="32"/>
          <w:szCs w:val="40"/>
        </w:rPr>
      </w:pPr>
    </w:p>
    <w:p w14:paraId="3390E94E" w14:textId="2F131864" w:rsidR="00134A12" w:rsidRDefault="00134A12" w:rsidP="006C5094">
      <w:pPr>
        <w:jc w:val="center"/>
        <w:rPr>
          <w:rFonts w:ascii="Arial" w:hAnsi="Arial" w:cs="Arial"/>
          <w:b/>
          <w:sz w:val="28"/>
          <w:szCs w:val="28"/>
        </w:rPr>
      </w:pPr>
    </w:p>
    <w:p w14:paraId="0A9B7332" w14:textId="23AFA2FE" w:rsidR="00CE63B6" w:rsidRDefault="00CE63B6" w:rsidP="006C5094">
      <w:pPr>
        <w:jc w:val="center"/>
        <w:rPr>
          <w:rFonts w:ascii="Arial" w:hAnsi="Arial" w:cs="Arial"/>
          <w:b/>
          <w:sz w:val="28"/>
          <w:szCs w:val="28"/>
        </w:rPr>
      </w:pPr>
    </w:p>
    <w:p w14:paraId="66B58AB8" w14:textId="1970C568" w:rsidR="003B196D" w:rsidRPr="0038547D" w:rsidRDefault="00DC2B88" w:rsidP="00DC2B88">
      <w:pPr>
        <w:rPr>
          <w:rFonts w:ascii="Arial" w:hAnsi="Arial" w:cs="Arial"/>
          <w:b/>
        </w:rPr>
      </w:pPr>
      <w:r w:rsidRPr="00DC2B88">
        <w:rPr>
          <w:rFonts w:ascii="Arial" w:hAnsi="Arial" w:cs="Arial"/>
          <w:noProof/>
        </w:rPr>
        <mc:AlternateContent>
          <mc:Choice Requires="wps">
            <w:drawing>
              <wp:anchor distT="0" distB="0" distL="114300" distR="114300" simplePos="0" relativeHeight="251659264" behindDoc="0" locked="0" layoutInCell="1" allowOverlap="1" wp14:anchorId="4A91C4D4" wp14:editId="18EFB781">
                <wp:simplePos x="0" y="0"/>
                <wp:positionH relativeFrom="column">
                  <wp:posOffset>-476250</wp:posOffset>
                </wp:positionH>
                <wp:positionV relativeFrom="paragraph">
                  <wp:posOffset>501015</wp:posOffset>
                </wp:positionV>
                <wp:extent cx="4371975" cy="7048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91E98" w14:textId="704C33C5" w:rsidR="003B196D" w:rsidRPr="003B196D" w:rsidRDefault="003B196D" w:rsidP="003B196D">
                            <w:pPr>
                              <w:spacing w:after="0"/>
                              <w:ind w:left="142"/>
                              <w:rPr>
                                <w:rFonts w:ascii="Arial" w:hAnsi="Arial" w:cs="Arial"/>
                                <w:b/>
                                <w:bCs/>
                                <w:sz w:val="24"/>
                                <w:szCs w:val="24"/>
                                <w:lang w:val="en-US"/>
                              </w:rPr>
                            </w:pPr>
                            <w:r w:rsidRPr="003B196D">
                              <w:rPr>
                                <w:rFonts w:ascii="Arial" w:hAnsi="Arial" w:cs="Arial"/>
                                <w:b/>
                                <w:bCs/>
                                <w:sz w:val="24"/>
                                <w:szCs w:val="24"/>
                                <w:lang w:val="en-US"/>
                              </w:rPr>
                              <w:t>Name of Pharmacy: _________________________</w:t>
                            </w:r>
                          </w:p>
                          <w:p w14:paraId="610B6885" w14:textId="77777777" w:rsidR="003B196D" w:rsidRPr="003B196D" w:rsidRDefault="003B196D" w:rsidP="003B196D">
                            <w:pPr>
                              <w:spacing w:after="0"/>
                              <w:ind w:left="142"/>
                              <w:rPr>
                                <w:rFonts w:ascii="Arial" w:hAnsi="Arial" w:cs="Arial"/>
                                <w:b/>
                                <w:bCs/>
                                <w:sz w:val="24"/>
                                <w:szCs w:val="24"/>
                                <w:lang w:val="en-US"/>
                              </w:rPr>
                            </w:pPr>
                          </w:p>
                          <w:p w14:paraId="37A784F6" w14:textId="294BEE8D" w:rsidR="003B196D" w:rsidRPr="003B196D" w:rsidRDefault="003B196D" w:rsidP="003B196D">
                            <w:pPr>
                              <w:spacing w:after="0"/>
                              <w:ind w:left="142"/>
                              <w:rPr>
                                <w:rFonts w:ascii="Arial" w:hAnsi="Arial" w:cs="Arial"/>
                                <w:b/>
                                <w:bCs/>
                                <w:sz w:val="20"/>
                                <w:szCs w:val="20"/>
                                <w:lang w:val="en-US"/>
                              </w:rPr>
                            </w:pPr>
                            <w:r w:rsidRPr="003B196D">
                              <w:rPr>
                                <w:rFonts w:ascii="Arial" w:hAnsi="Arial" w:cs="Arial"/>
                                <w:b/>
                                <w:bCs/>
                                <w:sz w:val="24"/>
                                <w:szCs w:val="24"/>
                                <w:lang w:val="en-US"/>
                              </w:rPr>
                              <w:t>Contractor Code (ODS CODE): ______________</w:t>
                            </w:r>
                            <w:r w:rsidRPr="003B196D">
                              <w:rPr>
                                <w:rFonts w:ascii="Arial" w:hAnsi="Arial" w:cs="Arial"/>
                                <w:b/>
                                <w:bCs/>
                                <w:sz w:val="20"/>
                                <w:szCs w:val="20"/>
                                <w:lang w:val="en-US"/>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1C4D4" id="_x0000_t202" coordsize="21600,21600" o:spt="202" path="m,l,21600r21600,l21600,xe">
                <v:stroke joinstyle="miter"/>
                <v:path gradientshapeok="t" o:connecttype="rect"/>
              </v:shapetype>
              <v:shape id="Text Box 1" o:spid="_x0000_s1026" type="#_x0000_t202" style="position:absolute;margin-left:-37.5pt;margin-top:39.45pt;width:344.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4P9AEAAMoDAAAOAAAAZHJzL2Uyb0RvYy54bWysU8Fu2zAMvQ/YPwi6L06yZGmNOEWXIsOA&#10;rhvQ9QNkWbaFyaJGKbGzrx8lp2nQ3Yr5IIii9Mj3+Ly+GTrDDgq9Blvw2WTKmbISKm2bgj/93H24&#10;4swHYSthwKqCH5XnN5v379a9y9UcWjCVQkYg1ue9K3gbgsuzzMtWdcJPwClLyRqwE4FCbLIKRU/o&#10;ncnm0+mnrAesHIJU3tPp3Zjkm4Rf10qG73XtVWCm4NRbSCumtYxrtlmLvEHhWi1PbYg3dNEJbano&#10;GepOBMH2qP+B6rRE8FCHiYQug7rWUiUOxGY2fcXmsRVOJS4kjndnmfz/g5UPh0f3A1kYPsNAA0wk&#10;vLsH+cszC9tW2EbdIkLfKlFR4VmULOudz09Po9Q+9xGk7L9BRUMW+wAJaKixi6oQT0boNIDjWXQ1&#10;BCbpcPFxNbteLTmTlFtNF1fLNJVM5M+vHfrwRUHH4qbgSENN6OJw70PsRuTPV2IxD0ZXO21MCrAp&#10;twbZQZABdulLBF5dMzZethCfjYjxJNGMzEaOYSgHSka6JVRHIowwGop+ANq0gH8468lMBfe/9wIV&#10;Z+arJdGuZ4tFdF8KFsvVnAK8zJSXGWElQRU8cDZut2F07N6hblqqNI7Jwi0JXeukwUtXp77JMEma&#10;k7mjIy/jdOvlF9z8BQAA//8DAFBLAwQUAAYACAAAACEAUHOR5t4AAAAKAQAADwAAAGRycy9kb3du&#10;cmV2LnhtbEyPy07DMBBF90j8gzVIbFDrFMiTOBUggdi29AMm8TSJiMdR7Dbp32NWdDmao3vPLbeL&#10;GcSZJtdbVrBZRyCIG6t7bhUcvj9WGQjnkTUOlknBhRxsq9ubEgttZ97Ree9bEULYFaig834spHRN&#10;Rwbd2o7E4Xe0k0EfzqmVesI5hJtBPkZRIg32HBo6HOm9o+ZnfzIKjl/zQ5zP9ac/pLvn5A37tLYX&#10;pe7vltcXEJ4W/w/Dn35Qhyo41fbE2olBwSqNwxavIM1yEAFINk8xiDqQWZ6DrEp5PaH6BQAA//8D&#10;AFBLAQItABQABgAIAAAAIQC2gziS/gAAAOEBAAATAAAAAAAAAAAAAAAAAAAAAABbQ29udGVudF9U&#10;eXBlc10ueG1sUEsBAi0AFAAGAAgAAAAhADj9If/WAAAAlAEAAAsAAAAAAAAAAAAAAAAALwEAAF9y&#10;ZWxzLy5yZWxzUEsBAi0AFAAGAAgAAAAhAF7J7g/0AQAAygMAAA4AAAAAAAAAAAAAAAAALgIAAGRy&#10;cy9lMm9Eb2MueG1sUEsBAi0AFAAGAAgAAAAhAFBzkebeAAAACgEAAA8AAAAAAAAAAAAAAAAATgQA&#10;AGRycy9kb3ducmV2LnhtbFBLBQYAAAAABAAEAPMAAABZBQAAAAA=&#10;" stroked="f">
                <v:textbox>
                  <w:txbxContent>
                    <w:p w14:paraId="4DC91E98" w14:textId="704C33C5" w:rsidR="003B196D" w:rsidRPr="003B196D" w:rsidRDefault="003B196D" w:rsidP="003B196D">
                      <w:pPr>
                        <w:spacing w:after="0"/>
                        <w:ind w:left="142"/>
                        <w:rPr>
                          <w:rFonts w:ascii="Arial" w:hAnsi="Arial" w:cs="Arial"/>
                          <w:b/>
                          <w:bCs/>
                          <w:sz w:val="24"/>
                          <w:szCs w:val="24"/>
                          <w:lang w:val="en-US"/>
                        </w:rPr>
                      </w:pPr>
                      <w:r w:rsidRPr="003B196D">
                        <w:rPr>
                          <w:rFonts w:ascii="Arial" w:hAnsi="Arial" w:cs="Arial"/>
                          <w:b/>
                          <w:bCs/>
                          <w:sz w:val="24"/>
                          <w:szCs w:val="24"/>
                          <w:lang w:val="en-US"/>
                        </w:rPr>
                        <w:t>Name of Pharmacy: _________________________</w:t>
                      </w:r>
                    </w:p>
                    <w:p w14:paraId="610B6885" w14:textId="77777777" w:rsidR="003B196D" w:rsidRPr="003B196D" w:rsidRDefault="003B196D" w:rsidP="003B196D">
                      <w:pPr>
                        <w:spacing w:after="0"/>
                        <w:ind w:left="142"/>
                        <w:rPr>
                          <w:rFonts w:ascii="Arial" w:hAnsi="Arial" w:cs="Arial"/>
                          <w:b/>
                          <w:bCs/>
                          <w:sz w:val="24"/>
                          <w:szCs w:val="24"/>
                          <w:lang w:val="en-US"/>
                        </w:rPr>
                      </w:pPr>
                    </w:p>
                    <w:p w14:paraId="37A784F6" w14:textId="294BEE8D" w:rsidR="003B196D" w:rsidRPr="003B196D" w:rsidRDefault="003B196D" w:rsidP="003B196D">
                      <w:pPr>
                        <w:spacing w:after="0"/>
                        <w:ind w:left="142"/>
                        <w:rPr>
                          <w:rFonts w:ascii="Arial" w:hAnsi="Arial" w:cs="Arial"/>
                          <w:b/>
                          <w:bCs/>
                          <w:sz w:val="20"/>
                          <w:szCs w:val="20"/>
                          <w:lang w:val="en-US"/>
                        </w:rPr>
                      </w:pPr>
                      <w:r w:rsidRPr="003B196D">
                        <w:rPr>
                          <w:rFonts w:ascii="Arial" w:hAnsi="Arial" w:cs="Arial"/>
                          <w:b/>
                          <w:bCs/>
                          <w:sz w:val="24"/>
                          <w:szCs w:val="24"/>
                          <w:lang w:val="en-US"/>
                        </w:rPr>
                        <w:t>Contractor Code (ODS CODE): ______________</w:t>
                      </w:r>
                      <w:r w:rsidRPr="003B196D">
                        <w:rPr>
                          <w:rFonts w:ascii="Arial" w:hAnsi="Arial" w:cs="Arial"/>
                          <w:b/>
                          <w:bCs/>
                          <w:sz w:val="20"/>
                          <w:szCs w:val="20"/>
                          <w:lang w:val="en-US"/>
                        </w:rPr>
                        <w:tab/>
                        <w:t xml:space="preserve"> </w:t>
                      </w:r>
                    </w:p>
                  </w:txbxContent>
                </v:textbox>
              </v:shape>
            </w:pict>
          </mc:Fallback>
        </mc:AlternateContent>
      </w:r>
      <w:r w:rsidR="00CE63B6" w:rsidRPr="00DC2B88">
        <w:rPr>
          <w:rFonts w:ascii="Arial" w:hAnsi="Arial" w:cs="Arial"/>
          <w:b/>
        </w:rPr>
        <w:t>Appendix 3</w:t>
      </w:r>
      <w:bookmarkStart w:id="3" w:name="_Hlk82507896"/>
      <w:r w:rsidRPr="00DC2B88">
        <w:rPr>
          <w:rFonts w:ascii="Arial" w:hAnsi="Arial" w:cs="Arial"/>
          <w:b/>
        </w:rPr>
        <w:t>-</w:t>
      </w:r>
      <w:r>
        <w:rPr>
          <w:rFonts w:ascii="Arial" w:hAnsi="Arial" w:cs="Arial"/>
          <w:b/>
          <w:sz w:val="28"/>
          <w:szCs w:val="28"/>
        </w:rPr>
        <w:t xml:space="preserve"> </w:t>
      </w:r>
      <w:r w:rsidR="003B196D" w:rsidRPr="0038547D">
        <w:rPr>
          <w:rFonts w:ascii="Arial" w:hAnsi="Arial" w:cs="Arial"/>
          <w:b/>
        </w:rPr>
        <w:t>Claim form for Reimbursement of Expired Stock for the</w:t>
      </w:r>
      <w:r>
        <w:rPr>
          <w:rFonts w:ascii="Arial" w:hAnsi="Arial" w:cs="Arial"/>
          <w:b/>
        </w:rPr>
        <w:t xml:space="preserve"> </w:t>
      </w:r>
      <w:r w:rsidR="003B196D" w:rsidRPr="0038547D">
        <w:rPr>
          <w:rFonts w:ascii="Arial" w:hAnsi="Arial" w:cs="Arial"/>
          <w:b/>
        </w:rPr>
        <w:t xml:space="preserve">Antiviral Medication Provision Service </w:t>
      </w:r>
    </w:p>
    <w:p w14:paraId="5D97A90E" w14:textId="77777777" w:rsidR="003B196D" w:rsidRDefault="003B196D" w:rsidP="003B196D"/>
    <w:p w14:paraId="1E3D73BA" w14:textId="77777777" w:rsidR="003B196D" w:rsidRPr="00301CBE" w:rsidRDefault="003B196D" w:rsidP="003B196D">
      <w:pPr>
        <w:rPr>
          <w:i/>
        </w:rPr>
      </w:pPr>
    </w:p>
    <w:tbl>
      <w:tblPr>
        <w:tblpPr w:leftFromText="180" w:rightFromText="180" w:vertAnchor="text" w:horzAnchor="margin" w:tblpXSpec="right" w:tblpY="825"/>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54"/>
        <w:gridCol w:w="1567"/>
        <w:gridCol w:w="1438"/>
        <w:gridCol w:w="1438"/>
      </w:tblGrid>
      <w:tr w:rsidR="003B196D" w:rsidRPr="003B196D" w14:paraId="76522151" w14:textId="77777777" w:rsidTr="00F317B8">
        <w:trPr>
          <w:trHeight w:val="567"/>
        </w:trPr>
        <w:tc>
          <w:tcPr>
            <w:tcW w:w="3369" w:type="dxa"/>
            <w:tcBorders>
              <w:top w:val="single" w:sz="4" w:space="0" w:color="auto"/>
              <w:left w:val="single" w:sz="4" w:space="0" w:color="auto"/>
              <w:bottom w:val="single" w:sz="4" w:space="0" w:color="auto"/>
              <w:right w:val="single" w:sz="4" w:space="0" w:color="auto"/>
            </w:tcBorders>
            <w:vAlign w:val="center"/>
          </w:tcPr>
          <w:p w14:paraId="368D60CA" w14:textId="77777777" w:rsidR="003B196D" w:rsidRPr="003B196D" w:rsidRDefault="003B196D" w:rsidP="00F317B8">
            <w:pPr>
              <w:jc w:val="center"/>
              <w:rPr>
                <w:rFonts w:ascii="Arial" w:hAnsi="Arial" w:cs="Arial"/>
                <w:b/>
                <w:sz w:val="20"/>
                <w:szCs w:val="20"/>
              </w:rPr>
            </w:pPr>
            <w:r w:rsidRPr="003B196D">
              <w:rPr>
                <w:rFonts w:ascii="Arial" w:hAnsi="Arial" w:cs="Arial"/>
                <w:b/>
                <w:sz w:val="20"/>
                <w:szCs w:val="20"/>
              </w:rPr>
              <w:t>Details of Expired Stock</w:t>
            </w:r>
          </w:p>
        </w:tc>
        <w:tc>
          <w:tcPr>
            <w:tcW w:w="1954" w:type="dxa"/>
            <w:tcBorders>
              <w:top w:val="single" w:sz="4" w:space="0" w:color="auto"/>
              <w:left w:val="single" w:sz="4" w:space="0" w:color="auto"/>
              <w:bottom w:val="single" w:sz="4" w:space="0" w:color="auto"/>
              <w:right w:val="single" w:sz="4" w:space="0" w:color="auto"/>
            </w:tcBorders>
            <w:vAlign w:val="center"/>
          </w:tcPr>
          <w:p w14:paraId="68C70464" w14:textId="77777777" w:rsidR="003B196D" w:rsidRPr="003B196D" w:rsidRDefault="003B196D" w:rsidP="00F317B8">
            <w:pPr>
              <w:jc w:val="center"/>
              <w:rPr>
                <w:rFonts w:ascii="Arial" w:hAnsi="Arial" w:cs="Arial"/>
                <w:b/>
                <w:sz w:val="20"/>
                <w:szCs w:val="20"/>
              </w:rPr>
            </w:pPr>
            <w:r w:rsidRPr="003B196D">
              <w:rPr>
                <w:rFonts w:ascii="Arial" w:hAnsi="Arial" w:cs="Arial"/>
                <w:b/>
                <w:sz w:val="20"/>
                <w:szCs w:val="20"/>
              </w:rPr>
              <w:t>Batch Number</w:t>
            </w:r>
          </w:p>
        </w:tc>
        <w:tc>
          <w:tcPr>
            <w:tcW w:w="1567" w:type="dxa"/>
            <w:tcBorders>
              <w:top w:val="single" w:sz="4" w:space="0" w:color="auto"/>
              <w:left w:val="single" w:sz="4" w:space="0" w:color="auto"/>
              <w:bottom w:val="single" w:sz="4" w:space="0" w:color="auto"/>
              <w:right w:val="single" w:sz="4" w:space="0" w:color="auto"/>
            </w:tcBorders>
            <w:vAlign w:val="center"/>
          </w:tcPr>
          <w:p w14:paraId="36005675" w14:textId="77777777" w:rsidR="003B196D" w:rsidRPr="003B196D" w:rsidRDefault="003B196D" w:rsidP="00F317B8">
            <w:pPr>
              <w:jc w:val="center"/>
              <w:rPr>
                <w:rFonts w:ascii="Arial" w:hAnsi="Arial" w:cs="Arial"/>
                <w:b/>
                <w:sz w:val="20"/>
                <w:szCs w:val="20"/>
              </w:rPr>
            </w:pPr>
            <w:r w:rsidRPr="003B196D">
              <w:rPr>
                <w:rFonts w:ascii="Arial" w:hAnsi="Arial" w:cs="Arial"/>
                <w:b/>
                <w:sz w:val="20"/>
                <w:szCs w:val="20"/>
              </w:rPr>
              <w:t>Expiry Date</w:t>
            </w:r>
          </w:p>
        </w:tc>
        <w:tc>
          <w:tcPr>
            <w:tcW w:w="1438" w:type="dxa"/>
            <w:tcBorders>
              <w:top w:val="single" w:sz="4" w:space="0" w:color="auto"/>
              <w:left w:val="single" w:sz="4" w:space="0" w:color="auto"/>
              <w:bottom w:val="single" w:sz="4" w:space="0" w:color="auto"/>
              <w:right w:val="single" w:sz="4" w:space="0" w:color="auto"/>
            </w:tcBorders>
          </w:tcPr>
          <w:p w14:paraId="4D65E6CF" w14:textId="77777777" w:rsidR="00C801C2" w:rsidRDefault="00C801C2" w:rsidP="00C801C2">
            <w:pPr>
              <w:spacing w:after="0" w:line="240" w:lineRule="auto"/>
              <w:jc w:val="center"/>
              <w:rPr>
                <w:rFonts w:ascii="Arial" w:hAnsi="Arial" w:cs="Arial"/>
                <w:b/>
                <w:sz w:val="20"/>
                <w:szCs w:val="20"/>
              </w:rPr>
            </w:pPr>
          </w:p>
          <w:p w14:paraId="45015DB4" w14:textId="62CF7FC7" w:rsidR="003B196D" w:rsidRPr="003B196D" w:rsidRDefault="003B196D" w:rsidP="00C801C2">
            <w:pPr>
              <w:spacing w:after="0" w:line="240" w:lineRule="auto"/>
              <w:jc w:val="center"/>
              <w:rPr>
                <w:rFonts w:ascii="Arial" w:hAnsi="Arial" w:cs="Arial"/>
                <w:b/>
                <w:sz w:val="20"/>
                <w:szCs w:val="20"/>
              </w:rPr>
            </w:pPr>
            <w:r w:rsidRPr="003B196D">
              <w:rPr>
                <w:rFonts w:ascii="Arial" w:hAnsi="Arial" w:cs="Arial"/>
                <w:b/>
                <w:sz w:val="20"/>
                <w:szCs w:val="20"/>
              </w:rPr>
              <w:t>Quantity</w:t>
            </w:r>
          </w:p>
        </w:tc>
        <w:tc>
          <w:tcPr>
            <w:tcW w:w="1438" w:type="dxa"/>
            <w:tcBorders>
              <w:top w:val="single" w:sz="4" w:space="0" w:color="auto"/>
              <w:left w:val="single" w:sz="4" w:space="0" w:color="auto"/>
              <w:bottom w:val="single" w:sz="4" w:space="0" w:color="auto"/>
              <w:right w:val="single" w:sz="4" w:space="0" w:color="auto"/>
            </w:tcBorders>
            <w:vAlign w:val="center"/>
          </w:tcPr>
          <w:p w14:paraId="6074A7B1" w14:textId="77777777" w:rsidR="003B196D" w:rsidRPr="003B196D" w:rsidRDefault="003B196D" w:rsidP="00F317B8">
            <w:pPr>
              <w:jc w:val="center"/>
              <w:rPr>
                <w:rFonts w:ascii="Arial" w:hAnsi="Arial" w:cs="Arial"/>
                <w:b/>
                <w:sz w:val="20"/>
                <w:szCs w:val="20"/>
              </w:rPr>
            </w:pPr>
            <w:r w:rsidRPr="003B196D">
              <w:rPr>
                <w:rFonts w:ascii="Arial" w:hAnsi="Arial" w:cs="Arial"/>
                <w:b/>
                <w:sz w:val="20"/>
                <w:szCs w:val="20"/>
              </w:rPr>
              <w:t>Amount Payable</w:t>
            </w:r>
          </w:p>
        </w:tc>
      </w:tr>
      <w:tr w:rsidR="003B196D" w:rsidRPr="003B196D" w14:paraId="39DA1B17" w14:textId="77777777" w:rsidTr="00F317B8">
        <w:trPr>
          <w:trHeight w:val="567"/>
        </w:trPr>
        <w:tc>
          <w:tcPr>
            <w:tcW w:w="3369" w:type="dxa"/>
            <w:tcBorders>
              <w:top w:val="single" w:sz="4" w:space="0" w:color="auto"/>
              <w:left w:val="single" w:sz="4" w:space="0" w:color="auto"/>
              <w:bottom w:val="single" w:sz="4" w:space="0" w:color="auto"/>
              <w:right w:val="single" w:sz="4" w:space="0" w:color="auto"/>
            </w:tcBorders>
            <w:vAlign w:val="center"/>
          </w:tcPr>
          <w:p w14:paraId="47D50F78" w14:textId="77777777" w:rsidR="003B196D" w:rsidRPr="003B196D" w:rsidRDefault="003B196D" w:rsidP="00F317B8">
            <w:pPr>
              <w:rPr>
                <w:rFonts w:ascii="Arial" w:hAnsi="Arial" w:cs="Arial"/>
                <w:sz w:val="20"/>
                <w:szCs w:val="20"/>
              </w:rPr>
            </w:pPr>
            <w:r w:rsidRPr="003B196D">
              <w:rPr>
                <w:rFonts w:ascii="Arial" w:hAnsi="Arial" w:cs="Arial"/>
                <w:sz w:val="20"/>
                <w:szCs w:val="20"/>
              </w:rPr>
              <w:t xml:space="preserve">Oseltamivir (Tamiflu) 75mg capsules </w:t>
            </w:r>
          </w:p>
        </w:tc>
        <w:tc>
          <w:tcPr>
            <w:tcW w:w="1954" w:type="dxa"/>
            <w:tcBorders>
              <w:top w:val="single" w:sz="4" w:space="0" w:color="auto"/>
              <w:left w:val="single" w:sz="4" w:space="0" w:color="auto"/>
              <w:bottom w:val="single" w:sz="4" w:space="0" w:color="auto"/>
              <w:right w:val="single" w:sz="4" w:space="0" w:color="auto"/>
            </w:tcBorders>
          </w:tcPr>
          <w:p w14:paraId="53BF4FED" w14:textId="77777777" w:rsidR="003B196D" w:rsidRPr="003B196D" w:rsidRDefault="003B196D" w:rsidP="00F317B8">
            <w:pPr>
              <w:jc w:val="center"/>
              <w:rPr>
                <w:rFonts w:ascii="Arial" w:hAnsi="Arial" w:cs="Arial"/>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6D6A0F10" w14:textId="77777777" w:rsidR="003B196D" w:rsidRPr="003B196D" w:rsidRDefault="003B196D" w:rsidP="00F317B8">
            <w:pPr>
              <w:jc w:val="center"/>
              <w:rPr>
                <w:rFonts w:ascii="Arial" w:hAnsi="Arial" w:cs="Arial"/>
                <w:sz w:val="20"/>
                <w:szCs w:val="20"/>
              </w:rPr>
            </w:pPr>
          </w:p>
        </w:tc>
        <w:tc>
          <w:tcPr>
            <w:tcW w:w="1438" w:type="dxa"/>
            <w:tcBorders>
              <w:top w:val="single" w:sz="4" w:space="0" w:color="auto"/>
              <w:left w:val="single" w:sz="4" w:space="0" w:color="auto"/>
              <w:right w:val="single" w:sz="4" w:space="0" w:color="auto"/>
            </w:tcBorders>
          </w:tcPr>
          <w:p w14:paraId="18D0BC18" w14:textId="77777777" w:rsidR="003B196D" w:rsidRPr="003B196D" w:rsidRDefault="003B196D" w:rsidP="00F317B8">
            <w:pPr>
              <w:rPr>
                <w:rFonts w:ascii="Arial" w:hAnsi="Arial" w:cs="Arial"/>
                <w:sz w:val="20"/>
                <w:szCs w:val="20"/>
              </w:rPr>
            </w:pPr>
          </w:p>
        </w:tc>
        <w:tc>
          <w:tcPr>
            <w:tcW w:w="1438" w:type="dxa"/>
            <w:tcBorders>
              <w:top w:val="single" w:sz="4" w:space="0" w:color="auto"/>
              <w:left w:val="single" w:sz="4" w:space="0" w:color="auto"/>
            </w:tcBorders>
            <w:vAlign w:val="center"/>
          </w:tcPr>
          <w:p w14:paraId="1ACCB21F" w14:textId="77777777" w:rsidR="003B196D" w:rsidRPr="003B196D" w:rsidRDefault="003B196D" w:rsidP="00F317B8">
            <w:pPr>
              <w:rPr>
                <w:rFonts w:ascii="Arial" w:hAnsi="Arial" w:cs="Arial"/>
                <w:sz w:val="20"/>
                <w:szCs w:val="20"/>
              </w:rPr>
            </w:pPr>
            <w:r w:rsidRPr="003B196D">
              <w:rPr>
                <w:rFonts w:ascii="Arial" w:hAnsi="Arial" w:cs="Arial"/>
                <w:sz w:val="20"/>
                <w:szCs w:val="20"/>
              </w:rPr>
              <w:t>£</w:t>
            </w:r>
          </w:p>
        </w:tc>
      </w:tr>
      <w:tr w:rsidR="003B196D" w:rsidRPr="003B196D" w14:paraId="32BED933" w14:textId="77777777" w:rsidTr="00F317B8">
        <w:trPr>
          <w:trHeight w:val="567"/>
        </w:trPr>
        <w:tc>
          <w:tcPr>
            <w:tcW w:w="3369" w:type="dxa"/>
            <w:tcBorders>
              <w:top w:val="single" w:sz="4" w:space="0" w:color="auto"/>
              <w:left w:val="single" w:sz="4" w:space="0" w:color="auto"/>
              <w:bottom w:val="single" w:sz="4" w:space="0" w:color="auto"/>
              <w:right w:val="single" w:sz="4" w:space="0" w:color="auto"/>
            </w:tcBorders>
            <w:vAlign w:val="center"/>
          </w:tcPr>
          <w:p w14:paraId="7F4E144C" w14:textId="77777777" w:rsidR="003B196D" w:rsidRPr="003B196D" w:rsidRDefault="003B196D" w:rsidP="00F317B8">
            <w:pPr>
              <w:rPr>
                <w:rFonts w:ascii="Arial" w:hAnsi="Arial" w:cs="Arial"/>
                <w:sz w:val="20"/>
                <w:szCs w:val="20"/>
              </w:rPr>
            </w:pPr>
            <w:r w:rsidRPr="003B196D">
              <w:rPr>
                <w:rFonts w:ascii="Arial" w:hAnsi="Arial" w:cs="Arial"/>
                <w:sz w:val="20"/>
                <w:szCs w:val="20"/>
              </w:rPr>
              <w:t xml:space="preserve">Oseltamivir (Tamiflu) 30mg capsules </w:t>
            </w:r>
          </w:p>
        </w:tc>
        <w:tc>
          <w:tcPr>
            <w:tcW w:w="1954" w:type="dxa"/>
            <w:tcBorders>
              <w:top w:val="single" w:sz="4" w:space="0" w:color="auto"/>
              <w:left w:val="single" w:sz="4" w:space="0" w:color="auto"/>
              <w:bottom w:val="single" w:sz="4" w:space="0" w:color="auto"/>
              <w:right w:val="single" w:sz="4" w:space="0" w:color="auto"/>
            </w:tcBorders>
          </w:tcPr>
          <w:p w14:paraId="716DAABB" w14:textId="77777777" w:rsidR="003B196D" w:rsidRPr="003B196D" w:rsidRDefault="003B196D" w:rsidP="00F317B8">
            <w:pPr>
              <w:jc w:val="center"/>
              <w:rPr>
                <w:rFonts w:ascii="Arial" w:hAnsi="Arial" w:cs="Arial"/>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173BC358" w14:textId="77777777" w:rsidR="003B196D" w:rsidRPr="003B196D" w:rsidRDefault="003B196D" w:rsidP="00F317B8">
            <w:pPr>
              <w:jc w:val="center"/>
              <w:rPr>
                <w:rFonts w:ascii="Arial" w:hAnsi="Arial" w:cs="Arial"/>
                <w:sz w:val="20"/>
                <w:szCs w:val="20"/>
              </w:rPr>
            </w:pPr>
          </w:p>
        </w:tc>
        <w:tc>
          <w:tcPr>
            <w:tcW w:w="1438" w:type="dxa"/>
            <w:tcBorders>
              <w:top w:val="single" w:sz="4" w:space="0" w:color="auto"/>
              <w:left w:val="single" w:sz="4" w:space="0" w:color="auto"/>
              <w:right w:val="single" w:sz="4" w:space="0" w:color="auto"/>
            </w:tcBorders>
          </w:tcPr>
          <w:p w14:paraId="6AC1C0BC" w14:textId="77777777" w:rsidR="003B196D" w:rsidRPr="003B196D" w:rsidRDefault="003B196D" w:rsidP="00F317B8">
            <w:pPr>
              <w:rPr>
                <w:rFonts w:ascii="Arial" w:hAnsi="Arial" w:cs="Arial"/>
                <w:sz w:val="20"/>
                <w:szCs w:val="20"/>
              </w:rPr>
            </w:pPr>
          </w:p>
        </w:tc>
        <w:tc>
          <w:tcPr>
            <w:tcW w:w="1438" w:type="dxa"/>
            <w:tcBorders>
              <w:top w:val="single" w:sz="4" w:space="0" w:color="auto"/>
              <w:left w:val="single" w:sz="4" w:space="0" w:color="auto"/>
            </w:tcBorders>
          </w:tcPr>
          <w:p w14:paraId="260BEE39" w14:textId="77777777" w:rsidR="003B196D" w:rsidRPr="003B196D" w:rsidRDefault="003B196D" w:rsidP="00F317B8">
            <w:pPr>
              <w:rPr>
                <w:rFonts w:ascii="Arial" w:hAnsi="Arial" w:cs="Arial"/>
                <w:sz w:val="20"/>
                <w:szCs w:val="20"/>
              </w:rPr>
            </w:pPr>
            <w:r w:rsidRPr="003B196D">
              <w:rPr>
                <w:rFonts w:ascii="Arial" w:hAnsi="Arial" w:cs="Arial"/>
                <w:sz w:val="20"/>
                <w:szCs w:val="20"/>
              </w:rPr>
              <w:t>£</w:t>
            </w:r>
          </w:p>
        </w:tc>
      </w:tr>
      <w:tr w:rsidR="003B196D" w:rsidRPr="003B196D" w14:paraId="254E9D24" w14:textId="77777777" w:rsidTr="00F317B8">
        <w:trPr>
          <w:trHeight w:val="567"/>
        </w:trPr>
        <w:tc>
          <w:tcPr>
            <w:tcW w:w="3369" w:type="dxa"/>
            <w:tcBorders>
              <w:top w:val="single" w:sz="4" w:space="0" w:color="auto"/>
              <w:left w:val="single" w:sz="4" w:space="0" w:color="auto"/>
              <w:bottom w:val="single" w:sz="4" w:space="0" w:color="auto"/>
              <w:right w:val="single" w:sz="4" w:space="0" w:color="auto"/>
            </w:tcBorders>
            <w:vAlign w:val="center"/>
          </w:tcPr>
          <w:p w14:paraId="5E9F40DC" w14:textId="77777777" w:rsidR="003B196D" w:rsidRPr="003B196D" w:rsidRDefault="003B196D" w:rsidP="00F317B8">
            <w:pPr>
              <w:rPr>
                <w:rFonts w:ascii="Arial" w:hAnsi="Arial" w:cs="Arial"/>
                <w:sz w:val="20"/>
                <w:szCs w:val="20"/>
              </w:rPr>
            </w:pPr>
            <w:r w:rsidRPr="003B196D">
              <w:rPr>
                <w:rFonts w:ascii="Arial" w:hAnsi="Arial" w:cs="Arial"/>
                <w:sz w:val="20"/>
                <w:szCs w:val="20"/>
              </w:rPr>
              <w:t xml:space="preserve">Oseltamivir (Tamiflu) 45mg capsules </w:t>
            </w:r>
          </w:p>
        </w:tc>
        <w:tc>
          <w:tcPr>
            <w:tcW w:w="1954" w:type="dxa"/>
            <w:tcBorders>
              <w:top w:val="single" w:sz="4" w:space="0" w:color="auto"/>
              <w:left w:val="single" w:sz="4" w:space="0" w:color="auto"/>
              <w:bottom w:val="single" w:sz="4" w:space="0" w:color="auto"/>
              <w:right w:val="single" w:sz="4" w:space="0" w:color="auto"/>
            </w:tcBorders>
          </w:tcPr>
          <w:p w14:paraId="1E880EC4" w14:textId="77777777" w:rsidR="003B196D" w:rsidRPr="003B196D" w:rsidRDefault="003B196D" w:rsidP="00F317B8">
            <w:pPr>
              <w:jc w:val="center"/>
              <w:rPr>
                <w:rFonts w:ascii="Arial" w:hAnsi="Arial" w:cs="Arial"/>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64AB3CAF" w14:textId="77777777" w:rsidR="003B196D" w:rsidRPr="003B196D" w:rsidRDefault="003B196D" w:rsidP="00F317B8">
            <w:pPr>
              <w:jc w:val="center"/>
              <w:rPr>
                <w:rFonts w:ascii="Arial" w:hAnsi="Arial" w:cs="Arial"/>
                <w:sz w:val="20"/>
                <w:szCs w:val="20"/>
              </w:rPr>
            </w:pPr>
          </w:p>
        </w:tc>
        <w:tc>
          <w:tcPr>
            <w:tcW w:w="1438" w:type="dxa"/>
            <w:tcBorders>
              <w:top w:val="single" w:sz="4" w:space="0" w:color="auto"/>
              <w:left w:val="single" w:sz="4" w:space="0" w:color="auto"/>
              <w:right w:val="single" w:sz="4" w:space="0" w:color="auto"/>
            </w:tcBorders>
          </w:tcPr>
          <w:p w14:paraId="1843EA5B" w14:textId="77777777" w:rsidR="003B196D" w:rsidRPr="003B196D" w:rsidRDefault="003B196D" w:rsidP="00F317B8">
            <w:pPr>
              <w:rPr>
                <w:rFonts w:ascii="Arial" w:hAnsi="Arial" w:cs="Arial"/>
                <w:sz w:val="20"/>
                <w:szCs w:val="20"/>
              </w:rPr>
            </w:pPr>
          </w:p>
        </w:tc>
        <w:tc>
          <w:tcPr>
            <w:tcW w:w="1438" w:type="dxa"/>
            <w:tcBorders>
              <w:top w:val="single" w:sz="4" w:space="0" w:color="auto"/>
              <w:left w:val="single" w:sz="4" w:space="0" w:color="auto"/>
            </w:tcBorders>
          </w:tcPr>
          <w:p w14:paraId="0082644D" w14:textId="77777777" w:rsidR="003B196D" w:rsidRPr="003B196D" w:rsidRDefault="003B196D" w:rsidP="00F317B8">
            <w:pPr>
              <w:rPr>
                <w:rFonts w:ascii="Arial" w:hAnsi="Arial" w:cs="Arial"/>
                <w:sz w:val="20"/>
                <w:szCs w:val="20"/>
              </w:rPr>
            </w:pPr>
            <w:r w:rsidRPr="003B196D">
              <w:rPr>
                <w:rFonts w:ascii="Arial" w:hAnsi="Arial" w:cs="Arial"/>
                <w:sz w:val="20"/>
                <w:szCs w:val="20"/>
              </w:rPr>
              <w:t>£</w:t>
            </w:r>
          </w:p>
        </w:tc>
      </w:tr>
      <w:tr w:rsidR="003B196D" w:rsidRPr="003B196D" w14:paraId="17280FD1" w14:textId="77777777" w:rsidTr="00F317B8">
        <w:trPr>
          <w:trHeight w:val="567"/>
        </w:trPr>
        <w:tc>
          <w:tcPr>
            <w:tcW w:w="3369" w:type="dxa"/>
            <w:tcBorders>
              <w:top w:val="single" w:sz="4" w:space="0" w:color="auto"/>
              <w:left w:val="single" w:sz="4" w:space="0" w:color="auto"/>
              <w:bottom w:val="single" w:sz="4" w:space="0" w:color="auto"/>
              <w:right w:val="single" w:sz="4" w:space="0" w:color="auto"/>
            </w:tcBorders>
            <w:vAlign w:val="center"/>
          </w:tcPr>
          <w:p w14:paraId="53EF2646" w14:textId="77777777" w:rsidR="003B196D" w:rsidRPr="003B196D" w:rsidRDefault="003B196D" w:rsidP="00F317B8">
            <w:pPr>
              <w:rPr>
                <w:rFonts w:ascii="Arial" w:hAnsi="Arial" w:cs="Arial"/>
                <w:sz w:val="20"/>
                <w:szCs w:val="20"/>
              </w:rPr>
            </w:pPr>
            <w:r w:rsidRPr="003B196D">
              <w:rPr>
                <w:rFonts w:ascii="Arial" w:hAnsi="Arial" w:cs="Arial"/>
                <w:sz w:val="20"/>
                <w:szCs w:val="20"/>
              </w:rPr>
              <w:t xml:space="preserve">Oseltamivir (Tamiflu) 6mg/ml powder for oral suspension </w:t>
            </w:r>
          </w:p>
        </w:tc>
        <w:tc>
          <w:tcPr>
            <w:tcW w:w="1954" w:type="dxa"/>
            <w:tcBorders>
              <w:top w:val="single" w:sz="4" w:space="0" w:color="auto"/>
              <w:left w:val="single" w:sz="4" w:space="0" w:color="auto"/>
              <w:bottom w:val="single" w:sz="4" w:space="0" w:color="auto"/>
              <w:right w:val="single" w:sz="4" w:space="0" w:color="auto"/>
            </w:tcBorders>
          </w:tcPr>
          <w:p w14:paraId="189C399D" w14:textId="77777777" w:rsidR="003B196D" w:rsidRPr="003B196D" w:rsidRDefault="003B196D" w:rsidP="00F317B8">
            <w:pPr>
              <w:jc w:val="center"/>
              <w:rPr>
                <w:rFonts w:ascii="Arial" w:hAnsi="Arial" w:cs="Arial"/>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3C5B06AA" w14:textId="77777777" w:rsidR="003B196D" w:rsidRPr="003B196D" w:rsidRDefault="003B196D" w:rsidP="00F317B8">
            <w:pPr>
              <w:jc w:val="center"/>
              <w:rPr>
                <w:rFonts w:ascii="Arial" w:hAnsi="Arial" w:cs="Arial"/>
                <w:sz w:val="20"/>
                <w:szCs w:val="20"/>
              </w:rPr>
            </w:pPr>
          </w:p>
        </w:tc>
        <w:tc>
          <w:tcPr>
            <w:tcW w:w="1438" w:type="dxa"/>
            <w:tcBorders>
              <w:left w:val="single" w:sz="4" w:space="0" w:color="auto"/>
              <w:right w:val="single" w:sz="4" w:space="0" w:color="auto"/>
            </w:tcBorders>
          </w:tcPr>
          <w:p w14:paraId="0B1B7E4E" w14:textId="77777777" w:rsidR="003B196D" w:rsidRPr="003B196D" w:rsidRDefault="003B196D" w:rsidP="00F317B8">
            <w:pPr>
              <w:rPr>
                <w:rFonts w:ascii="Arial" w:hAnsi="Arial" w:cs="Arial"/>
                <w:sz w:val="20"/>
                <w:szCs w:val="20"/>
              </w:rPr>
            </w:pPr>
          </w:p>
        </w:tc>
        <w:tc>
          <w:tcPr>
            <w:tcW w:w="1438" w:type="dxa"/>
            <w:tcBorders>
              <w:left w:val="single" w:sz="4" w:space="0" w:color="auto"/>
            </w:tcBorders>
            <w:vAlign w:val="center"/>
          </w:tcPr>
          <w:p w14:paraId="38C921F2" w14:textId="77777777" w:rsidR="003B196D" w:rsidRPr="003B196D" w:rsidRDefault="003B196D" w:rsidP="00F317B8">
            <w:pPr>
              <w:rPr>
                <w:rFonts w:ascii="Arial" w:hAnsi="Arial" w:cs="Arial"/>
                <w:sz w:val="20"/>
                <w:szCs w:val="20"/>
              </w:rPr>
            </w:pPr>
            <w:r w:rsidRPr="003B196D">
              <w:rPr>
                <w:rFonts w:ascii="Arial" w:hAnsi="Arial" w:cs="Arial"/>
                <w:sz w:val="20"/>
                <w:szCs w:val="20"/>
              </w:rPr>
              <w:t>£</w:t>
            </w:r>
          </w:p>
        </w:tc>
      </w:tr>
      <w:tr w:rsidR="003B196D" w:rsidRPr="003B196D" w14:paraId="767C98A2" w14:textId="77777777" w:rsidTr="00F317B8">
        <w:trPr>
          <w:trHeight w:val="567"/>
        </w:trPr>
        <w:tc>
          <w:tcPr>
            <w:tcW w:w="3369" w:type="dxa"/>
            <w:tcBorders>
              <w:top w:val="single" w:sz="4" w:space="0" w:color="auto"/>
              <w:left w:val="single" w:sz="4" w:space="0" w:color="auto"/>
              <w:bottom w:val="single" w:sz="4" w:space="0" w:color="auto"/>
              <w:right w:val="single" w:sz="4" w:space="0" w:color="auto"/>
            </w:tcBorders>
            <w:vAlign w:val="center"/>
          </w:tcPr>
          <w:p w14:paraId="76F382AA" w14:textId="77777777" w:rsidR="003B196D" w:rsidRPr="003B196D" w:rsidRDefault="003B196D" w:rsidP="00F317B8">
            <w:pPr>
              <w:rPr>
                <w:rFonts w:ascii="Arial" w:hAnsi="Arial" w:cs="Arial"/>
                <w:sz w:val="20"/>
                <w:szCs w:val="20"/>
              </w:rPr>
            </w:pPr>
            <w:r w:rsidRPr="003B196D">
              <w:rPr>
                <w:rFonts w:ascii="Arial" w:hAnsi="Arial" w:cs="Arial"/>
                <w:sz w:val="20"/>
                <w:szCs w:val="20"/>
              </w:rPr>
              <w:t xml:space="preserve">Zanamivir (Relenza) 5mg/dose inhalation powder </w:t>
            </w:r>
          </w:p>
        </w:tc>
        <w:tc>
          <w:tcPr>
            <w:tcW w:w="1954" w:type="dxa"/>
            <w:tcBorders>
              <w:top w:val="single" w:sz="4" w:space="0" w:color="auto"/>
              <w:left w:val="single" w:sz="4" w:space="0" w:color="auto"/>
              <w:bottom w:val="single" w:sz="4" w:space="0" w:color="auto"/>
              <w:right w:val="single" w:sz="4" w:space="0" w:color="auto"/>
            </w:tcBorders>
          </w:tcPr>
          <w:p w14:paraId="76E8A75F" w14:textId="77777777" w:rsidR="003B196D" w:rsidRPr="003B196D" w:rsidRDefault="003B196D" w:rsidP="00F317B8">
            <w:pPr>
              <w:jc w:val="center"/>
              <w:rPr>
                <w:rFonts w:ascii="Arial" w:hAnsi="Arial" w:cs="Arial"/>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5669CBD7" w14:textId="77777777" w:rsidR="003B196D" w:rsidRPr="003B196D" w:rsidRDefault="003B196D" w:rsidP="00F317B8">
            <w:pPr>
              <w:jc w:val="center"/>
              <w:rPr>
                <w:rFonts w:ascii="Arial" w:hAnsi="Arial" w:cs="Arial"/>
                <w:sz w:val="20"/>
                <w:szCs w:val="20"/>
              </w:rPr>
            </w:pPr>
          </w:p>
        </w:tc>
        <w:tc>
          <w:tcPr>
            <w:tcW w:w="1438" w:type="dxa"/>
            <w:tcBorders>
              <w:left w:val="single" w:sz="4" w:space="0" w:color="auto"/>
              <w:right w:val="single" w:sz="4" w:space="0" w:color="auto"/>
            </w:tcBorders>
          </w:tcPr>
          <w:p w14:paraId="33BDD956" w14:textId="77777777" w:rsidR="003B196D" w:rsidRPr="003B196D" w:rsidRDefault="003B196D" w:rsidP="00F317B8">
            <w:pPr>
              <w:rPr>
                <w:rFonts w:ascii="Arial" w:hAnsi="Arial" w:cs="Arial"/>
                <w:sz w:val="20"/>
                <w:szCs w:val="20"/>
              </w:rPr>
            </w:pPr>
          </w:p>
        </w:tc>
        <w:tc>
          <w:tcPr>
            <w:tcW w:w="1438" w:type="dxa"/>
            <w:tcBorders>
              <w:left w:val="single" w:sz="4" w:space="0" w:color="auto"/>
            </w:tcBorders>
            <w:vAlign w:val="center"/>
          </w:tcPr>
          <w:p w14:paraId="1547971B" w14:textId="77777777" w:rsidR="003B196D" w:rsidRPr="003B196D" w:rsidRDefault="003B196D" w:rsidP="00F317B8">
            <w:pPr>
              <w:rPr>
                <w:rFonts w:ascii="Arial" w:hAnsi="Arial" w:cs="Arial"/>
                <w:sz w:val="20"/>
                <w:szCs w:val="20"/>
              </w:rPr>
            </w:pPr>
            <w:r w:rsidRPr="003B196D">
              <w:rPr>
                <w:rFonts w:ascii="Arial" w:hAnsi="Arial" w:cs="Arial"/>
                <w:sz w:val="20"/>
                <w:szCs w:val="20"/>
              </w:rPr>
              <w:t>£</w:t>
            </w:r>
          </w:p>
        </w:tc>
      </w:tr>
      <w:tr w:rsidR="003B196D" w:rsidRPr="003B196D" w14:paraId="180AB9C3" w14:textId="77777777" w:rsidTr="00F317B8">
        <w:trPr>
          <w:trHeight w:val="567"/>
        </w:trPr>
        <w:tc>
          <w:tcPr>
            <w:tcW w:w="3369" w:type="dxa"/>
            <w:tcBorders>
              <w:top w:val="single" w:sz="4" w:space="0" w:color="auto"/>
              <w:left w:val="single" w:sz="4" w:space="0" w:color="auto"/>
              <w:bottom w:val="single" w:sz="4" w:space="0" w:color="auto"/>
              <w:right w:val="single" w:sz="4" w:space="0" w:color="auto"/>
            </w:tcBorders>
            <w:vAlign w:val="center"/>
          </w:tcPr>
          <w:p w14:paraId="24F8770A" w14:textId="77777777" w:rsidR="003B196D" w:rsidRPr="003B196D" w:rsidRDefault="003B196D" w:rsidP="00F317B8">
            <w:pPr>
              <w:rPr>
                <w:rFonts w:ascii="Arial" w:hAnsi="Arial" w:cs="Arial"/>
                <w:sz w:val="20"/>
                <w:szCs w:val="20"/>
              </w:rPr>
            </w:pPr>
          </w:p>
        </w:tc>
        <w:tc>
          <w:tcPr>
            <w:tcW w:w="1954" w:type="dxa"/>
            <w:tcBorders>
              <w:top w:val="single" w:sz="4" w:space="0" w:color="auto"/>
              <w:left w:val="single" w:sz="4" w:space="0" w:color="auto"/>
              <w:bottom w:val="single" w:sz="4" w:space="0" w:color="auto"/>
              <w:right w:val="single" w:sz="4" w:space="0" w:color="auto"/>
            </w:tcBorders>
          </w:tcPr>
          <w:p w14:paraId="6AFB7B98" w14:textId="77777777" w:rsidR="003B196D" w:rsidRPr="003B196D" w:rsidRDefault="003B196D" w:rsidP="00F317B8">
            <w:pPr>
              <w:jc w:val="center"/>
              <w:rPr>
                <w:rFonts w:ascii="Arial" w:hAnsi="Arial" w:cs="Arial"/>
                <w:b/>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4CC16291" w14:textId="77777777" w:rsidR="003B196D" w:rsidRPr="003B196D" w:rsidRDefault="003B196D" w:rsidP="00F317B8">
            <w:pPr>
              <w:jc w:val="center"/>
              <w:rPr>
                <w:rFonts w:ascii="Arial" w:hAnsi="Arial" w:cs="Arial"/>
                <w:b/>
                <w:sz w:val="20"/>
                <w:szCs w:val="20"/>
              </w:rPr>
            </w:pPr>
          </w:p>
        </w:tc>
        <w:tc>
          <w:tcPr>
            <w:tcW w:w="1438" w:type="dxa"/>
            <w:tcBorders>
              <w:left w:val="single" w:sz="4" w:space="0" w:color="auto"/>
              <w:right w:val="single" w:sz="4" w:space="0" w:color="auto"/>
            </w:tcBorders>
          </w:tcPr>
          <w:p w14:paraId="31EF2154" w14:textId="77777777" w:rsidR="003B196D" w:rsidRPr="003B196D" w:rsidRDefault="003B196D" w:rsidP="00F317B8">
            <w:pPr>
              <w:jc w:val="center"/>
              <w:rPr>
                <w:rFonts w:ascii="Arial" w:hAnsi="Arial" w:cs="Arial"/>
                <w:b/>
                <w:sz w:val="20"/>
                <w:szCs w:val="20"/>
              </w:rPr>
            </w:pPr>
            <w:r w:rsidRPr="003B196D">
              <w:rPr>
                <w:rFonts w:ascii="Arial" w:hAnsi="Arial" w:cs="Arial"/>
                <w:b/>
                <w:sz w:val="20"/>
                <w:szCs w:val="20"/>
              </w:rPr>
              <w:t>TOTAL CLAIM*</w:t>
            </w:r>
          </w:p>
        </w:tc>
        <w:tc>
          <w:tcPr>
            <w:tcW w:w="1438" w:type="dxa"/>
            <w:tcBorders>
              <w:left w:val="single" w:sz="4" w:space="0" w:color="auto"/>
            </w:tcBorders>
            <w:vAlign w:val="center"/>
          </w:tcPr>
          <w:p w14:paraId="3DDE6663" w14:textId="77777777" w:rsidR="003B196D" w:rsidRPr="003B196D" w:rsidRDefault="003B196D" w:rsidP="00F317B8">
            <w:pPr>
              <w:rPr>
                <w:rFonts w:ascii="Arial" w:hAnsi="Arial" w:cs="Arial"/>
                <w:sz w:val="20"/>
                <w:szCs w:val="20"/>
              </w:rPr>
            </w:pPr>
          </w:p>
        </w:tc>
      </w:tr>
    </w:tbl>
    <w:p w14:paraId="6E85207D" w14:textId="77777777" w:rsidR="003B196D" w:rsidRPr="003B196D" w:rsidRDefault="003B196D" w:rsidP="003B196D">
      <w:pPr>
        <w:pStyle w:val="Header"/>
        <w:rPr>
          <w:sz w:val="20"/>
          <w:szCs w:val="20"/>
        </w:rPr>
      </w:pPr>
    </w:p>
    <w:p w14:paraId="043C5386" w14:textId="77777777" w:rsidR="003B196D" w:rsidRPr="003B196D" w:rsidRDefault="003B196D" w:rsidP="003B196D">
      <w:pPr>
        <w:autoSpaceDE w:val="0"/>
        <w:autoSpaceDN w:val="0"/>
        <w:adjustRightInd w:val="0"/>
        <w:jc w:val="both"/>
        <w:rPr>
          <w:rFonts w:ascii="Arial" w:hAnsi="Arial" w:cs="Arial"/>
          <w:color w:val="FF0000"/>
          <w:sz w:val="20"/>
          <w:szCs w:val="20"/>
        </w:rPr>
      </w:pPr>
      <w:r w:rsidRPr="003B196D">
        <w:rPr>
          <w:rFonts w:ascii="Arial" w:hAnsi="Arial" w:cs="Arial"/>
          <w:color w:val="FF0000"/>
          <w:sz w:val="20"/>
          <w:szCs w:val="20"/>
        </w:rPr>
        <w:t>*Please attach a copy of wholesalers invoice for replacement stock.</w:t>
      </w:r>
    </w:p>
    <w:p w14:paraId="195CF5C0" w14:textId="0AF039D4" w:rsidR="003B196D" w:rsidRPr="003B196D" w:rsidRDefault="003B196D" w:rsidP="003B196D">
      <w:pPr>
        <w:autoSpaceDE w:val="0"/>
        <w:autoSpaceDN w:val="0"/>
        <w:adjustRightInd w:val="0"/>
        <w:spacing w:before="480"/>
        <w:jc w:val="both"/>
        <w:rPr>
          <w:rFonts w:ascii="Arial" w:hAnsi="Arial" w:cs="Arial"/>
          <w:i/>
          <w:sz w:val="20"/>
          <w:szCs w:val="20"/>
        </w:rPr>
      </w:pPr>
      <w:r w:rsidRPr="003B196D">
        <w:rPr>
          <w:rFonts w:ascii="Arial" w:hAnsi="Arial" w:cs="Arial"/>
          <w:i/>
          <w:iCs/>
          <w:sz w:val="20"/>
          <w:szCs w:val="20"/>
        </w:rPr>
        <w:t>On behalf of the pharmacy</w:t>
      </w:r>
      <w:r w:rsidR="00542F65">
        <w:rPr>
          <w:rFonts w:ascii="Arial" w:hAnsi="Arial" w:cs="Arial"/>
          <w:i/>
          <w:iCs/>
          <w:sz w:val="20"/>
          <w:szCs w:val="20"/>
        </w:rPr>
        <w:t>,</w:t>
      </w:r>
      <w:r w:rsidRPr="003B196D">
        <w:rPr>
          <w:rFonts w:ascii="Arial" w:hAnsi="Arial" w:cs="Arial"/>
          <w:i/>
          <w:iCs/>
          <w:sz w:val="20"/>
          <w:szCs w:val="20"/>
        </w:rPr>
        <w:t xml:space="preserve"> I claim payment of the value and I confirm that the information given on this form is true and complete. I understand that if I provide false or misleading information</w:t>
      </w:r>
      <w:r w:rsidR="00542F65">
        <w:rPr>
          <w:rFonts w:ascii="Arial" w:hAnsi="Arial" w:cs="Arial"/>
          <w:i/>
          <w:iCs/>
          <w:sz w:val="20"/>
          <w:szCs w:val="20"/>
        </w:rPr>
        <w:t>,</w:t>
      </w:r>
      <w:r w:rsidRPr="003B196D">
        <w:rPr>
          <w:rFonts w:ascii="Arial" w:hAnsi="Arial" w:cs="Arial"/>
          <w:i/>
          <w:iCs/>
          <w:sz w:val="20"/>
          <w:szCs w:val="20"/>
        </w:rPr>
        <w:t xml:space="preserve"> I may be liable to prosecution or civil proceedings.  I understand that the information on this form may be provided to the </w:t>
      </w:r>
      <w:r w:rsidRPr="003B196D">
        <w:rPr>
          <w:rFonts w:ascii="Arial" w:hAnsi="Arial" w:cs="Arial"/>
          <w:i/>
          <w:sz w:val="20"/>
          <w:szCs w:val="20"/>
        </w:rPr>
        <w:t>Counter-Fraud and Security Management Service, a division of the NHS Business.</w:t>
      </w:r>
    </w:p>
    <w:p w14:paraId="1E4C97D3" w14:textId="77777777" w:rsidR="003B196D" w:rsidRPr="003B196D" w:rsidRDefault="003B196D" w:rsidP="003B196D">
      <w:pPr>
        <w:autoSpaceDE w:val="0"/>
        <w:autoSpaceDN w:val="0"/>
        <w:adjustRightInd w:val="0"/>
        <w:jc w:val="both"/>
        <w:rPr>
          <w:rFonts w:ascii="Arial" w:hAnsi="Arial" w:cs="Arial"/>
          <w:i/>
          <w:sz w:val="20"/>
          <w:szCs w:val="20"/>
        </w:rPr>
      </w:pPr>
      <w:r w:rsidRPr="003B196D">
        <w:rPr>
          <w:rFonts w:ascii="Arial" w:hAnsi="Arial" w:cs="Arial"/>
          <w:i/>
          <w:sz w:val="20"/>
          <w:szCs w:val="20"/>
        </w:rPr>
        <w:t>Signature:</w:t>
      </w:r>
      <w:r w:rsidRPr="003B196D">
        <w:rPr>
          <w:rFonts w:ascii="Arial" w:hAnsi="Arial" w:cs="Arial"/>
          <w:i/>
          <w:sz w:val="20"/>
          <w:szCs w:val="20"/>
        </w:rPr>
        <w:tab/>
      </w:r>
      <w:r w:rsidRPr="003B196D">
        <w:rPr>
          <w:rFonts w:ascii="Arial" w:hAnsi="Arial" w:cs="Arial"/>
          <w:i/>
          <w:sz w:val="20"/>
          <w:szCs w:val="20"/>
        </w:rPr>
        <w:tab/>
      </w:r>
      <w:r w:rsidRPr="003B196D">
        <w:rPr>
          <w:rFonts w:ascii="Arial" w:hAnsi="Arial" w:cs="Arial"/>
          <w:i/>
          <w:sz w:val="20"/>
          <w:szCs w:val="20"/>
        </w:rPr>
        <w:tab/>
      </w:r>
      <w:r w:rsidRPr="003B196D">
        <w:rPr>
          <w:rFonts w:ascii="Arial" w:hAnsi="Arial" w:cs="Arial"/>
          <w:i/>
          <w:sz w:val="20"/>
          <w:szCs w:val="20"/>
        </w:rPr>
        <w:tab/>
        <w:t>Name:</w:t>
      </w:r>
      <w:r w:rsidRPr="003B196D">
        <w:rPr>
          <w:rFonts w:ascii="Arial" w:hAnsi="Arial" w:cs="Arial"/>
          <w:i/>
          <w:sz w:val="20"/>
          <w:szCs w:val="20"/>
        </w:rPr>
        <w:tab/>
      </w:r>
      <w:r w:rsidRPr="003B196D">
        <w:rPr>
          <w:rFonts w:ascii="Arial" w:hAnsi="Arial" w:cs="Arial"/>
          <w:i/>
          <w:sz w:val="20"/>
          <w:szCs w:val="20"/>
        </w:rPr>
        <w:tab/>
      </w:r>
      <w:r w:rsidRPr="003B196D">
        <w:rPr>
          <w:rFonts w:ascii="Arial" w:hAnsi="Arial" w:cs="Arial"/>
          <w:i/>
          <w:sz w:val="20"/>
          <w:szCs w:val="20"/>
        </w:rPr>
        <w:tab/>
      </w:r>
      <w:r w:rsidRPr="003B196D">
        <w:rPr>
          <w:rFonts w:ascii="Arial" w:hAnsi="Arial" w:cs="Arial"/>
          <w:i/>
          <w:sz w:val="20"/>
          <w:szCs w:val="20"/>
        </w:rPr>
        <w:tab/>
      </w:r>
      <w:r w:rsidRPr="003B196D">
        <w:rPr>
          <w:rFonts w:ascii="Arial" w:hAnsi="Arial" w:cs="Arial"/>
          <w:i/>
          <w:sz w:val="20"/>
          <w:szCs w:val="20"/>
        </w:rPr>
        <w:tab/>
        <w:t>Date:</w:t>
      </w:r>
    </w:p>
    <w:p w14:paraId="7B6941A8" w14:textId="77777777" w:rsidR="003B196D" w:rsidRPr="006C3F1B" w:rsidRDefault="003B196D" w:rsidP="003B196D">
      <w:pPr>
        <w:autoSpaceDE w:val="0"/>
        <w:autoSpaceDN w:val="0"/>
        <w:adjustRightInd w:val="0"/>
        <w:jc w:val="both"/>
        <w:rPr>
          <w:rFonts w:ascii="Arial" w:hAnsi="Arial" w:cs="Arial"/>
          <w:i/>
        </w:rPr>
      </w:pPr>
    </w:p>
    <w:p w14:paraId="1008B93A" w14:textId="77777777" w:rsidR="003B196D" w:rsidRPr="006C3F1B" w:rsidRDefault="003B196D" w:rsidP="003B196D">
      <w:pPr>
        <w:pStyle w:val="BodyText"/>
        <w:pBdr>
          <w:top w:val="single" w:sz="4" w:space="1" w:color="auto"/>
        </w:pBdr>
        <w:shd w:val="pct12" w:color="auto" w:fill="auto"/>
        <w:rPr>
          <w:rFonts w:cs="Arial"/>
          <w:i/>
          <w:iCs/>
        </w:rPr>
      </w:pPr>
      <w:r w:rsidRPr="006C3F1B">
        <w:rPr>
          <w:rFonts w:cs="Arial"/>
          <w:i/>
          <w:iCs/>
        </w:rPr>
        <w:t>Office use only</w:t>
      </w:r>
    </w:p>
    <w:p w14:paraId="39B6AED4" w14:textId="77777777" w:rsidR="003B196D" w:rsidRPr="006C3F1B" w:rsidRDefault="003B196D" w:rsidP="003B196D">
      <w:pPr>
        <w:pStyle w:val="BodyText"/>
        <w:pBdr>
          <w:top w:val="single" w:sz="4" w:space="1" w:color="auto"/>
        </w:pBdr>
        <w:shd w:val="pct12" w:color="auto" w:fill="auto"/>
        <w:rPr>
          <w:rFonts w:cs="Arial"/>
          <w:b/>
          <w:bCs/>
        </w:rPr>
      </w:pPr>
      <w:r w:rsidRPr="006C3F1B">
        <w:rPr>
          <w:rFonts w:cs="Arial"/>
          <w:b/>
          <w:bCs/>
        </w:rPr>
        <w:t>Payment authorised by</w:t>
      </w:r>
      <w:r w:rsidRPr="006C3F1B">
        <w:rPr>
          <w:rFonts w:cs="Arial"/>
          <w:b/>
          <w:bCs/>
        </w:rPr>
        <w:tab/>
      </w:r>
      <w:r w:rsidRPr="006C3F1B">
        <w:rPr>
          <w:rFonts w:cs="Arial"/>
          <w:b/>
          <w:bCs/>
        </w:rPr>
        <w:tab/>
      </w:r>
      <w:r w:rsidRPr="006C3F1B">
        <w:rPr>
          <w:rFonts w:cs="Arial"/>
          <w:b/>
          <w:bCs/>
        </w:rPr>
        <w:tab/>
      </w:r>
      <w:r w:rsidRPr="006C3F1B">
        <w:rPr>
          <w:rFonts w:cs="Arial"/>
          <w:b/>
          <w:bCs/>
        </w:rPr>
        <w:tab/>
        <w:t xml:space="preserve"> Date</w:t>
      </w:r>
      <w:r w:rsidRPr="006C3F1B">
        <w:rPr>
          <w:rFonts w:cs="Arial"/>
          <w:b/>
          <w:bCs/>
        </w:rPr>
        <w:tab/>
        <w:t xml:space="preserve">    </w:t>
      </w:r>
    </w:p>
    <w:p w14:paraId="305DBCCE" w14:textId="77777777" w:rsidR="003B196D" w:rsidRPr="006C3F1B" w:rsidRDefault="003B196D" w:rsidP="003B196D">
      <w:pPr>
        <w:jc w:val="center"/>
        <w:rPr>
          <w:rFonts w:ascii="Arial" w:hAnsi="Arial" w:cs="Arial"/>
          <w:b/>
          <w:sz w:val="20"/>
          <w:szCs w:val="20"/>
        </w:rPr>
      </w:pPr>
    </w:p>
    <w:p w14:paraId="1720F0BF" w14:textId="07273644" w:rsidR="003B196D" w:rsidRPr="003B196D" w:rsidRDefault="003B196D" w:rsidP="003B196D">
      <w:pPr>
        <w:tabs>
          <w:tab w:val="left" w:pos="945"/>
        </w:tabs>
        <w:rPr>
          <w:rFonts w:ascii="Arial" w:hAnsi="Arial" w:cs="Arial"/>
          <w:sz w:val="20"/>
          <w:szCs w:val="20"/>
        </w:rPr>
      </w:pPr>
      <w:r w:rsidRPr="003B196D">
        <w:rPr>
          <w:rFonts w:ascii="Arial" w:hAnsi="Arial" w:cs="Arial"/>
          <w:b/>
          <w:sz w:val="20"/>
          <w:szCs w:val="20"/>
        </w:rPr>
        <w:t xml:space="preserve">Please return this form to: </w:t>
      </w:r>
      <w:hyperlink r:id="rId8" w:history="1">
        <w:r w:rsidRPr="00DC1FAB">
          <w:rPr>
            <w:rStyle w:val="Hyperlink"/>
            <w:rFonts w:ascii="Arial" w:hAnsi="Arial" w:cs="Arial"/>
            <w:b/>
            <w:bCs/>
            <w:sz w:val="20"/>
            <w:szCs w:val="20"/>
          </w:rPr>
          <w:t>gmss.non-healthcare@nhs.net</w:t>
        </w:r>
      </w:hyperlink>
      <w:bookmarkStart w:id="4" w:name="_Hlk82507961"/>
      <w:r>
        <w:rPr>
          <w:rStyle w:val="Hyperlink"/>
          <w:rFonts w:ascii="Arial" w:hAnsi="Arial" w:cs="Arial"/>
          <w:b/>
          <w:sz w:val="20"/>
          <w:szCs w:val="20"/>
        </w:rPr>
        <w:t xml:space="preserve"> . </w:t>
      </w:r>
      <w:r w:rsidRPr="003B196D">
        <w:rPr>
          <w:rStyle w:val="Hyperlink"/>
          <w:rFonts w:ascii="Arial" w:hAnsi="Arial" w:cs="Arial"/>
          <w:b/>
          <w:sz w:val="20"/>
          <w:szCs w:val="20"/>
        </w:rPr>
        <w:t>Once this has been agreed, please send an invoice for reimbursement (see payment schedule)</w:t>
      </w:r>
      <w:r w:rsidRPr="003B196D">
        <w:rPr>
          <w:rFonts w:ascii="Arial" w:hAnsi="Arial" w:cs="Arial"/>
          <w:sz w:val="20"/>
          <w:szCs w:val="20"/>
        </w:rPr>
        <w:t xml:space="preserve"> </w:t>
      </w:r>
      <w:bookmarkEnd w:id="3"/>
      <w:bookmarkEnd w:id="4"/>
    </w:p>
    <w:p w14:paraId="75FA12C2" w14:textId="23D54ACE" w:rsidR="003B196D" w:rsidRDefault="003B196D" w:rsidP="003B196D">
      <w:pPr>
        <w:tabs>
          <w:tab w:val="left" w:pos="945"/>
        </w:tabs>
        <w:rPr>
          <w:rFonts w:ascii="Arial" w:hAnsi="Arial" w:cs="Arial"/>
          <w:sz w:val="20"/>
          <w:szCs w:val="20"/>
        </w:rPr>
      </w:pPr>
    </w:p>
    <w:p w14:paraId="48A37390" w14:textId="2960D478" w:rsidR="003B196D" w:rsidRDefault="003B196D" w:rsidP="003B196D">
      <w:pPr>
        <w:tabs>
          <w:tab w:val="left" w:pos="945"/>
        </w:tabs>
        <w:rPr>
          <w:rFonts w:ascii="Arial" w:hAnsi="Arial" w:cs="Arial"/>
          <w:sz w:val="20"/>
          <w:szCs w:val="20"/>
        </w:rPr>
      </w:pPr>
    </w:p>
    <w:p w14:paraId="6B9CFA78" w14:textId="77777777" w:rsidR="00DC2B88" w:rsidRDefault="00DC2B88" w:rsidP="003B196D">
      <w:pPr>
        <w:tabs>
          <w:tab w:val="left" w:pos="945"/>
        </w:tabs>
        <w:rPr>
          <w:rFonts w:ascii="Arial" w:hAnsi="Arial" w:cs="Arial"/>
          <w:sz w:val="20"/>
          <w:szCs w:val="20"/>
        </w:rPr>
      </w:pPr>
    </w:p>
    <w:p w14:paraId="767868C0" w14:textId="77777777" w:rsidR="00DC2B88" w:rsidRDefault="00DC2B88" w:rsidP="003B196D">
      <w:pPr>
        <w:tabs>
          <w:tab w:val="left" w:pos="945"/>
        </w:tabs>
        <w:rPr>
          <w:rFonts w:ascii="Arial" w:hAnsi="Arial" w:cs="Arial"/>
          <w:sz w:val="20"/>
          <w:szCs w:val="20"/>
        </w:rPr>
      </w:pPr>
    </w:p>
    <w:p w14:paraId="281DEACB" w14:textId="237028A2" w:rsidR="003B196D" w:rsidRPr="00DC2B88" w:rsidRDefault="003B196D" w:rsidP="00DC2B88">
      <w:pPr>
        <w:rPr>
          <w:rFonts w:ascii="Arial" w:hAnsi="Arial" w:cs="Arial"/>
          <w:b/>
          <w:sz w:val="20"/>
          <w:szCs w:val="20"/>
        </w:rPr>
      </w:pPr>
      <w:r w:rsidRPr="00DC2B88">
        <w:rPr>
          <w:rFonts w:ascii="Arial" w:hAnsi="Arial" w:cs="Arial"/>
          <w:b/>
          <w:sz w:val="20"/>
          <w:szCs w:val="20"/>
        </w:rPr>
        <w:t>Appendix 4</w:t>
      </w:r>
      <w:r w:rsidR="00DC2B88" w:rsidRPr="00DC2B88">
        <w:rPr>
          <w:rFonts w:ascii="Arial" w:hAnsi="Arial" w:cs="Arial"/>
          <w:b/>
          <w:sz w:val="20"/>
          <w:szCs w:val="20"/>
        </w:rPr>
        <w:t xml:space="preserve">- </w:t>
      </w:r>
      <w:r w:rsidRPr="00DC2B88">
        <w:rPr>
          <w:rFonts w:ascii="Arial" w:hAnsi="Arial" w:cs="Arial"/>
          <w:b/>
          <w:sz w:val="20"/>
          <w:szCs w:val="20"/>
        </w:rPr>
        <w:t xml:space="preserve">Claim form for Out of Flu Season Prescriptions </w:t>
      </w:r>
    </w:p>
    <w:p w14:paraId="1EC5250C" w14:textId="20D39549" w:rsidR="003B196D" w:rsidRDefault="00DC2B88" w:rsidP="003B196D">
      <w:r>
        <w:rPr>
          <w:noProof/>
          <w:lang w:val="en-US"/>
        </w:rPr>
        <mc:AlternateContent>
          <mc:Choice Requires="wps">
            <w:drawing>
              <wp:anchor distT="0" distB="0" distL="114300" distR="114300" simplePos="0" relativeHeight="251660288" behindDoc="0" locked="0" layoutInCell="1" allowOverlap="1" wp14:anchorId="012E9F87" wp14:editId="3AC02DD7">
                <wp:simplePos x="0" y="0"/>
                <wp:positionH relativeFrom="column">
                  <wp:posOffset>-143510</wp:posOffset>
                </wp:positionH>
                <wp:positionV relativeFrom="paragraph">
                  <wp:posOffset>74295</wp:posOffset>
                </wp:positionV>
                <wp:extent cx="4429125" cy="10001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00125"/>
                        </a:xfrm>
                        <a:prstGeom prst="rect">
                          <a:avLst/>
                        </a:prstGeom>
                        <a:noFill/>
                        <a:ln>
                          <a:noFill/>
                        </a:ln>
                      </wps:spPr>
                      <wps:txbx>
                        <w:txbxContent>
                          <w:p w14:paraId="369115B7" w14:textId="1FEFF86C" w:rsidR="003B196D" w:rsidRPr="00542F65" w:rsidRDefault="003B196D" w:rsidP="003B196D">
                            <w:pPr>
                              <w:ind w:left="142"/>
                              <w:rPr>
                                <w:rFonts w:ascii="Arial" w:hAnsi="Arial" w:cs="Arial"/>
                                <w:b/>
                                <w:bCs/>
                                <w:sz w:val="24"/>
                                <w:szCs w:val="24"/>
                                <w:lang w:val="en-US"/>
                              </w:rPr>
                            </w:pPr>
                            <w:r w:rsidRPr="00542F65">
                              <w:rPr>
                                <w:rFonts w:ascii="Arial" w:hAnsi="Arial" w:cs="Arial"/>
                                <w:b/>
                                <w:bCs/>
                                <w:sz w:val="24"/>
                                <w:szCs w:val="24"/>
                                <w:lang w:val="en-US"/>
                              </w:rPr>
                              <w:t xml:space="preserve">Name of Pharmacy: </w:t>
                            </w:r>
                            <w:r>
                              <w:rPr>
                                <w:rFonts w:ascii="Arial" w:hAnsi="Arial" w:cs="Arial"/>
                                <w:b/>
                                <w:bCs/>
                                <w:sz w:val="24"/>
                                <w:szCs w:val="24"/>
                                <w:lang w:val="en-US"/>
                              </w:rPr>
                              <w:t>________________________</w:t>
                            </w:r>
                          </w:p>
                          <w:p w14:paraId="76FAD136" w14:textId="2E1D8734" w:rsidR="003B196D" w:rsidRPr="00C801C2" w:rsidRDefault="003B196D" w:rsidP="003B196D">
                            <w:pPr>
                              <w:ind w:left="142"/>
                              <w:rPr>
                                <w:rFonts w:ascii="Arial" w:hAnsi="Arial" w:cs="Arial"/>
                                <w:b/>
                                <w:bCs/>
                                <w:sz w:val="24"/>
                                <w:szCs w:val="24"/>
                                <w:lang w:val="en-US"/>
                              </w:rPr>
                            </w:pPr>
                            <w:r w:rsidRPr="00542F65">
                              <w:rPr>
                                <w:rFonts w:ascii="Arial" w:hAnsi="Arial" w:cs="Arial"/>
                                <w:b/>
                                <w:bCs/>
                                <w:sz w:val="24"/>
                                <w:szCs w:val="24"/>
                                <w:lang w:val="en-US"/>
                              </w:rPr>
                              <w:t>Contractor Code (ODS CODE):</w:t>
                            </w:r>
                            <w:r>
                              <w:rPr>
                                <w:rFonts w:ascii="Arial" w:hAnsi="Arial" w:cs="Arial"/>
                                <w:b/>
                                <w:bCs/>
                                <w:sz w:val="24"/>
                                <w:szCs w:val="24"/>
                                <w:lang w:val="en-US"/>
                              </w:rPr>
                              <w:t xml:space="preserve"> _______________</w:t>
                            </w:r>
                            <w:r w:rsidRPr="00C801C2">
                              <w:rPr>
                                <w:rFonts w:ascii="Arial" w:hAnsi="Arial" w:cs="Arial"/>
                                <w:b/>
                                <w:bCs/>
                                <w:sz w:val="24"/>
                                <w:szCs w:val="24"/>
                                <w:lang w:val="en-US"/>
                              </w:rPr>
                              <w:tab/>
                            </w:r>
                            <w:r w:rsidRPr="00C801C2">
                              <w:rPr>
                                <w:rFonts w:ascii="Arial" w:hAnsi="Arial" w:cs="Arial"/>
                                <w:b/>
                                <w:bCs/>
                                <w:sz w:val="24"/>
                                <w:szCs w:val="24"/>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E9F87" id="Text Box 10" o:spid="_x0000_s1027" type="#_x0000_t202" style="position:absolute;margin-left:-11.3pt;margin-top:5.85pt;width:348.7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l4AEAAKkDAAAOAAAAZHJzL2Uyb0RvYy54bWysU9tu1DAQfUfiHyy/s7koBRpttiqtipDK&#10;RSp8gOM4iUXiMWPvJsvXM3bS7ULfKl4sz4xz5pwzk+3VPA7soNBpMBXPNilnykhotOkq/uP73Zv3&#10;nDkvTCMGMKriR+X41e71q+1kS5VDD0OjkBGIceVkK957b8skcbJXo3AbsMpQsQUchacQu6RBMRH6&#10;OCR5mr5NJsDGIkjlHGVvlyLfRfy2VdJ/bVunPBsqTtx8PDGedTiT3VaUHQrba7nSEC9gMQptqOkJ&#10;6lZ4wfaon0GNWiI4aP1GwphA22qpogZSk6X/qHnohVVRC5nj7Mkm9/9g5ZfDg/2GzM8fYKYBRhHO&#10;3oP86ZiBm16YTl0jwtQr0VDjLFiWTNaV66fBale6AFJPn6GhIYu9hwg0tzgGV0gnI3QawPFkupo9&#10;k5Qsivwyyy84k1TL0jQNQeghysfPLTr/UcHIwqXiSFON8OJw7/zy9PFJ6GbgTg9DnOxg/koQZshE&#10;+oHxwt3P9cx0s2oLampojqQHYdkX2m+69IC/OZtoVyrufu0FKs6GT4Y8ucyKIixXDIqLdzkFeF6p&#10;zyvCSIKquOdsud74ZSH3FnXXU6dlCgauycdWR4VPrFb6tA/Ro3V3w8Kdx/HV0x+2+wMAAP//AwBQ&#10;SwMEFAAGAAgAAAAhAAQxi5reAAAACgEAAA8AAABkcnMvZG93bnJldi54bWxMj8FOwzAMhu9IvENk&#10;JG5bsmp0tDSdpiGuILaBxC1rvLaicaomW8vbY07saP+ffn8u1pPrxAWH0HrSsJgrEEiVty3VGg77&#10;l9kjiBANWdN5Qg0/GGBd3t4UJrd+pHe87GItuIRCbjQ0Mfa5lKFq0Jkw9z0SZyc/OBN5HGppBzNy&#10;uetkolQqnWmJLzSmx22D1ffu7DR8vJ6+PpfqrX52D/3oJyXJZVLr+7tp8wQi4hT/YfjTZ3Uo2eno&#10;z2SD6DTMkiRllIPFCgQD6WqZgTjyIs0SkGUhr18ofwEAAP//AwBQSwECLQAUAAYACAAAACEAtoM4&#10;kv4AAADhAQAAEwAAAAAAAAAAAAAAAAAAAAAAW0NvbnRlbnRfVHlwZXNdLnhtbFBLAQItABQABgAI&#10;AAAAIQA4/SH/1gAAAJQBAAALAAAAAAAAAAAAAAAAAC8BAABfcmVscy8ucmVsc1BLAQItABQABgAI&#10;AAAAIQB/aNjl4AEAAKkDAAAOAAAAAAAAAAAAAAAAAC4CAABkcnMvZTJvRG9jLnhtbFBLAQItABQA&#10;BgAIAAAAIQAEMYua3gAAAAoBAAAPAAAAAAAAAAAAAAAAADoEAABkcnMvZG93bnJldi54bWxQSwUG&#10;AAAAAAQABADzAAAARQUAAAAA&#10;" filled="f" stroked="f">
                <v:textbox>
                  <w:txbxContent>
                    <w:p w14:paraId="369115B7" w14:textId="1FEFF86C" w:rsidR="003B196D" w:rsidRPr="00542F65" w:rsidRDefault="003B196D" w:rsidP="003B196D">
                      <w:pPr>
                        <w:ind w:left="142"/>
                        <w:rPr>
                          <w:rFonts w:ascii="Arial" w:hAnsi="Arial" w:cs="Arial"/>
                          <w:b/>
                          <w:bCs/>
                          <w:sz w:val="24"/>
                          <w:szCs w:val="24"/>
                          <w:lang w:val="en-US"/>
                        </w:rPr>
                      </w:pPr>
                      <w:r w:rsidRPr="00542F65">
                        <w:rPr>
                          <w:rFonts w:ascii="Arial" w:hAnsi="Arial" w:cs="Arial"/>
                          <w:b/>
                          <w:bCs/>
                          <w:sz w:val="24"/>
                          <w:szCs w:val="24"/>
                          <w:lang w:val="en-US"/>
                        </w:rPr>
                        <w:t xml:space="preserve">Name of Pharmacy: </w:t>
                      </w:r>
                      <w:r>
                        <w:rPr>
                          <w:rFonts w:ascii="Arial" w:hAnsi="Arial" w:cs="Arial"/>
                          <w:b/>
                          <w:bCs/>
                          <w:sz w:val="24"/>
                          <w:szCs w:val="24"/>
                          <w:lang w:val="en-US"/>
                        </w:rPr>
                        <w:t>________________________</w:t>
                      </w:r>
                    </w:p>
                    <w:p w14:paraId="76FAD136" w14:textId="2E1D8734" w:rsidR="003B196D" w:rsidRPr="00C801C2" w:rsidRDefault="003B196D" w:rsidP="003B196D">
                      <w:pPr>
                        <w:ind w:left="142"/>
                        <w:rPr>
                          <w:rFonts w:ascii="Arial" w:hAnsi="Arial" w:cs="Arial"/>
                          <w:b/>
                          <w:bCs/>
                          <w:sz w:val="24"/>
                          <w:szCs w:val="24"/>
                          <w:lang w:val="en-US"/>
                        </w:rPr>
                      </w:pPr>
                      <w:r w:rsidRPr="00542F65">
                        <w:rPr>
                          <w:rFonts w:ascii="Arial" w:hAnsi="Arial" w:cs="Arial"/>
                          <w:b/>
                          <w:bCs/>
                          <w:sz w:val="24"/>
                          <w:szCs w:val="24"/>
                          <w:lang w:val="en-US"/>
                        </w:rPr>
                        <w:t>Contractor Code (ODS CODE):</w:t>
                      </w:r>
                      <w:r>
                        <w:rPr>
                          <w:rFonts w:ascii="Arial" w:hAnsi="Arial" w:cs="Arial"/>
                          <w:b/>
                          <w:bCs/>
                          <w:sz w:val="24"/>
                          <w:szCs w:val="24"/>
                          <w:lang w:val="en-US"/>
                        </w:rPr>
                        <w:t xml:space="preserve"> _______________</w:t>
                      </w:r>
                      <w:r w:rsidRPr="00C801C2">
                        <w:rPr>
                          <w:rFonts w:ascii="Arial" w:hAnsi="Arial" w:cs="Arial"/>
                          <w:b/>
                          <w:bCs/>
                          <w:sz w:val="24"/>
                          <w:szCs w:val="24"/>
                          <w:lang w:val="en-US"/>
                        </w:rPr>
                        <w:tab/>
                      </w:r>
                      <w:r w:rsidRPr="00C801C2">
                        <w:rPr>
                          <w:rFonts w:ascii="Arial" w:hAnsi="Arial" w:cs="Arial"/>
                          <w:b/>
                          <w:bCs/>
                          <w:sz w:val="24"/>
                          <w:szCs w:val="24"/>
                          <w:lang w:val="en-US"/>
                        </w:rPr>
                        <w:tab/>
                      </w:r>
                    </w:p>
                  </w:txbxContent>
                </v:textbox>
              </v:shape>
            </w:pict>
          </mc:Fallback>
        </mc:AlternateContent>
      </w:r>
    </w:p>
    <w:p w14:paraId="0C2AF2C9" w14:textId="77777777" w:rsidR="003B196D" w:rsidRDefault="003B196D" w:rsidP="003B196D"/>
    <w:p w14:paraId="66B0D00D" w14:textId="77777777" w:rsidR="003B196D" w:rsidRDefault="003B196D" w:rsidP="003B196D">
      <w:pPr>
        <w:pStyle w:val="Header"/>
        <w:jc w:val="center"/>
        <w:rPr>
          <w:rFonts w:ascii="Arial" w:hAnsi="Arial" w:cs="Arial"/>
          <w:color w:val="FF0000"/>
          <w:sz w:val="26"/>
          <w:szCs w:val="26"/>
        </w:rPr>
      </w:pPr>
    </w:p>
    <w:p w14:paraId="282A640E" w14:textId="77777777" w:rsidR="003B196D" w:rsidRPr="003B196D" w:rsidRDefault="003B196D" w:rsidP="003B196D">
      <w:pPr>
        <w:pStyle w:val="Header"/>
        <w:rPr>
          <w:rFonts w:ascii="Arial" w:hAnsi="Arial" w:cs="Arial"/>
          <w:color w:val="FF0000"/>
          <w:sz w:val="20"/>
          <w:szCs w:val="20"/>
        </w:rPr>
      </w:pPr>
      <w:r w:rsidRPr="003B196D">
        <w:rPr>
          <w:rFonts w:ascii="Arial" w:hAnsi="Arial" w:cs="Arial"/>
          <w:color w:val="FF0000"/>
          <w:sz w:val="20"/>
          <w:szCs w:val="20"/>
        </w:rPr>
        <w:t>* Please attach a copy of the anonymised prescription</w:t>
      </w:r>
    </w:p>
    <w:p w14:paraId="7D4D450C" w14:textId="77777777" w:rsidR="003B196D" w:rsidRPr="00C76693" w:rsidRDefault="003B196D" w:rsidP="003B196D">
      <w:pPr>
        <w:spacing w:after="0" w:line="240" w:lineRule="auto"/>
        <w:jc w:val="both"/>
        <w:rPr>
          <w:sz w:val="16"/>
          <w:szCs w:val="16"/>
        </w:rPr>
      </w:pPr>
    </w:p>
    <w:p w14:paraId="185EE701" w14:textId="77777777" w:rsidR="003B196D" w:rsidRPr="004D79F6" w:rsidRDefault="003B196D" w:rsidP="003B196D">
      <w:pPr>
        <w:rPr>
          <w:rFonts w:ascii="Arial" w:hAnsi="Arial" w:cs="Arial"/>
          <w:b/>
          <w:sz w:val="2"/>
          <w:szCs w:val="2"/>
        </w:rPr>
      </w:pPr>
      <w:r w:rsidRPr="0038547D">
        <w:rPr>
          <w:rFonts w:ascii="Arial" w:hAnsi="Arial" w:cs="Arial"/>
          <w:b/>
          <w:sz w:val="28"/>
          <w:szCs w:val="28"/>
        </w:rPr>
        <w:t xml:space="preserve"> </w:t>
      </w:r>
    </w:p>
    <w:tbl>
      <w:tblPr>
        <w:tblpPr w:leftFromText="180" w:rightFromText="180" w:vertAnchor="text" w:horzAnchor="page" w:tblpX="1273" w:tblpY="57"/>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1630"/>
        <w:gridCol w:w="2126"/>
      </w:tblGrid>
      <w:tr w:rsidR="003B196D" w:rsidRPr="003B196D" w14:paraId="716271F4" w14:textId="77777777" w:rsidTr="00F317B8">
        <w:trPr>
          <w:trHeight w:val="567"/>
        </w:trPr>
        <w:tc>
          <w:tcPr>
            <w:tcW w:w="4432" w:type="dxa"/>
            <w:tcBorders>
              <w:top w:val="single" w:sz="4" w:space="0" w:color="auto"/>
              <w:left w:val="single" w:sz="4" w:space="0" w:color="auto"/>
              <w:bottom w:val="single" w:sz="4" w:space="0" w:color="auto"/>
              <w:right w:val="single" w:sz="4" w:space="0" w:color="auto"/>
            </w:tcBorders>
            <w:vAlign w:val="center"/>
          </w:tcPr>
          <w:p w14:paraId="0BD0DEC5" w14:textId="77777777" w:rsidR="003B196D" w:rsidRPr="003B196D" w:rsidRDefault="003B196D" w:rsidP="00F317B8">
            <w:pPr>
              <w:jc w:val="center"/>
              <w:rPr>
                <w:rFonts w:ascii="Arial" w:hAnsi="Arial" w:cs="Arial"/>
                <w:b/>
                <w:sz w:val="20"/>
                <w:szCs w:val="20"/>
              </w:rPr>
            </w:pPr>
            <w:r w:rsidRPr="003B196D">
              <w:rPr>
                <w:rFonts w:ascii="Arial" w:hAnsi="Arial" w:cs="Arial"/>
                <w:b/>
                <w:sz w:val="20"/>
                <w:szCs w:val="20"/>
              </w:rPr>
              <w:t>Details</w:t>
            </w:r>
          </w:p>
        </w:tc>
        <w:tc>
          <w:tcPr>
            <w:tcW w:w="1630" w:type="dxa"/>
            <w:tcBorders>
              <w:top w:val="single" w:sz="4" w:space="0" w:color="auto"/>
              <w:left w:val="single" w:sz="4" w:space="0" w:color="auto"/>
              <w:bottom w:val="single" w:sz="4" w:space="0" w:color="auto"/>
              <w:right w:val="single" w:sz="4" w:space="0" w:color="auto"/>
            </w:tcBorders>
            <w:vAlign w:val="center"/>
          </w:tcPr>
          <w:p w14:paraId="66FED107" w14:textId="77777777" w:rsidR="003B196D" w:rsidRPr="003B196D" w:rsidRDefault="003B196D" w:rsidP="00F317B8">
            <w:pPr>
              <w:jc w:val="center"/>
              <w:rPr>
                <w:rFonts w:ascii="Arial" w:hAnsi="Arial" w:cs="Arial"/>
                <w:b/>
                <w:sz w:val="20"/>
                <w:szCs w:val="20"/>
              </w:rPr>
            </w:pPr>
            <w:r w:rsidRPr="003B196D">
              <w:rPr>
                <w:rFonts w:ascii="Arial" w:hAnsi="Arial" w:cs="Arial"/>
                <w:b/>
                <w:sz w:val="20"/>
                <w:szCs w:val="20"/>
              </w:rPr>
              <w:t>Please tick the medication dispensed</w:t>
            </w:r>
          </w:p>
        </w:tc>
        <w:tc>
          <w:tcPr>
            <w:tcW w:w="2126" w:type="dxa"/>
            <w:tcBorders>
              <w:top w:val="single" w:sz="4" w:space="0" w:color="auto"/>
              <w:left w:val="single" w:sz="4" w:space="0" w:color="auto"/>
              <w:bottom w:val="single" w:sz="4" w:space="0" w:color="auto"/>
              <w:right w:val="single" w:sz="4" w:space="0" w:color="auto"/>
            </w:tcBorders>
            <w:vAlign w:val="center"/>
          </w:tcPr>
          <w:p w14:paraId="58A5F2DA" w14:textId="77777777" w:rsidR="003B196D" w:rsidRPr="003B196D" w:rsidRDefault="003B196D" w:rsidP="00F317B8">
            <w:pPr>
              <w:jc w:val="center"/>
              <w:rPr>
                <w:rFonts w:ascii="Arial" w:hAnsi="Arial" w:cs="Arial"/>
                <w:b/>
                <w:sz w:val="20"/>
                <w:szCs w:val="20"/>
              </w:rPr>
            </w:pPr>
            <w:r w:rsidRPr="003B196D">
              <w:rPr>
                <w:rFonts w:ascii="Arial" w:hAnsi="Arial" w:cs="Arial"/>
                <w:b/>
                <w:sz w:val="20"/>
                <w:szCs w:val="20"/>
              </w:rPr>
              <w:t>Amount Payable</w:t>
            </w:r>
          </w:p>
        </w:tc>
      </w:tr>
      <w:tr w:rsidR="003B196D" w:rsidRPr="003B196D" w14:paraId="7AC4CD53" w14:textId="77777777" w:rsidTr="00F317B8">
        <w:trPr>
          <w:trHeight w:val="567"/>
        </w:trPr>
        <w:tc>
          <w:tcPr>
            <w:tcW w:w="4432" w:type="dxa"/>
            <w:tcBorders>
              <w:top w:val="single" w:sz="4" w:space="0" w:color="auto"/>
              <w:left w:val="single" w:sz="4" w:space="0" w:color="auto"/>
              <w:bottom w:val="single" w:sz="4" w:space="0" w:color="auto"/>
              <w:right w:val="single" w:sz="4" w:space="0" w:color="auto"/>
            </w:tcBorders>
            <w:vAlign w:val="center"/>
          </w:tcPr>
          <w:p w14:paraId="68BA98E5" w14:textId="77777777" w:rsidR="003B196D" w:rsidRPr="00C801C2" w:rsidRDefault="003B196D" w:rsidP="00F317B8">
            <w:pPr>
              <w:rPr>
                <w:rFonts w:ascii="Arial" w:hAnsi="Arial" w:cs="Arial"/>
                <w:sz w:val="20"/>
                <w:szCs w:val="20"/>
              </w:rPr>
            </w:pPr>
            <w:r w:rsidRPr="00C801C2">
              <w:rPr>
                <w:rFonts w:ascii="Arial" w:hAnsi="Arial" w:cs="Arial"/>
                <w:sz w:val="20"/>
                <w:szCs w:val="20"/>
              </w:rPr>
              <w:t xml:space="preserve">Oseltamivir (Tamiflu) 75mg capsules </w:t>
            </w:r>
          </w:p>
        </w:tc>
        <w:tc>
          <w:tcPr>
            <w:tcW w:w="1630" w:type="dxa"/>
            <w:tcBorders>
              <w:top w:val="single" w:sz="4" w:space="0" w:color="auto"/>
              <w:left w:val="single" w:sz="4" w:space="0" w:color="auto"/>
              <w:bottom w:val="single" w:sz="4" w:space="0" w:color="auto"/>
              <w:right w:val="single" w:sz="4" w:space="0" w:color="auto"/>
            </w:tcBorders>
          </w:tcPr>
          <w:p w14:paraId="598881C0" w14:textId="77777777" w:rsidR="003B196D" w:rsidRPr="00C801C2" w:rsidRDefault="003B196D" w:rsidP="00F317B8">
            <w:pPr>
              <w:jc w:val="center"/>
              <w:rPr>
                <w:rFonts w:ascii="Arial" w:hAnsi="Arial" w:cs="Arial"/>
                <w:sz w:val="20"/>
                <w:szCs w:val="20"/>
              </w:rPr>
            </w:pPr>
          </w:p>
        </w:tc>
        <w:tc>
          <w:tcPr>
            <w:tcW w:w="2126" w:type="dxa"/>
            <w:tcBorders>
              <w:top w:val="single" w:sz="4" w:space="0" w:color="auto"/>
              <w:left w:val="single" w:sz="4" w:space="0" w:color="auto"/>
            </w:tcBorders>
            <w:vAlign w:val="center"/>
          </w:tcPr>
          <w:p w14:paraId="64E6868D" w14:textId="77777777" w:rsidR="003B196D" w:rsidRPr="00C801C2" w:rsidRDefault="003B196D" w:rsidP="00F317B8">
            <w:pPr>
              <w:rPr>
                <w:rFonts w:ascii="Arial" w:hAnsi="Arial" w:cs="Arial"/>
                <w:sz w:val="20"/>
                <w:szCs w:val="20"/>
              </w:rPr>
            </w:pPr>
            <w:r w:rsidRPr="00C801C2">
              <w:rPr>
                <w:rFonts w:ascii="Arial" w:hAnsi="Arial" w:cs="Arial"/>
                <w:sz w:val="20"/>
                <w:szCs w:val="20"/>
              </w:rPr>
              <w:t>£</w:t>
            </w:r>
          </w:p>
        </w:tc>
      </w:tr>
      <w:tr w:rsidR="003B196D" w:rsidRPr="003B196D" w14:paraId="098EA703" w14:textId="77777777" w:rsidTr="00F317B8">
        <w:trPr>
          <w:trHeight w:val="567"/>
        </w:trPr>
        <w:tc>
          <w:tcPr>
            <w:tcW w:w="4432" w:type="dxa"/>
            <w:tcBorders>
              <w:top w:val="single" w:sz="4" w:space="0" w:color="auto"/>
              <w:left w:val="single" w:sz="4" w:space="0" w:color="auto"/>
              <w:bottom w:val="single" w:sz="4" w:space="0" w:color="auto"/>
              <w:right w:val="single" w:sz="4" w:space="0" w:color="auto"/>
            </w:tcBorders>
            <w:vAlign w:val="center"/>
          </w:tcPr>
          <w:p w14:paraId="6B05DDE3" w14:textId="77777777" w:rsidR="003B196D" w:rsidRPr="00C801C2" w:rsidRDefault="003B196D" w:rsidP="00F317B8">
            <w:pPr>
              <w:rPr>
                <w:rFonts w:ascii="Arial" w:hAnsi="Arial" w:cs="Arial"/>
                <w:sz w:val="20"/>
                <w:szCs w:val="20"/>
              </w:rPr>
            </w:pPr>
            <w:r w:rsidRPr="00C801C2">
              <w:rPr>
                <w:rFonts w:ascii="Arial" w:hAnsi="Arial" w:cs="Arial"/>
                <w:sz w:val="20"/>
                <w:szCs w:val="20"/>
              </w:rPr>
              <w:t xml:space="preserve">Oseltamivir (Tamiflu) 30mg capsules </w:t>
            </w:r>
          </w:p>
        </w:tc>
        <w:tc>
          <w:tcPr>
            <w:tcW w:w="1630" w:type="dxa"/>
            <w:tcBorders>
              <w:top w:val="single" w:sz="4" w:space="0" w:color="auto"/>
              <w:left w:val="single" w:sz="4" w:space="0" w:color="auto"/>
              <w:bottom w:val="single" w:sz="4" w:space="0" w:color="auto"/>
              <w:right w:val="single" w:sz="4" w:space="0" w:color="auto"/>
            </w:tcBorders>
          </w:tcPr>
          <w:p w14:paraId="5B1E4DAA" w14:textId="77777777" w:rsidR="003B196D" w:rsidRPr="00C801C2" w:rsidRDefault="003B196D" w:rsidP="00F317B8">
            <w:pPr>
              <w:jc w:val="center"/>
              <w:rPr>
                <w:rFonts w:ascii="Arial" w:hAnsi="Arial" w:cs="Arial"/>
                <w:sz w:val="20"/>
                <w:szCs w:val="20"/>
              </w:rPr>
            </w:pPr>
          </w:p>
        </w:tc>
        <w:tc>
          <w:tcPr>
            <w:tcW w:w="2126" w:type="dxa"/>
            <w:tcBorders>
              <w:top w:val="single" w:sz="4" w:space="0" w:color="auto"/>
              <w:left w:val="single" w:sz="4" w:space="0" w:color="auto"/>
            </w:tcBorders>
          </w:tcPr>
          <w:p w14:paraId="34966ADE" w14:textId="77777777" w:rsidR="003B196D" w:rsidRPr="00C801C2" w:rsidRDefault="003B196D" w:rsidP="00F317B8">
            <w:pPr>
              <w:rPr>
                <w:rFonts w:ascii="Arial" w:hAnsi="Arial" w:cs="Arial"/>
                <w:sz w:val="20"/>
                <w:szCs w:val="20"/>
              </w:rPr>
            </w:pPr>
            <w:r w:rsidRPr="00C801C2">
              <w:rPr>
                <w:rFonts w:ascii="Arial" w:hAnsi="Arial" w:cs="Arial"/>
                <w:sz w:val="20"/>
                <w:szCs w:val="20"/>
              </w:rPr>
              <w:t>£</w:t>
            </w:r>
          </w:p>
        </w:tc>
      </w:tr>
      <w:tr w:rsidR="003B196D" w:rsidRPr="003B196D" w14:paraId="1720D0DB" w14:textId="77777777" w:rsidTr="00F317B8">
        <w:trPr>
          <w:trHeight w:val="567"/>
        </w:trPr>
        <w:tc>
          <w:tcPr>
            <w:tcW w:w="4432" w:type="dxa"/>
            <w:tcBorders>
              <w:top w:val="single" w:sz="4" w:space="0" w:color="auto"/>
              <w:left w:val="single" w:sz="4" w:space="0" w:color="auto"/>
              <w:bottom w:val="single" w:sz="4" w:space="0" w:color="auto"/>
              <w:right w:val="single" w:sz="4" w:space="0" w:color="auto"/>
            </w:tcBorders>
            <w:vAlign w:val="center"/>
          </w:tcPr>
          <w:p w14:paraId="40A9C1D5" w14:textId="77777777" w:rsidR="003B196D" w:rsidRPr="00C801C2" w:rsidRDefault="003B196D" w:rsidP="00F317B8">
            <w:pPr>
              <w:rPr>
                <w:rFonts w:ascii="Arial" w:hAnsi="Arial" w:cs="Arial"/>
                <w:sz w:val="20"/>
                <w:szCs w:val="20"/>
              </w:rPr>
            </w:pPr>
            <w:r w:rsidRPr="00C801C2">
              <w:rPr>
                <w:rFonts w:ascii="Arial" w:hAnsi="Arial" w:cs="Arial"/>
                <w:sz w:val="20"/>
                <w:szCs w:val="20"/>
              </w:rPr>
              <w:t xml:space="preserve">Oseltamivir (Tamiflu) 45mg capsules </w:t>
            </w:r>
          </w:p>
        </w:tc>
        <w:tc>
          <w:tcPr>
            <w:tcW w:w="1630" w:type="dxa"/>
            <w:tcBorders>
              <w:top w:val="single" w:sz="4" w:space="0" w:color="auto"/>
              <w:left w:val="single" w:sz="4" w:space="0" w:color="auto"/>
              <w:bottom w:val="single" w:sz="4" w:space="0" w:color="auto"/>
              <w:right w:val="single" w:sz="4" w:space="0" w:color="auto"/>
            </w:tcBorders>
          </w:tcPr>
          <w:p w14:paraId="4B7DD481" w14:textId="77777777" w:rsidR="003B196D" w:rsidRPr="00C801C2" w:rsidRDefault="003B196D" w:rsidP="00F317B8">
            <w:pPr>
              <w:jc w:val="center"/>
              <w:rPr>
                <w:rFonts w:ascii="Arial" w:hAnsi="Arial" w:cs="Arial"/>
                <w:sz w:val="20"/>
                <w:szCs w:val="20"/>
              </w:rPr>
            </w:pPr>
          </w:p>
        </w:tc>
        <w:tc>
          <w:tcPr>
            <w:tcW w:w="2126" w:type="dxa"/>
            <w:tcBorders>
              <w:top w:val="single" w:sz="4" w:space="0" w:color="auto"/>
              <w:left w:val="single" w:sz="4" w:space="0" w:color="auto"/>
            </w:tcBorders>
          </w:tcPr>
          <w:p w14:paraId="354E47AF" w14:textId="77777777" w:rsidR="003B196D" w:rsidRPr="00C801C2" w:rsidRDefault="003B196D" w:rsidP="00F317B8">
            <w:pPr>
              <w:rPr>
                <w:rFonts w:ascii="Arial" w:hAnsi="Arial" w:cs="Arial"/>
                <w:sz w:val="20"/>
                <w:szCs w:val="20"/>
              </w:rPr>
            </w:pPr>
            <w:r w:rsidRPr="00C801C2">
              <w:rPr>
                <w:rFonts w:ascii="Arial" w:hAnsi="Arial" w:cs="Arial"/>
                <w:sz w:val="20"/>
                <w:szCs w:val="20"/>
              </w:rPr>
              <w:t>£</w:t>
            </w:r>
          </w:p>
        </w:tc>
      </w:tr>
      <w:tr w:rsidR="003B196D" w:rsidRPr="003B196D" w14:paraId="7E2E4372" w14:textId="77777777" w:rsidTr="00F317B8">
        <w:trPr>
          <w:trHeight w:val="567"/>
        </w:trPr>
        <w:tc>
          <w:tcPr>
            <w:tcW w:w="4432" w:type="dxa"/>
            <w:tcBorders>
              <w:top w:val="single" w:sz="4" w:space="0" w:color="auto"/>
              <w:left w:val="single" w:sz="4" w:space="0" w:color="auto"/>
              <w:bottom w:val="single" w:sz="4" w:space="0" w:color="auto"/>
              <w:right w:val="single" w:sz="4" w:space="0" w:color="auto"/>
            </w:tcBorders>
            <w:vAlign w:val="center"/>
          </w:tcPr>
          <w:p w14:paraId="60F91196" w14:textId="77777777" w:rsidR="003B196D" w:rsidRPr="00C801C2" w:rsidRDefault="003B196D" w:rsidP="00F317B8">
            <w:pPr>
              <w:rPr>
                <w:rFonts w:ascii="Arial" w:hAnsi="Arial" w:cs="Arial"/>
                <w:sz w:val="20"/>
                <w:szCs w:val="20"/>
              </w:rPr>
            </w:pPr>
            <w:r w:rsidRPr="00C801C2">
              <w:rPr>
                <w:rFonts w:ascii="Arial" w:hAnsi="Arial" w:cs="Arial"/>
                <w:sz w:val="20"/>
                <w:szCs w:val="20"/>
              </w:rPr>
              <w:t xml:space="preserve">Oseltamivir (Tamiflu) 6mg/ml powder for oral suspension </w:t>
            </w:r>
          </w:p>
        </w:tc>
        <w:tc>
          <w:tcPr>
            <w:tcW w:w="1630" w:type="dxa"/>
            <w:tcBorders>
              <w:top w:val="single" w:sz="4" w:space="0" w:color="auto"/>
              <w:left w:val="single" w:sz="4" w:space="0" w:color="auto"/>
              <w:bottom w:val="single" w:sz="4" w:space="0" w:color="auto"/>
              <w:right w:val="single" w:sz="4" w:space="0" w:color="auto"/>
            </w:tcBorders>
          </w:tcPr>
          <w:p w14:paraId="4E2491E4" w14:textId="77777777" w:rsidR="003B196D" w:rsidRPr="00C801C2" w:rsidRDefault="003B196D" w:rsidP="00F317B8">
            <w:pPr>
              <w:jc w:val="center"/>
              <w:rPr>
                <w:rFonts w:ascii="Arial" w:hAnsi="Arial" w:cs="Arial"/>
                <w:sz w:val="20"/>
                <w:szCs w:val="20"/>
              </w:rPr>
            </w:pPr>
          </w:p>
        </w:tc>
        <w:tc>
          <w:tcPr>
            <w:tcW w:w="2126" w:type="dxa"/>
            <w:tcBorders>
              <w:left w:val="single" w:sz="4" w:space="0" w:color="auto"/>
            </w:tcBorders>
            <w:vAlign w:val="center"/>
          </w:tcPr>
          <w:p w14:paraId="6BFDAEF8" w14:textId="77777777" w:rsidR="003B196D" w:rsidRPr="00C801C2" w:rsidRDefault="003B196D" w:rsidP="00F317B8">
            <w:pPr>
              <w:rPr>
                <w:rFonts w:ascii="Arial" w:hAnsi="Arial" w:cs="Arial"/>
                <w:sz w:val="20"/>
                <w:szCs w:val="20"/>
              </w:rPr>
            </w:pPr>
            <w:r w:rsidRPr="00C801C2">
              <w:rPr>
                <w:rFonts w:ascii="Arial" w:hAnsi="Arial" w:cs="Arial"/>
                <w:sz w:val="20"/>
                <w:szCs w:val="20"/>
              </w:rPr>
              <w:t>£</w:t>
            </w:r>
          </w:p>
        </w:tc>
      </w:tr>
      <w:tr w:rsidR="003B196D" w:rsidRPr="003B196D" w14:paraId="196AA5FB" w14:textId="77777777" w:rsidTr="00F317B8">
        <w:trPr>
          <w:trHeight w:val="567"/>
        </w:trPr>
        <w:tc>
          <w:tcPr>
            <w:tcW w:w="4432" w:type="dxa"/>
            <w:tcBorders>
              <w:top w:val="single" w:sz="4" w:space="0" w:color="auto"/>
              <w:left w:val="single" w:sz="4" w:space="0" w:color="auto"/>
              <w:bottom w:val="single" w:sz="4" w:space="0" w:color="auto"/>
              <w:right w:val="single" w:sz="4" w:space="0" w:color="auto"/>
            </w:tcBorders>
            <w:vAlign w:val="center"/>
          </w:tcPr>
          <w:p w14:paraId="4FDE6739" w14:textId="77777777" w:rsidR="003B196D" w:rsidRPr="00C801C2" w:rsidRDefault="003B196D" w:rsidP="00F317B8">
            <w:pPr>
              <w:rPr>
                <w:rFonts w:ascii="Arial" w:hAnsi="Arial" w:cs="Arial"/>
                <w:sz w:val="20"/>
                <w:szCs w:val="20"/>
              </w:rPr>
            </w:pPr>
            <w:r w:rsidRPr="00C801C2">
              <w:rPr>
                <w:rFonts w:ascii="Arial" w:hAnsi="Arial" w:cs="Arial"/>
                <w:sz w:val="20"/>
                <w:szCs w:val="20"/>
              </w:rPr>
              <w:t xml:space="preserve">Zanamivir (Relenza) 5mg/dose inhalation powder </w:t>
            </w:r>
          </w:p>
        </w:tc>
        <w:tc>
          <w:tcPr>
            <w:tcW w:w="1630" w:type="dxa"/>
            <w:tcBorders>
              <w:top w:val="single" w:sz="4" w:space="0" w:color="auto"/>
              <w:left w:val="single" w:sz="4" w:space="0" w:color="auto"/>
              <w:bottom w:val="single" w:sz="4" w:space="0" w:color="auto"/>
              <w:right w:val="single" w:sz="4" w:space="0" w:color="auto"/>
            </w:tcBorders>
          </w:tcPr>
          <w:p w14:paraId="222AC475" w14:textId="77777777" w:rsidR="003B196D" w:rsidRPr="00C801C2" w:rsidRDefault="003B196D" w:rsidP="00F317B8">
            <w:pPr>
              <w:jc w:val="center"/>
              <w:rPr>
                <w:rFonts w:ascii="Arial" w:hAnsi="Arial" w:cs="Arial"/>
                <w:sz w:val="20"/>
                <w:szCs w:val="20"/>
              </w:rPr>
            </w:pPr>
          </w:p>
        </w:tc>
        <w:tc>
          <w:tcPr>
            <w:tcW w:w="2126" w:type="dxa"/>
            <w:tcBorders>
              <w:left w:val="single" w:sz="4" w:space="0" w:color="auto"/>
            </w:tcBorders>
            <w:vAlign w:val="center"/>
          </w:tcPr>
          <w:p w14:paraId="5DBF92AC" w14:textId="77777777" w:rsidR="003B196D" w:rsidRPr="00C801C2" w:rsidRDefault="003B196D" w:rsidP="00F317B8">
            <w:pPr>
              <w:rPr>
                <w:rFonts w:ascii="Arial" w:hAnsi="Arial" w:cs="Arial"/>
                <w:sz w:val="20"/>
                <w:szCs w:val="20"/>
              </w:rPr>
            </w:pPr>
            <w:r w:rsidRPr="00C801C2">
              <w:rPr>
                <w:rFonts w:ascii="Arial" w:hAnsi="Arial" w:cs="Arial"/>
                <w:sz w:val="20"/>
                <w:szCs w:val="20"/>
              </w:rPr>
              <w:t>£</w:t>
            </w:r>
          </w:p>
        </w:tc>
      </w:tr>
      <w:tr w:rsidR="003B196D" w:rsidRPr="00542F65" w14:paraId="065FF610" w14:textId="77777777" w:rsidTr="00F317B8">
        <w:trPr>
          <w:trHeight w:val="567"/>
        </w:trPr>
        <w:tc>
          <w:tcPr>
            <w:tcW w:w="4432" w:type="dxa"/>
            <w:tcBorders>
              <w:top w:val="single" w:sz="4" w:space="0" w:color="auto"/>
              <w:left w:val="single" w:sz="4" w:space="0" w:color="auto"/>
              <w:bottom w:val="single" w:sz="4" w:space="0" w:color="auto"/>
              <w:right w:val="single" w:sz="4" w:space="0" w:color="auto"/>
            </w:tcBorders>
            <w:vAlign w:val="center"/>
          </w:tcPr>
          <w:p w14:paraId="2B6E4B54" w14:textId="77777777" w:rsidR="003B196D" w:rsidRPr="00C801C2" w:rsidRDefault="003B196D" w:rsidP="00F317B8">
            <w:pPr>
              <w:rPr>
                <w:rFonts w:ascii="Arial" w:hAnsi="Arial" w:cs="Arial"/>
                <w:sz w:val="20"/>
                <w:szCs w:val="20"/>
              </w:rPr>
            </w:pPr>
          </w:p>
        </w:tc>
        <w:tc>
          <w:tcPr>
            <w:tcW w:w="1630" w:type="dxa"/>
            <w:tcBorders>
              <w:top w:val="single" w:sz="4" w:space="0" w:color="auto"/>
              <w:left w:val="single" w:sz="4" w:space="0" w:color="auto"/>
              <w:bottom w:val="single" w:sz="4" w:space="0" w:color="auto"/>
              <w:right w:val="single" w:sz="4" w:space="0" w:color="auto"/>
            </w:tcBorders>
          </w:tcPr>
          <w:p w14:paraId="414C9162" w14:textId="77777777" w:rsidR="003B196D" w:rsidRPr="003B196D" w:rsidRDefault="003B196D" w:rsidP="00F317B8">
            <w:pPr>
              <w:jc w:val="center"/>
              <w:rPr>
                <w:rFonts w:ascii="Arial" w:hAnsi="Arial" w:cs="Arial"/>
                <w:b/>
                <w:sz w:val="20"/>
                <w:szCs w:val="20"/>
              </w:rPr>
            </w:pPr>
            <w:r w:rsidRPr="003B196D">
              <w:rPr>
                <w:rFonts w:ascii="Arial" w:hAnsi="Arial" w:cs="Arial"/>
                <w:b/>
                <w:sz w:val="20"/>
                <w:szCs w:val="20"/>
              </w:rPr>
              <w:t>TOTAL CLAIM</w:t>
            </w:r>
          </w:p>
        </w:tc>
        <w:tc>
          <w:tcPr>
            <w:tcW w:w="2126" w:type="dxa"/>
            <w:tcBorders>
              <w:left w:val="single" w:sz="4" w:space="0" w:color="auto"/>
            </w:tcBorders>
            <w:vAlign w:val="center"/>
          </w:tcPr>
          <w:p w14:paraId="31723B76" w14:textId="77777777" w:rsidR="003B196D" w:rsidRPr="00542F65" w:rsidRDefault="003B196D" w:rsidP="00F317B8">
            <w:pPr>
              <w:rPr>
                <w:rFonts w:ascii="Arial" w:hAnsi="Arial" w:cs="Arial"/>
                <w:sz w:val="20"/>
                <w:szCs w:val="20"/>
              </w:rPr>
            </w:pPr>
            <w:r w:rsidRPr="00542F65">
              <w:rPr>
                <w:rFonts w:ascii="Arial" w:hAnsi="Arial" w:cs="Arial"/>
                <w:sz w:val="20"/>
                <w:szCs w:val="20"/>
              </w:rPr>
              <w:t>£</w:t>
            </w:r>
          </w:p>
        </w:tc>
      </w:tr>
    </w:tbl>
    <w:p w14:paraId="2A6F6F46" w14:textId="77777777" w:rsidR="003B196D" w:rsidRPr="00C76693" w:rsidRDefault="003B196D" w:rsidP="003B196D">
      <w:pPr>
        <w:pStyle w:val="Header"/>
        <w:rPr>
          <w:rFonts w:ascii="Arial" w:hAnsi="Arial" w:cs="Arial"/>
          <w:color w:val="FF0000"/>
          <w:sz w:val="20"/>
        </w:rPr>
      </w:pPr>
    </w:p>
    <w:p w14:paraId="100C9165" w14:textId="77777777" w:rsidR="003B196D" w:rsidRPr="00C76693" w:rsidRDefault="003B196D" w:rsidP="003B196D">
      <w:pPr>
        <w:pStyle w:val="Header"/>
        <w:rPr>
          <w:rFonts w:ascii="Arial" w:hAnsi="Arial" w:cs="Arial"/>
          <w:color w:val="FF0000"/>
          <w:sz w:val="26"/>
          <w:szCs w:val="26"/>
        </w:rPr>
      </w:pPr>
    </w:p>
    <w:p w14:paraId="4D3295AD" w14:textId="77777777" w:rsidR="003B196D" w:rsidRDefault="003B196D" w:rsidP="003B196D">
      <w:pPr>
        <w:pStyle w:val="Header"/>
        <w:rPr>
          <w:rFonts w:cs="Arial"/>
          <w:color w:val="FF0000"/>
          <w:sz w:val="26"/>
          <w:szCs w:val="26"/>
        </w:rPr>
      </w:pPr>
    </w:p>
    <w:p w14:paraId="28A4DA5A" w14:textId="77777777" w:rsidR="003B196D" w:rsidRDefault="003B196D" w:rsidP="003B196D">
      <w:pPr>
        <w:pStyle w:val="Header"/>
        <w:rPr>
          <w:rFonts w:cs="Arial"/>
          <w:color w:val="FF0000"/>
          <w:sz w:val="26"/>
          <w:szCs w:val="26"/>
        </w:rPr>
      </w:pPr>
    </w:p>
    <w:p w14:paraId="575973A1" w14:textId="77777777" w:rsidR="003B196D" w:rsidRDefault="003B196D" w:rsidP="003B196D">
      <w:pPr>
        <w:pStyle w:val="Header"/>
        <w:rPr>
          <w:rFonts w:cs="Arial"/>
          <w:color w:val="FF0000"/>
          <w:sz w:val="26"/>
          <w:szCs w:val="26"/>
        </w:rPr>
      </w:pPr>
    </w:p>
    <w:p w14:paraId="1DB5C587" w14:textId="77777777" w:rsidR="003B196D" w:rsidRDefault="003B196D" w:rsidP="003B196D">
      <w:pPr>
        <w:pStyle w:val="Header"/>
        <w:rPr>
          <w:rFonts w:cs="Arial"/>
          <w:color w:val="FF0000"/>
          <w:sz w:val="26"/>
          <w:szCs w:val="26"/>
        </w:rPr>
      </w:pPr>
    </w:p>
    <w:p w14:paraId="61677DF2" w14:textId="77777777" w:rsidR="003B196D" w:rsidRDefault="003B196D" w:rsidP="003B196D">
      <w:pPr>
        <w:pStyle w:val="Header"/>
        <w:rPr>
          <w:rFonts w:cs="Arial"/>
          <w:color w:val="FF0000"/>
          <w:sz w:val="26"/>
          <w:szCs w:val="26"/>
        </w:rPr>
      </w:pPr>
    </w:p>
    <w:p w14:paraId="5A5785B4" w14:textId="77777777" w:rsidR="003B196D" w:rsidRDefault="003B196D" w:rsidP="003B196D">
      <w:pPr>
        <w:pStyle w:val="Header"/>
        <w:rPr>
          <w:rFonts w:cs="Arial"/>
          <w:color w:val="FF0000"/>
          <w:sz w:val="26"/>
          <w:szCs w:val="26"/>
        </w:rPr>
      </w:pPr>
    </w:p>
    <w:p w14:paraId="6AB12D98" w14:textId="77777777" w:rsidR="003B196D" w:rsidRDefault="003B196D" w:rsidP="003B196D">
      <w:pPr>
        <w:pStyle w:val="Header"/>
        <w:rPr>
          <w:rFonts w:cs="Arial"/>
          <w:color w:val="FF0000"/>
          <w:sz w:val="26"/>
          <w:szCs w:val="26"/>
        </w:rPr>
      </w:pPr>
    </w:p>
    <w:p w14:paraId="2A2F0CF1" w14:textId="77777777" w:rsidR="003B196D" w:rsidRDefault="003B196D" w:rsidP="003B196D">
      <w:pPr>
        <w:pStyle w:val="Header"/>
        <w:rPr>
          <w:rFonts w:cs="Arial"/>
          <w:color w:val="FF0000"/>
          <w:sz w:val="26"/>
          <w:szCs w:val="26"/>
        </w:rPr>
      </w:pPr>
    </w:p>
    <w:p w14:paraId="6A104287" w14:textId="77777777" w:rsidR="003B196D" w:rsidRDefault="003B196D" w:rsidP="003B196D">
      <w:pPr>
        <w:pStyle w:val="Header"/>
        <w:rPr>
          <w:rFonts w:cs="Arial"/>
          <w:color w:val="FF0000"/>
          <w:sz w:val="26"/>
          <w:szCs w:val="26"/>
        </w:rPr>
      </w:pPr>
    </w:p>
    <w:p w14:paraId="0CD5321A" w14:textId="77777777" w:rsidR="003B196D" w:rsidRDefault="003B196D" w:rsidP="003B196D">
      <w:pPr>
        <w:pStyle w:val="Header"/>
        <w:rPr>
          <w:rFonts w:cs="Arial"/>
          <w:color w:val="FF0000"/>
          <w:sz w:val="26"/>
          <w:szCs w:val="26"/>
        </w:rPr>
      </w:pPr>
    </w:p>
    <w:p w14:paraId="69EFC8FD" w14:textId="77777777" w:rsidR="003B196D" w:rsidRDefault="003B196D" w:rsidP="003B196D">
      <w:pPr>
        <w:pStyle w:val="Header"/>
        <w:rPr>
          <w:rFonts w:cs="Arial"/>
          <w:color w:val="FF0000"/>
          <w:sz w:val="26"/>
          <w:szCs w:val="26"/>
        </w:rPr>
      </w:pPr>
    </w:p>
    <w:p w14:paraId="2EFE7EEF" w14:textId="77777777" w:rsidR="003B196D" w:rsidRDefault="003B196D" w:rsidP="003B196D">
      <w:pPr>
        <w:pStyle w:val="Header"/>
        <w:rPr>
          <w:rFonts w:cs="Arial"/>
          <w:color w:val="FF0000"/>
          <w:sz w:val="26"/>
          <w:szCs w:val="26"/>
        </w:rPr>
      </w:pPr>
    </w:p>
    <w:p w14:paraId="74585550" w14:textId="77777777" w:rsidR="003B196D" w:rsidRDefault="003B196D" w:rsidP="003B196D">
      <w:pPr>
        <w:pStyle w:val="Header"/>
        <w:rPr>
          <w:rFonts w:cs="Arial"/>
          <w:color w:val="FF0000"/>
          <w:sz w:val="26"/>
          <w:szCs w:val="26"/>
        </w:rPr>
      </w:pPr>
    </w:p>
    <w:p w14:paraId="7BCDCAA1" w14:textId="77777777" w:rsidR="003B196D" w:rsidRDefault="003B196D" w:rsidP="003B196D">
      <w:pPr>
        <w:pStyle w:val="Header"/>
        <w:rPr>
          <w:rFonts w:cs="Arial"/>
          <w:color w:val="FF0000"/>
          <w:sz w:val="26"/>
          <w:szCs w:val="26"/>
        </w:rPr>
      </w:pPr>
    </w:p>
    <w:p w14:paraId="20E38A56" w14:textId="77777777" w:rsidR="003B196D" w:rsidRDefault="003B196D" w:rsidP="003B196D">
      <w:pPr>
        <w:pStyle w:val="Header"/>
        <w:rPr>
          <w:rFonts w:cs="Arial"/>
          <w:color w:val="FF0000"/>
          <w:sz w:val="26"/>
          <w:szCs w:val="26"/>
        </w:rPr>
      </w:pPr>
    </w:p>
    <w:p w14:paraId="543EC4DB" w14:textId="5089FF77" w:rsidR="003B196D" w:rsidRPr="003B196D" w:rsidRDefault="003B196D" w:rsidP="003B196D">
      <w:pPr>
        <w:autoSpaceDE w:val="0"/>
        <w:autoSpaceDN w:val="0"/>
        <w:adjustRightInd w:val="0"/>
        <w:jc w:val="both"/>
        <w:rPr>
          <w:rFonts w:ascii="Arial" w:hAnsi="Arial" w:cs="Arial"/>
          <w:i/>
          <w:sz w:val="20"/>
          <w:szCs w:val="20"/>
        </w:rPr>
      </w:pPr>
      <w:r w:rsidRPr="003B196D">
        <w:rPr>
          <w:rFonts w:ascii="Arial" w:hAnsi="Arial" w:cs="Arial"/>
          <w:i/>
          <w:iCs/>
          <w:sz w:val="20"/>
          <w:szCs w:val="20"/>
        </w:rPr>
        <w:t>I claim payment of I confirm that the information given on this form is true and complete. I understand that if I provide false or misleading information</w:t>
      </w:r>
      <w:r w:rsidR="00542F65">
        <w:rPr>
          <w:rFonts w:ascii="Arial" w:hAnsi="Arial" w:cs="Arial"/>
          <w:i/>
          <w:iCs/>
          <w:sz w:val="20"/>
          <w:szCs w:val="20"/>
        </w:rPr>
        <w:t>,</w:t>
      </w:r>
      <w:r w:rsidRPr="003B196D">
        <w:rPr>
          <w:rFonts w:ascii="Arial" w:hAnsi="Arial" w:cs="Arial"/>
          <w:i/>
          <w:iCs/>
          <w:sz w:val="20"/>
          <w:szCs w:val="20"/>
        </w:rPr>
        <w:t xml:space="preserve"> I may be liable to prosecution or civil proceedings.  I understand that the information on this form may be provided to the </w:t>
      </w:r>
      <w:r w:rsidRPr="003B196D">
        <w:rPr>
          <w:rFonts w:ascii="Arial" w:hAnsi="Arial" w:cs="Arial"/>
          <w:i/>
          <w:sz w:val="20"/>
          <w:szCs w:val="20"/>
        </w:rPr>
        <w:t>Counter-Fraud and Security Management Service, a division of the NHS Business.</w:t>
      </w:r>
    </w:p>
    <w:p w14:paraId="0712E792" w14:textId="77777777" w:rsidR="003B196D" w:rsidRPr="003B196D" w:rsidRDefault="003B196D" w:rsidP="003B196D">
      <w:pPr>
        <w:autoSpaceDE w:val="0"/>
        <w:autoSpaceDN w:val="0"/>
        <w:adjustRightInd w:val="0"/>
        <w:jc w:val="both"/>
        <w:rPr>
          <w:rFonts w:ascii="Arial" w:hAnsi="Arial" w:cs="Arial"/>
          <w:i/>
          <w:sz w:val="20"/>
          <w:szCs w:val="20"/>
        </w:rPr>
      </w:pPr>
      <w:r w:rsidRPr="003B196D">
        <w:rPr>
          <w:rFonts w:ascii="Arial" w:hAnsi="Arial" w:cs="Arial"/>
          <w:i/>
          <w:sz w:val="20"/>
          <w:szCs w:val="20"/>
        </w:rPr>
        <w:t>Signature:</w:t>
      </w:r>
      <w:r w:rsidRPr="003B196D">
        <w:rPr>
          <w:rFonts w:ascii="Arial" w:hAnsi="Arial" w:cs="Arial"/>
          <w:i/>
          <w:sz w:val="20"/>
          <w:szCs w:val="20"/>
        </w:rPr>
        <w:tab/>
      </w:r>
      <w:r w:rsidRPr="003B196D">
        <w:rPr>
          <w:rFonts w:ascii="Arial" w:hAnsi="Arial" w:cs="Arial"/>
          <w:i/>
          <w:sz w:val="20"/>
          <w:szCs w:val="20"/>
        </w:rPr>
        <w:tab/>
      </w:r>
      <w:r w:rsidRPr="003B196D">
        <w:rPr>
          <w:rFonts w:ascii="Arial" w:hAnsi="Arial" w:cs="Arial"/>
          <w:i/>
          <w:sz w:val="20"/>
          <w:szCs w:val="20"/>
        </w:rPr>
        <w:tab/>
      </w:r>
      <w:r w:rsidRPr="003B196D">
        <w:rPr>
          <w:rFonts w:ascii="Arial" w:hAnsi="Arial" w:cs="Arial"/>
          <w:i/>
          <w:sz w:val="20"/>
          <w:szCs w:val="20"/>
        </w:rPr>
        <w:tab/>
        <w:t>Name:</w:t>
      </w:r>
      <w:r w:rsidRPr="003B196D">
        <w:rPr>
          <w:rFonts w:ascii="Arial" w:hAnsi="Arial" w:cs="Arial"/>
          <w:i/>
          <w:sz w:val="20"/>
          <w:szCs w:val="20"/>
        </w:rPr>
        <w:tab/>
      </w:r>
      <w:r w:rsidRPr="003B196D">
        <w:rPr>
          <w:rFonts w:ascii="Arial" w:hAnsi="Arial" w:cs="Arial"/>
          <w:i/>
          <w:sz w:val="20"/>
          <w:szCs w:val="20"/>
        </w:rPr>
        <w:tab/>
      </w:r>
      <w:r w:rsidRPr="003B196D">
        <w:rPr>
          <w:rFonts w:ascii="Arial" w:hAnsi="Arial" w:cs="Arial"/>
          <w:i/>
          <w:sz w:val="20"/>
          <w:szCs w:val="20"/>
        </w:rPr>
        <w:tab/>
      </w:r>
      <w:r w:rsidRPr="003B196D">
        <w:rPr>
          <w:rFonts w:ascii="Arial" w:hAnsi="Arial" w:cs="Arial"/>
          <w:i/>
          <w:sz w:val="20"/>
          <w:szCs w:val="20"/>
        </w:rPr>
        <w:tab/>
      </w:r>
      <w:r w:rsidRPr="003B196D">
        <w:rPr>
          <w:rFonts w:ascii="Arial" w:hAnsi="Arial" w:cs="Arial"/>
          <w:i/>
          <w:sz w:val="20"/>
          <w:szCs w:val="20"/>
        </w:rPr>
        <w:tab/>
        <w:t>Date:</w:t>
      </w:r>
    </w:p>
    <w:p w14:paraId="7B4A6FA0" w14:textId="77777777" w:rsidR="003B196D" w:rsidRPr="003B196D" w:rsidRDefault="003B196D" w:rsidP="003B196D">
      <w:pPr>
        <w:autoSpaceDE w:val="0"/>
        <w:autoSpaceDN w:val="0"/>
        <w:adjustRightInd w:val="0"/>
        <w:jc w:val="both"/>
        <w:rPr>
          <w:rFonts w:cs="Arial"/>
          <w:i/>
          <w:iCs/>
          <w:sz w:val="20"/>
          <w:szCs w:val="20"/>
        </w:rPr>
      </w:pPr>
    </w:p>
    <w:p w14:paraId="71A9580A" w14:textId="77777777" w:rsidR="003B196D" w:rsidRPr="00137CDF" w:rsidRDefault="003B196D" w:rsidP="003B196D">
      <w:pPr>
        <w:pStyle w:val="BodyText"/>
        <w:pBdr>
          <w:top w:val="single" w:sz="4" w:space="1" w:color="auto"/>
        </w:pBdr>
        <w:shd w:val="pct12" w:color="auto" w:fill="auto"/>
        <w:rPr>
          <w:i/>
          <w:iCs/>
        </w:rPr>
      </w:pPr>
      <w:r w:rsidRPr="00137CDF">
        <w:rPr>
          <w:i/>
          <w:iCs/>
        </w:rPr>
        <w:t>Office use only</w:t>
      </w:r>
    </w:p>
    <w:p w14:paraId="08A36ED9" w14:textId="77777777" w:rsidR="003B196D" w:rsidRDefault="003B196D" w:rsidP="003B196D">
      <w:pPr>
        <w:pStyle w:val="BodyText"/>
        <w:pBdr>
          <w:top w:val="single" w:sz="4" w:space="1" w:color="auto"/>
        </w:pBdr>
        <w:shd w:val="pct12" w:color="auto" w:fill="auto"/>
        <w:rPr>
          <w:b/>
          <w:bCs/>
        </w:rPr>
      </w:pPr>
      <w:r w:rsidRPr="00137CDF">
        <w:rPr>
          <w:b/>
          <w:bCs/>
        </w:rPr>
        <w:t>Paym</w:t>
      </w:r>
      <w:r>
        <w:rPr>
          <w:b/>
          <w:bCs/>
        </w:rPr>
        <w:t>ent authorised by</w:t>
      </w:r>
      <w:r>
        <w:rPr>
          <w:b/>
          <w:bCs/>
        </w:rPr>
        <w:tab/>
      </w:r>
      <w:r>
        <w:rPr>
          <w:b/>
          <w:bCs/>
        </w:rPr>
        <w:tab/>
      </w:r>
      <w:r>
        <w:rPr>
          <w:b/>
          <w:bCs/>
        </w:rPr>
        <w:tab/>
      </w:r>
      <w:r>
        <w:rPr>
          <w:b/>
          <w:bCs/>
        </w:rPr>
        <w:tab/>
      </w:r>
      <w:r w:rsidRPr="00137CDF">
        <w:rPr>
          <w:b/>
          <w:bCs/>
        </w:rPr>
        <w:t xml:space="preserve"> Date</w:t>
      </w:r>
      <w:r>
        <w:rPr>
          <w:b/>
          <w:bCs/>
        </w:rPr>
        <w:tab/>
      </w:r>
    </w:p>
    <w:p w14:paraId="00E02E03" w14:textId="77777777" w:rsidR="003B196D" w:rsidRDefault="003B196D" w:rsidP="003B196D">
      <w:pPr>
        <w:pStyle w:val="BodyText"/>
        <w:pBdr>
          <w:top w:val="single" w:sz="4" w:space="1" w:color="auto"/>
        </w:pBdr>
        <w:shd w:val="pct12" w:color="auto" w:fill="auto"/>
        <w:rPr>
          <w:b/>
          <w:bCs/>
        </w:rPr>
      </w:pPr>
    </w:p>
    <w:p w14:paraId="3351DEE4" w14:textId="77777777" w:rsidR="003B196D" w:rsidRDefault="003B196D" w:rsidP="003B196D">
      <w:pPr>
        <w:rPr>
          <w:rFonts w:ascii="Arial" w:hAnsi="Arial" w:cs="Arial"/>
          <w:b/>
          <w:sz w:val="28"/>
          <w:szCs w:val="28"/>
        </w:rPr>
      </w:pPr>
    </w:p>
    <w:p w14:paraId="66E09456" w14:textId="0B72B835" w:rsidR="003B196D" w:rsidRPr="003B196D" w:rsidRDefault="003B196D" w:rsidP="003B196D">
      <w:pPr>
        <w:tabs>
          <w:tab w:val="left" w:pos="945"/>
        </w:tabs>
        <w:rPr>
          <w:rStyle w:val="Hyperlink"/>
          <w:rFonts w:ascii="Arial" w:hAnsi="Arial" w:cs="Arial"/>
          <w:b/>
          <w:sz w:val="20"/>
          <w:szCs w:val="20"/>
        </w:rPr>
      </w:pPr>
      <w:r w:rsidRPr="003B196D">
        <w:rPr>
          <w:rFonts w:ascii="Arial" w:hAnsi="Arial" w:cs="Arial"/>
          <w:b/>
          <w:sz w:val="20"/>
          <w:szCs w:val="20"/>
        </w:rPr>
        <w:t xml:space="preserve">Please return this form to: </w:t>
      </w:r>
      <w:hyperlink r:id="rId9" w:history="1">
        <w:r w:rsidRPr="003B196D">
          <w:rPr>
            <w:rStyle w:val="Hyperlink"/>
            <w:rFonts w:ascii="Arial" w:hAnsi="Arial" w:cs="Arial"/>
            <w:b/>
            <w:sz w:val="20"/>
            <w:szCs w:val="20"/>
          </w:rPr>
          <w:t>gmss.non-healthcare@nhs.net</w:t>
        </w:r>
      </w:hyperlink>
      <w:r>
        <w:rPr>
          <w:rFonts w:ascii="Arial" w:hAnsi="Arial" w:cs="Arial"/>
          <w:b/>
          <w:sz w:val="20"/>
          <w:szCs w:val="20"/>
        </w:rPr>
        <w:t xml:space="preserve"> </w:t>
      </w:r>
      <w:r w:rsidRPr="003B196D">
        <w:rPr>
          <w:rStyle w:val="Hyperlink"/>
          <w:rFonts w:ascii="Arial" w:hAnsi="Arial" w:cs="Arial"/>
          <w:b/>
          <w:sz w:val="20"/>
          <w:szCs w:val="20"/>
        </w:rPr>
        <w:t xml:space="preserve">. </w:t>
      </w:r>
      <w:r w:rsidRPr="003B196D">
        <w:rPr>
          <w:rStyle w:val="Hyperlink"/>
          <w:rFonts w:ascii="Arial" w:hAnsi="Arial" w:cs="Arial"/>
          <w:b/>
          <w:color w:val="000000" w:themeColor="text1"/>
          <w:sz w:val="20"/>
          <w:szCs w:val="20"/>
        </w:rPr>
        <w:t xml:space="preserve">Once this has been agreed, please send an invoice for reimbursement </w:t>
      </w:r>
      <w:r w:rsidRPr="003B196D">
        <w:rPr>
          <w:rStyle w:val="Hyperlink"/>
          <w:rFonts w:ascii="Arial" w:hAnsi="Arial" w:cs="Arial"/>
          <w:b/>
          <w:sz w:val="20"/>
          <w:szCs w:val="20"/>
        </w:rPr>
        <w:t>(see payment schedule).</w:t>
      </w:r>
    </w:p>
    <w:p w14:paraId="50A7A5D5" w14:textId="77777777" w:rsidR="003B196D" w:rsidRDefault="003B196D" w:rsidP="003B196D">
      <w:pPr>
        <w:tabs>
          <w:tab w:val="left" w:pos="945"/>
        </w:tabs>
        <w:rPr>
          <w:rStyle w:val="Hyperlink"/>
          <w:rFonts w:cs="Arial"/>
          <w:b/>
          <w:sz w:val="20"/>
          <w:szCs w:val="20"/>
        </w:rPr>
      </w:pPr>
    </w:p>
    <w:p w14:paraId="54176461" w14:textId="77777777" w:rsidR="003B196D" w:rsidRDefault="003B196D" w:rsidP="006C5094">
      <w:pPr>
        <w:jc w:val="center"/>
        <w:rPr>
          <w:rFonts w:ascii="Arial" w:hAnsi="Arial" w:cs="Arial"/>
          <w:b/>
          <w:sz w:val="28"/>
          <w:szCs w:val="28"/>
        </w:rPr>
      </w:pPr>
    </w:p>
    <w:p w14:paraId="27EE65C3" w14:textId="77777777" w:rsidR="00B51246" w:rsidRDefault="00B51246" w:rsidP="006C5094">
      <w:pPr>
        <w:jc w:val="center"/>
        <w:rPr>
          <w:rFonts w:ascii="Arial" w:hAnsi="Arial" w:cs="Arial"/>
          <w:b/>
          <w:sz w:val="28"/>
          <w:szCs w:val="28"/>
        </w:rPr>
      </w:pPr>
    </w:p>
    <w:p w14:paraId="6A3385E9" w14:textId="77777777" w:rsidR="00B51246" w:rsidRDefault="00B51246" w:rsidP="006C5094">
      <w:pPr>
        <w:jc w:val="center"/>
        <w:rPr>
          <w:rFonts w:ascii="Arial" w:hAnsi="Arial" w:cs="Arial"/>
          <w:b/>
          <w:sz w:val="28"/>
          <w:szCs w:val="28"/>
        </w:rPr>
      </w:pPr>
    </w:p>
    <w:p w14:paraId="4B734AFD" w14:textId="649EBE57" w:rsidR="00A47415" w:rsidRPr="00CD6F77" w:rsidRDefault="00A47415" w:rsidP="00A47415">
      <w:pPr>
        <w:contextualSpacing/>
        <w:jc w:val="center"/>
        <w:outlineLvl w:val="1"/>
        <w:rPr>
          <w:rFonts w:ascii="Arial" w:hAnsi="Arial" w:cs="Arial"/>
          <w:bCs/>
          <w:i/>
          <w:iCs/>
          <w:color w:val="595959"/>
          <w:sz w:val="20"/>
          <w:szCs w:val="20"/>
        </w:rPr>
      </w:pPr>
      <w:r w:rsidRPr="00CD6F77">
        <w:rPr>
          <w:rFonts w:ascii="Arial" w:hAnsi="Arial" w:cs="Arial"/>
          <w:bCs/>
          <w:i/>
          <w:iCs/>
          <w:color w:val="595959"/>
          <w:sz w:val="20"/>
          <w:szCs w:val="20"/>
        </w:rPr>
        <w:t>Version Control log</w:t>
      </w:r>
      <w:r w:rsidR="00242EE0" w:rsidRPr="00CD6F77">
        <w:rPr>
          <w:rFonts w:ascii="Arial" w:hAnsi="Arial" w:cs="Arial"/>
          <w:bCs/>
          <w:i/>
          <w:iCs/>
          <w:color w:val="595959"/>
          <w:sz w:val="20"/>
          <w:szCs w:val="20"/>
        </w:rPr>
        <w:t xml:space="preserve"> – Commissioner’s use</w:t>
      </w:r>
      <w:r w:rsidR="00654C03" w:rsidRPr="00CD6F77">
        <w:rPr>
          <w:rFonts w:ascii="Arial" w:hAnsi="Arial" w:cs="Arial"/>
          <w:bCs/>
          <w:i/>
          <w:iCs/>
          <w:color w:val="595959"/>
          <w:sz w:val="20"/>
          <w:szCs w:val="20"/>
        </w:rPr>
        <w:t xml:space="preserve"> only.</w:t>
      </w:r>
    </w:p>
    <w:p w14:paraId="2110A514" w14:textId="77777777" w:rsidR="00A47415" w:rsidRDefault="00A47415" w:rsidP="00A47415">
      <w:pPr>
        <w:contextualSpacing/>
        <w:outlineLvl w:val="1"/>
        <w:rPr>
          <w:rFonts w:ascii="Arial" w:hAnsi="Arial" w:cs="Arial"/>
          <w:b/>
        </w:rPr>
      </w:pPr>
    </w:p>
    <w:tbl>
      <w:tblPr>
        <w:tblpPr w:leftFromText="180" w:rightFromText="180" w:vertAnchor="text" w:horzAnchor="margin" w:tblpXSpec="center" w:tblpY="10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268"/>
        <w:gridCol w:w="1536"/>
        <w:gridCol w:w="5693"/>
      </w:tblGrid>
      <w:tr w:rsidR="00242EE0" w:rsidRPr="00CD6F77" w14:paraId="10660DC0" w14:textId="77777777" w:rsidTr="00242EE0">
        <w:tc>
          <w:tcPr>
            <w:tcW w:w="1137" w:type="dxa"/>
            <w:tcBorders>
              <w:bottom w:val="single" w:sz="4" w:space="0" w:color="auto"/>
            </w:tcBorders>
            <w:shd w:val="clear" w:color="auto" w:fill="D9D9D9" w:themeFill="background1" w:themeFillShade="D9"/>
          </w:tcPr>
          <w:p w14:paraId="1699A997" w14:textId="77777777" w:rsidR="00A47415" w:rsidRPr="00CD6F77" w:rsidRDefault="00A47415" w:rsidP="00F317B8">
            <w:pPr>
              <w:spacing w:line="260" w:lineRule="atLeast"/>
              <w:ind w:right="-998"/>
              <w:rPr>
                <w:rFonts w:ascii="Arial" w:eastAsia="Times New Roman" w:hAnsi="Arial" w:cs="Arial"/>
                <w:b/>
                <w:color w:val="595959" w:themeColor="text1" w:themeTint="A6"/>
                <w:sz w:val="16"/>
                <w:szCs w:val="16"/>
              </w:rPr>
            </w:pPr>
            <w:r w:rsidRPr="00CD6F77">
              <w:rPr>
                <w:rFonts w:ascii="Arial" w:eastAsia="Times New Roman" w:hAnsi="Arial" w:cs="Arial"/>
                <w:b/>
                <w:color w:val="595959" w:themeColor="text1" w:themeTint="A6"/>
                <w:sz w:val="16"/>
                <w:szCs w:val="16"/>
              </w:rPr>
              <w:t>File Version</w:t>
            </w:r>
          </w:p>
        </w:tc>
        <w:tc>
          <w:tcPr>
            <w:tcW w:w="1268" w:type="dxa"/>
            <w:tcBorders>
              <w:bottom w:val="single" w:sz="4" w:space="0" w:color="auto"/>
            </w:tcBorders>
            <w:shd w:val="clear" w:color="auto" w:fill="D9D9D9" w:themeFill="background1" w:themeFillShade="D9"/>
          </w:tcPr>
          <w:p w14:paraId="200BB79C" w14:textId="77777777" w:rsidR="00A47415" w:rsidRPr="00CD6F77" w:rsidRDefault="00A47415" w:rsidP="00F317B8">
            <w:pPr>
              <w:spacing w:line="260" w:lineRule="atLeast"/>
              <w:rPr>
                <w:rFonts w:ascii="Arial" w:eastAsia="Times New Roman" w:hAnsi="Arial" w:cs="Arial"/>
                <w:b/>
                <w:color w:val="595959" w:themeColor="text1" w:themeTint="A6"/>
                <w:sz w:val="16"/>
                <w:szCs w:val="16"/>
              </w:rPr>
            </w:pPr>
            <w:r w:rsidRPr="00CD6F77">
              <w:rPr>
                <w:rFonts w:ascii="Arial" w:eastAsia="Times New Roman" w:hAnsi="Arial" w:cs="Arial"/>
                <w:b/>
                <w:color w:val="595959" w:themeColor="text1" w:themeTint="A6"/>
                <w:sz w:val="16"/>
                <w:szCs w:val="16"/>
              </w:rPr>
              <w:t>Date Updated</w:t>
            </w:r>
          </w:p>
        </w:tc>
        <w:tc>
          <w:tcPr>
            <w:tcW w:w="1536" w:type="dxa"/>
            <w:tcBorders>
              <w:bottom w:val="single" w:sz="4" w:space="0" w:color="auto"/>
            </w:tcBorders>
            <w:shd w:val="clear" w:color="auto" w:fill="D9D9D9" w:themeFill="background1" w:themeFillShade="D9"/>
          </w:tcPr>
          <w:p w14:paraId="7C8FA686" w14:textId="77777777" w:rsidR="00A47415" w:rsidRPr="00CD6F77" w:rsidRDefault="00A47415" w:rsidP="00F317B8">
            <w:pPr>
              <w:spacing w:line="260" w:lineRule="atLeast"/>
              <w:ind w:right="-998"/>
              <w:rPr>
                <w:rFonts w:ascii="Arial" w:eastAsia="Times New Roman" w:hAnsi="Arial" w:cs="Arial"/>
                <w:b/>
                <w:color w:val="595959" w:themeColor="text1" w:themeTint="A6"/>
                <w:sz w:val="16"/>
                <w:szCs w:val="16"/>
              </w:rPr>
            </w:pPr>
            <w:r w:rsidRPr="00CD6F77">
              <w:rPr>
                <w:rFonts w:ascii="Arial" w:eastAsia="Times New Roman" w:hAnsi="Arial" w:cs="Arial"/>
                <w:b/>
                <w:color w:val="595959" w:themeColor="text1" w:themeTint="A6"/>
                <w:sz w:val="16"/>
                <w:szCs w:val="16"/>
              </w:rPr>
              <w:t>Updated By</w:t>
            </w:r>
          </w:p>
        </w:tc>
        <w:tc>
          <w:tcPr>
            <w:tcW w:w="5693" w:type="dxa"/>
            <w:tcBorders>
              <w:bottom w:val="single" w:sz="4" w:space="0" w:color="auto"/>
            </w:tcBorders>
            <w:shd w:val="clear" w:color="auto" w:fill="D9D9D9" w:themeFill="background1" w:themeFillShade="D9"/>
          </w:tcPr>
          <w:p w14:paraId="2DF44E21" w14:textId="77777777" w:rsidR="00A47415" w:rsidRPr="00CD6F77" w:rsidRDefault="00A47415" w:rsidP="00F317B8">
            <w:pPr>
              <w:spacing w:line="260" w:lineRule="atLeast"/>
              <w:ind w:right="-998"/>
              <w:rPr>
                <w:rFonts w:ascii="Arial" w:eastAsia="Times New Roman" w:hAnsi="Arial" w:cs="Arial"/>
                <w:b/>
                <w:color w:val="595959" w:themeColor="text1" w:themeTint="A6"/>
                <w:sz w:val="16"/>
                <w:szCs w:val="16"/>
              </w:rPr>
            </w:pPr>
            <w:r w:rsidRPr="00CD6F77">
              <w:rPr>
                <w:rFonts w:ascii="Arial" w:eastAsia="Times New Roman" w:hAnsi="Arial" w:cs="Arial"/>
                <w:b/>
                <w:color w:val="595959" w:themeColor="text1" w:themeTint="A6"/>
                <w:sz w:val="16"/>
                <w:szCs w:val="16"/>
              </w:rPr>
              <w:t>Notes on Revisions</w:t>
            </w:r>
          </w:p>
        </w:tc>
      </w:tr>
      <w:tr w:rsidR="00DC2B88" w:rsidRPr="00CD6F77" w14:paraId="64075B53" w14:textId="77777777" w:rsidTr="00542F65">
        <w:tc>
          <w:tcPr>
            <w:tcW w:w="1137" w:type="dxa"/>
            <w:tcBorders>
              <w:bottom w:val="single" w:sz="4" w:space="0" w:color="auto"/>
            </w:tcBorders>
            <w:shd w:val="clear" w:color="auto" w:fill="auto"/>
          </w:tcPr>
          <w:p w14:paraId="65ADF160" w14:textId="765BD2C1" w:rsidR="00DC2B88" w:rsidRDefault="00DC2B88" w:rsidP="00F317B8">
            <w:pPr>
              <w:spacing w:line="260" w:lineRule="atLeast"/>
              <w:ind w:right="-998"/>
              <w:rPr>
                <w:rFonts w:ascii="Arial" w:eastAsia="Times New Roman" w:hAnsi="Arial" w:cs="Arial"/>
                <w:b/>
                <w:color w:val="595959" w:themeColor="text1" w:themeTint="A6"/>
                <w:sz w:val="16"/>
                <w:szCs w:val="16"/>
              </w:rPr>
            </w:pPr>
            <w:r>
              <w:rPr>
                <w:rFonts w:ascii="Arial" w:eastAsia="Times New Roman" w:hAnsi="Arial" w:cs="Arial"/>
                <w:b/>
                <w:color w:val="595959" w:themeColor="text1" w:themeTint="A6"/>
                <w:sz w:val="16"/>
                <w:szCs w:val="16"/>
              </w:rPr>
              <w:t>FINA</w:t>
            </w:r>
            <w:r w:rsidR="00B51246">
              <w:rPr>
                <w:rFonts w:ascii="Arial" w:eastAsia="Times New Roman" w:hAnsi="Arial" w:cs="Arial"/>
                <w:b/>
                <w:color w:val="595959" w:themeColor="text1" w:themeTint="A6"/>
                <w:sz w:val="16"/>
                <w:szCs w:val="16"/>
              </w:rPr>
              <w:t>L_V4.</w:t>
            </w:r>
            <w:r w:rsidR="00B95855">
              <w:rPr>
                <w:rFonts w:ascii="Arial" w:eastAsia="Times New Roman" w:hAnsi="Arial" w:cs="Arial"/>
                <w:b/>
                <w:color w:val="595959" w:themeColor="text1" w:themeTint="A6"/>
                <w:sz w:val="16"/>
                <w:szCs w:val="16"/>
              </w:rPr>
              <w:t>2</w:t>
            </w:r>
          </w:p>
        </w:tc>
        <w:tc>
          <w:tcPr>
            <w:tcW w:w="1268" w:type="dxa"/>
            <w:tcBorders>
              <w:bottom w:val="single" w:sz="4" w:space="0" w:color="auto"/>
            </w:tcBorders>
            <w:shd w:val="clear" w:color="auto" w:fill="auto"/>
          </w:tcPr>
          <w:p w14:paraId="5D11DE18" w14:textId="49E97706" w:rsidR="00DC2B88" w:rsidRDefault="00B51246" w:rsidP="00F317B8">
            <w:pPr>
              <w:spacing w:line="260" w:lineRule="atLeast"/>
              <w:rPr>
                <w:rFonts w:ascii="Arial" w:eastAsia="Times New Roman" w:hAnsi="Arial" w:cs="Arial"/>
                <w:b/>
                <w:color w:val="595959" w:themeColor="text1" w:themeTint="A6"/>
                <w:sz w:val="16"/>
                <w:szCs w:val="16"/>
              </w:rPr>
            </w:pPr>
            <w:r>
              <w:rPr>
                <w:rFonts w:ascii="Arial" w:eastAsia="Times New Roman" w:hAnsi="Arial" w:cs="Arial"/>
                <w:b/>
                <w:color w:val="595959" w:themeColor="text1" w:themeTint="A6"/>
                <w:sz w:val="16"/>
                <w:szCs w:val="16"/>
              </w:rPr>
              <w:t>July 2024</w:t>
            </w:r>
          </w:p>
        </w:tc>
        <w:tc>
          <w:tcPr>
            <w:tcW w:w="1536" w:type="dxa"/>
            <w:tcBorders>
              <w:bottom w:val="single" w:sz="4" w:space="0" w:color="auto"/>
            </w:tcBorders>
            <w:shd w:val="clear" w:color="auto" w:fill="auto"/>
          </w:tcPr>
          <w:p w14:paraId="11821FFB" w14:textId="40588434" w:rsidR="00DC2B88" w:rsidRDefault="00B51246" w:rsidP="00F317B8">
            <w:pPr>
              <w:spacing w:line="260" w:lineRule="atLeast"/>
              <w:ind w:right="-998"/>
              <w:rPr>
                <w:rFonts w:ascii="Arial" w:eastAsia="Times New Roman" w:hAnsi="Arial" w:cs="Arial"/>
                <w:b/>
                <w:color w:val="595959" w:themeColor="text1" w:themeTint="A6"/>
                <w:sz w:val="16"/>
                <w:szCs w:val="16"/>
              </w:rPr>
            </w:pPr>
            <w:r>
              <w:rPr>
                <w:rFonts w:ascii="Arial" w:eastAsia="Times New Roman" w:hAnsi="Arial" w:cs="Arial"/>
                <w:b/>
                <w:color w:val="595959" w:themeColor="text1" w:themeTint="A6"/>
                <w:sz w:val="16"/>
                <w:szCs w:val="16"/>
              </w:rPr>
              <w:t xml:space="preserve">Jamie Higgins </w:t>
            </w:r>
          </w:p>
        </w:tc>
        <w:tc>
          <w:tcPr>
            <w:tcW w:w="5693" w:type="dxa"/>
            <w:tcBorders>
              <w:bottom w:val="single" w:sz="4" w:space="0" w:color="auto"/>
            </w:tcBorders>
            <w:shd w:val="clear" w:color="auto" w:fill="auto"/>
          </w:tcPr>
          <w:p w14:paraId="48118AD1" w14:textId="46FB07B2" w:rsidR="00DC2B88" w:rsidRDefault="00B51246" w:rsidP="00542F65">
            <w:pPr>
              <w:spacing w:before="80" w:after="0" w:line="240" w:lineRule="auto"/>
              <w:rPr>
                <w:rFonts w:ascii="Arial" w:eastAsia="Times New Roman" w:hAnsi="Arial" w:cs="Arial"/>
                <w:bCs/>
                <w:color w:val="595959" w:themeColor="text1" w:themeTint="A6"/>
                <w:sz w:val="16"/>
                <w:szCs w:val="16"/>
              </w:rPr>
            </w:pPr>
            <w:r>
              <w:rPr>
                <w:rFonts w:ascii="Arial" w:eastAsia="Times New Roman" w:hAnsi="Arial" w:cs="Arial"/>
                <w:bCs/>
                <w:color w:val="595959" w:themeColor="text1" w:themeTint="A6"/>
                <w:sz w:val="16"/>
                <w:szCs w:val="16"/>
              </w:rPr>
              <w:t>Updated pharmacy opening times. Updated header and footer logos in line with NHS GM branding.</w:t>
            </w:r>
          </w:p>
        </w:tc>
      </w:tr>
      <w:tr w:rsidR="003B196D" w:rsidRPr="00CD6F77" w14:paraId="68BD2815" w14:textId="77777777" w:rsidTr="00542F65">
        <w:tc>
          <w:tcPr>
            <w:tcW w:w="1137" w:type="dxa"/>
            <w:tcBorders>
              <w:bottom w:val="single" w:sz="4" w:space="0" w:color="auto"/>
            </w:tcBorders>
            <w:shd w:val="clear" w:color="auto" w:fill="auto"/>
          </w:tcPr>
          <w:p w14:paraId="76C1AEA6" w14:textId="24DC14D6" w:rsidR="003B196D" w:rsidRPr="00DC2B88" w:rsidRDefault="003B196D" w:rsidP="00F317B8">
            <w:pPr>
              <w:spacing w:line="260" w:lineRule="atLeast"/>
              <w:ind w:right="-998"/>
              <w:rPr>
                <w:rFonts w:ascii="Arial" w:eastAsia="Times New Roman" w:hAnsi="Arial" w:cs="Arial"/>
                <w:bCs/>
                <w:color w:val="595959" w:themeColor="text1" w:themeTint="A6"/>
                <w:sz w:val="16"/>
                <w:szCs w:val="16"/>
              </w:rPr>
            </w:pPr>
            <w:r w:rsidRPr="00DC2B88">
              <w:rPr>
                <w:rFonts w:ascii="Arial" w:eastAsia="Times New Roman" w:hAnsi="Arial" w:cs="Arial"/>
                <w:bCs/>
                <w:color w:val="595959" w:themeColor="text1" w:themeTint="A6"/>
                <w:sz w:val="16"/>
                <w:szCs w:val="16"/>
              </w:rPr>
              <w:t>Draft_V4.2</w:t>
            </w:r>
          </w:p>
        </w:tc>
        <w:tc>
          <w:tcPr>
            <w:tcW w:w="1268" w:type="dxa"/>
            <w:tcBorders>
              <w:bottom w:val="single" w:sz="4" w:space="0" w:color="auto"/>
            </w:tcBorders>
            <w:shd w:val="clear" w:color="auto" w:fill="auto"/>
          </w:tcPr>
          <w:p w14:paraId="7F55FD67" w14:textId="6EC46866" w:rsidR="003B196D" w:rsidRPr="00DC2B88" w:rsidRDefault="003B196D" w:rsidP="00F317B8">
            <w:pPr>
              <w:spacing w:line="260" w:lineRule="atLeast"/>
              <w:rPr>
                <w:rFonts w:ascii="Arial" w:eastAsia="Times New Roman" w:hAnsi="Arial" w:cs="Arial"/>
                <w:bCs/>
                <w:color w:val="595959" w:themeColor="text1" w:themeTint="A6"/>
                <w:sz w:val="16"/>
                <w:szCs w:val="16"/>
              </w:rPr>
            </w:pPr>
            <w:r w:rsidRPr="00DC2B88">
              <w:rPr>
                <w:rFonts w:ascii="Arial" w:eastAsia="Times New Roman" w:hAnsi="Arial" w:cs="Arial"/>
                <w:bCs/>
                <w:color w:val="595959" w:themeColor="text1" w:themeTint="A6"/>
                <w:sz w:val="16"/>
                <w:szCs w:val="16"/>
              </w:rPr>
              <w:t>Jan 2023</w:t>
            </w:r>
          </w:p>
        </w:tc>
        <w:tc>
          <w:tcPr>
            <w:tcW w:w="1536" w:type="dxa"/>
            <w:tcBorders>
              <w:bottom w:val="single" w:sz="4" w:space="0" w:color="auto"/>
            </w:tcBorders>
            <w:shd w:val="clear" w:color="auto" w:fill="auto"/>
          </w:tcPr>
          <w:p w14:paraId="67EF8DAB" w14:textId="77777777" w:rsidR="00B51246" w:rsidRDefault="00B51246" w:rsidP="00B51246">
            <w:pPr>
              <w:spacing w:after="0" w:line="260" w:lineRule="atLeast"/>
              <w:ind w:right="-998"/>
              <w:rPr>
                <w:rFonts w:ascii="Arial" w:eastAsia="Times New Roman" w:hAnsi="Arial" w:cs="Arial"/>
                <w:bCs/>
                <w:color w:val="595959" w:themeColor="text1" w:themeTint="A6"/>
                <w:sz w:val="16"/>
                <w:szCs w:val="16"/>
              </w:rPr>
            </w:pPr>
            <w:r w:rsidRPr="00B51246">
              <w:rPr>
                <w:rFonts w:ascii="Arial" w:eastAsia="Times New Roman" w:hAnsi="Arial" w:cs="Arial"/>
                <w:bCs/>
                <w:color w:val="595959" w:themeColor="text1" w:themeTint="A6"/>
                <w:sz w:val="16"/>
                <w:szCs w:val="16"/>
              </w:rPr>
              <w:t>Irene Croft</w:t>
            </w:r>
            <w:r>
              <w:rPr>
                <w:rFonts w:ascii="Arial" w:eastAsia="Times New Roman" w:hAnsi="Arial" w:cs="Arial"/>
                <w:bCs/>
                <w:color w:val="595959" w:themeColor="text1" w:themeTint="A6"/>
                <w:sz w:val="16"/>
                <w:szCs w:val="16"/>
              </w:rPr>
              <w:t>/</w:t>
            </w:r>
          </w:p>
          <w:p w14:paraId="20E7563A" w14:textId="6C1AD6C6" w:rsidR="003B196D" w:rsidRPr="00DC2B88" w:rsidRDefault="00B51246" w:rsidP="00B51246">
            <w:pPr>
              <w:spacing w:line="260" w:lineRule="atLeast"/>
              <w:ind w:right="-998"/>
              <w:rPr>
                <w:rFonts w:ascii="Arial" w:eastAsia="Times New Roman" w:hAnsi="Arial" w:cs="Arial"/>
                <w:bCs/>
                <w:color w:val="595959" w:themeColor="text1" w:themeTint="A6"/>
                <w:sz w:val="16"/>
                <w:szCs w:val="16"/>
              </w:rPr>
            </w:pPr>
            <w:r>
              <w:rPr>
                <w:rFonts w:ascii="Arial" w:eastAsia="Times New Roman" w:hAnsi="Arial" w:cs="Arial"/>
                <w:bCs/>
                <w:color w:val="595959" w:themeColor="text1" w:themeTint="A6"/>
                <w:sz w:val="16"/>
                <w:szCs w:val="16"/>
              </w:rPr>
              <w:t>Jamie Higgins</w:t>
            </w:r>
          </w:p>
        </w:tc>
        <w:tc>
          <w:tcPr>
            <w:tcW w:w="5693" w:type="dxa"/>
            <w:tcBorders>
              <w:bottom w:val="single" w:sz="4" w:space="0" w:color="auto"/>
            </w:tcBorders>
            <w:shd w:val="clear" w:color="auto" w:fill="auto"/>
          </w:tcPr>
          <w:p w14:paraId="2CEE3C20" w14:textId="77777777" w:rsidR="00542F65" w:rsidRDefault="00542F65" w:rsidP="00542F65">
            <w:pPr>
              <w:spacing w:before="80" w:after="0" w:line="240" w:lineRule="auto"/>
              <w:rPr>
                <w:rFonts w:ascii="Arial" w:eastAsia="Times New Roman" w:hAnsi="Arial" w:cs="Arial"/>
                <w:bCs/>
                <w:color w:val="595959" w:themeColor="text1" w:themeTint="A6"/>
                <w:sz w:val="16"/>
                <w:szCs w:val="16"/>
              </w:rPr>
            </w:pPr>
            <w:r>
              <w:rPr>
                <w:rFonts w:ascii="Arial" w:eastAsia="Times New Roman" w:hAnsi="Arial" w:cs="Arial"/>
                <w:bCs/>
                <w:color w:val="595959" w:themeColor="text1" w:themeTint="A6"/>
                <w:sz w:val="16"/>
                <w:szCs w:val="16"/>
              </w:rPr>
              <w:t>List of suppliers and claim forms reinserted into the spec in appendices 2-4.</w:t>
            </w:r>
          </w:p>
          <w:p w14:paraId="65E3A1A5" w14:textId="37BB7116" w:rsidR="00542F65" w:rsidRPr="00542F65" w:rsidRDefault="00542F65" w:rsidP="00542F65">
            <w:pPr>
              <w:spacing w:after="80" w:line="240" w:lineRule="auto"/>
              <w:rPr>
                <w:rFonts w:ascii="Arial" w:eastAsia="Times New Roman" w:hAnsi="Arial" w:cs="Arial"/>
                <w:bCs/>
                <w:color w:val="595959" w:themeColor="text1" w:themeTint="A6"/>
                <w:sz w:val="16"/>
                <w:szCs w:val="16"/>
              </w:rPr>
            </w:pPr>
            <w:r w:rsidRPr="00542F65">
              <w:rPr>
                <w:rFonts w:ascii="Arial" w:eastAsia="Times New Roman" w:hAnsi="Arial" w:cs="Arial"/>
                <w:bCs/>
                <w:color w:val="595959" w:themeColor="text1" w:themeTint="A6"/>
                <w:sz w:val="16"/>
                <w:szCs w:val="16"/>
              </w:rPr>
              <w:t xml:space="preserve">GM Safeguarding Standards </w:t>
            </w:r>
            <w:r>
              <w:rPr>
                <w:rFonts w:ascii="Arial" w:eastAsia="Times New Roman" w:hAnsi="Arial" w:cs="Arial"/>
                <w:bCs/>
                <w:color w:val="595959" w:themeColor="text1" w:themeTint="A6"/>
                <w:sz w:val="16"/>
                <w:szCs w:val="16"/>
              </w:rPr>
              <w:t>removed from service specification as will be included in contract.</w:t>
            </w:r>
          </w:p>
        </w:tc>
      </w:tr>
      <w:tr w:rsidR="00510311" w:rsidRPr="00CD6F77" w14:paraId="4C033891" w14:textId="77777777" w:rsidTr="00510311">
        <w:tc>
          <w:tcPr>
            <w:tcW w:w="1137" w:type="dxa"/>
            <w:tcBorders>
              <w:bottom w:val="single" w:sz="4" w:space="0" w:color="auto"/>
            </w:tcBorders>
            <w:shd w:val="clear" w:color="auto" w:fill="auto"/>
          </w:tcPr>
          <w:p w14:paraId="765C8765" w14:textId="55F10C8F" w:rsidR="00510311" w:rsidRPr="00CD6F77" w:rsidRDefault="00510311" w:rsidP="00F317B8">
            <w:pPr>
              <w:spacing w:line="260" w:lineRule="atLeast"/>
              <w:ind w:right="-998"/>
              <w:rPr>
                <w:rFonts w:ascii="Arial" w:eastAsia="Times New Roman" w:hAnsi="Arial" w:cs="Arial"/>
                <w:bCs/>
                <w:color w:val="595959" w:themeColor="text1" w:themeTint="A6"/>
                <w:sz w:val="16"/>
                <w:szCs w:val="16"/>
              </w:rPr>
            </w:pPr>
            <w:r w:rsidRPr="00CD6F77">
              <w:rPr>
                <w:rFonts w:ascii="Arial" w:eastAsia="Times New Roman" w:hAnsi="Arial" w:cs="Arial"/>
                <w:bCs/>
                <w:color w:val="595959" w:themeColor="text1" w:themeTint="A6"/>
                <w:sz w:val="16"/>
                <w:szCs w:val="16"/>
              </w:rPr>
              <w:t>Draft_V4.1</w:t>
            </w:r>
          </w:p>
        </w:tc>
        <w:tc>
          <w:tcPr>
            <w:tcW w:w="1268" w:type="dxa"/>
            <w:tcBorders>
              <w:bottom w:val="single" w:sz="4" w:space="0" w:color="auto"/>
            </w:tcBorders>
            <w:shd w:val="clear" w:color="auto" w:fill="auto"/>
          </w:tcPr>
          <w:p w14:paraId="56C31850" w14:textId="03C22865" w:rsidR="00510311" w:rsidRPr="00CD6F77" w:rsidRDefault="00510311" w:rsidP="00F317B8">
            <w:pPr>
              <w:spacing w:line="260" w:lineRule="atLeast"/>
              <w:rPr>
                <w:rFonts w:ascii="Arial" w:eastAsia="Times New Roman" w:hAnsi="Arial" w:cs="Arial"/>
                <w:bCs/>
                <w:color w:val="595959" w:themeColor="text1" w:themeTint="A6"/>
                <w:sz w:val="16"/>
                <w:szCs w:val="16"/>
              </w:rPr>
            </w:pPr>
            <w:r w:rsidRPr="00CD6F77">
              <w:rPr>
                <w:rFonts w:ascii="Arial" w:eastAsia="Times New Roman" w:hAnsi="Arial" w:cs="Arial"/>
                <w:bCs/>
                <w:color w:val="595959" w:themeColor="text1" w:themeTint="A6"/>
                <w:sz w:val="16"/>
                <w:szCs w:val="16"/>
              </w:rPr>
              <w:t>Dec 2022</w:t>
            </w:r>
          </w:p>
        </w:tc>
        <w:tc>
          <w:tcPr>
            <w:tcW w:w="1536" w:type="dxa"/>
            <w:tcBorders>
              <w:bottom w:val="single" w:sz="4" w:space="0" w:color="auto"/>
            </w:tcBorders>
            <w:shd w:val="clear" w:color="auto" w:fill="auto"/>
          </w:tcPr>
          <w:p w14:paraId="1380EC94" w14:textId="77777777" w:rsidR="00B51246" w:rsidRDefault="00B51246" w:rsidP="00B51246">
            <w:pPr>
              <w:spacing w:after="0" w:line="260" w:lineRule="atLeast"/>
              <w:ind w:right="-998"/>
              <w:rPr>
                <w:rFonts w:ascii="Arial" w:eastAsia="Times New Roman" w:hAnsi="Arial" w:cs="Arial"/>
                <w:bCs/>
                <w:color w:val="595959" w:themeColor="text1" w:themeTint="A6"/>
                <w:sz w:val="16"/>
                <w:szCs w:val="16"/>
              </w:rPr>
            </w:pPr>
            <w:r w:rsidRPr="00B51246">
              <w:rPr>
                <w:rFonts w:ascii="Arial" w:eastAsia="Times New Roman" w:hAnsi="Arial" w:cs="Arial"/>
                <w:bCs/>
                <w:color w:val="595959" w:themeColor="text1" w:themeTint="A6"/>
                <w:sz w:val="16"/>
                <w:szCs w:val="16"/>
              </w:rPr>
              <w:t>Irene Croft</w:t>
            </w:r>
            <w:r>
              <w:rPr>
                <w:rFonts w:ascii="Arial" w:eastAsia="Times New Roman" w:hAnsi="Arial" w:cs="Arial"/>
                <w:bCs/>
                <w:color w:val="595959" w:themeColor="text1" w:themeTint="A6"/>
                <w:sz w:val="16"/>
                <w:szCs w:val="16"/>
              </w:rPr>
              <w:t>/</w:t>
            </w:r>
          </w:p>
          <w:p w14:paraId="1588A130" w14:textId="5128563B" w:rsidR="00510311" w:rsidRPr="00CD6F77" w:rsidRDefault="00B51246" w:rsidP="00F317B8">
            <w:pPr>
              <w:spacing w:line="260" w:lineRule="atLeast"/>
              <w:ind w:right="-998"/>
              <w:rPr>
                <w:rFonts w:ascii="Arial" w:eastAsia="Times New Roman" w:hAnsi="Arial" w:cs="Arial"/>
                <w:bCs/>
                <w:color w:val="595959" w:themeColor="text1" w:themeTint="A6"/>
                <w:sz w:val="16"/>
                <w:szCs w:val="16"/>
              </w:rPr>
            </w:pPr>
            <w:r>
              <w:rPr>
                <w:rFonts w:ascii="Arial" w:eastAsia="Times New Roman" w:hAnsi="Arial" w:cs="Arial"/>
                <w:bCs/>
                <w:color w:val="595959" w:themeColor="text1" w:themeTint="A6"/>
                <w:sz w:val="16"/>
                <w:szCs w:val="16"/>
              </w:rPr>
              <w:t>Jamie Higgins</w:t>
            </w:r>
          </w:p>
        </w:tc>
        <w:tc>
          <w:tcPr>
            <w:tcW w:w="5693" w:type="dxa"/>
            <w:tcBorders>
              <w:bottom w:val="single" w:sz="4" w:space="0" w:color="auto"/>
            </w:tcBorders>
            <w:shd w:val="clear" w:color="auto" w:fill="auto"/>
          </w:tcPr>
          <w:p w14:paraId="76880AB7" w14:textId="60363A5E" w:rsidR="00510311" w:rsidRPr="00CD6F77" w:rsidRDefault="00654C03" w:rsidP="00654C03">
            <w:pPr>
              <w:spacing w:before="80" w:after="0" w:line="240" w:lineRule="auto"/>
              <w:rPr>
                <w:rFonts w:ascii="Arial" w:eastAsia="Times New Roman" w:hAnsi="Arial" w:cs="Arial"/>
                <w:bCs/>
                <w:color w:val="595959" w:themeColor="text1" w:themeTint="A6"/>
                <w:sz w:val="16"/>
                <w:szCs w:val="16"/>
              </w:rPr>
            </w:pPr>
            <w:r w:rsidRPr="00CD6F77">
              <w:rPr>
                <w:rFonts w:ascii="Arial" w:eastAsia="Times New Roman" w:hAnsi="Arial" w:cs="Arial"/>
                <w:bCs/>
                <w:color w:val="595959" w:themeColor="text1" w:themeTint="A6"/>
                <w:sz w:val="16"/>
                <w:szCs w:val="16"/>
              </w:rPr>
              <w:t xml:space="preserve">Reference to MHCC amended to ICB or MOT Team as appropriate. </w:t>
            </w:r>
          </w:p>
          <w:p w14:paraId="1B6A12EC" w14:textId="0A5657CC" w:rsidR="00654C03" w:rsidRPr="00CD6F77" w:rsidRDefault="00654C03" w:rsidP="00654C03">
            <w:pPr>
              <w:spacing w:after="0" w:line="240" w:lineRule="auto"/>
              <w:rPr>
                <w:rFonts w:ascii="Arial" w:eastAsia="Times New Roman" w:hAnsi="Arial" w:cs="Arial"/>
                <w:bCs/>
                <w:color w:val="595959" w:themeColor="text1" w:themeTint="A6"/>
                <w:sz w:val="16"/>
                <w:szCs w:val="16"/>
              </w:rPr>
            </w:pPr>
            <w:r w:rsidRPr="00CD6F77">
              <w:rPr>
                <w:rFonts w:ascii="Arial" w:eastAsia="Times New Roman" w:hAnsi="Arial" w:cs="Arial"/>
                <w:bCs/>
                <w:color w:val="595959" w:themeColor="text1" w:themeTint="A6"/>
                <w:sz w:val="16"/>
                <w:szCs w:val="16"/>
              </w:rPr>
              <w:t>Essential and desirable acceptance and exclusion criteria and thresholds aligned with EOI 2022/23.</w:t>
            </w:r>
          </w:p>
          <w:p w14:paraId="2D72D5B9" w14:textId="0FD04659" w:rsidR="00654C03" w:rsidRPr="00CD6F77" w:rsidRDefault="00654C03" w:rsidP="00654C03">
            <w:pPr>
              <w:spacing w:after="0" w:line="240" w:lineRule="auto"/>
              <w:rPr>
                <w:rFonts w:ascii="Arial" w:eastAsia="Times New Roman" w:hAnsi="Arial" w:cs="Arial"/>
                <w:bCs/>
                <w:color w:val="595959" w:themeColor="text1" w:themeTint="A6"/>
                <w:sz w:val="16"/>
                <w:szCs w:val="16"/>
              </w:rPr>
            </w:pPr>
            <w:r w:rsidRPr="00CD6F77">
              <w:rPr>
                <w:rFonts w:ascii="Arial" w:eastAsia="Times New Roman" w:hAnsi="Arial" w:cs="Arial"/>
                <w:bCs/>
                <w:color w:val="595959" w:themeColor="text1" w:themeTint="A6"/>
                <w:sz w:val="16"/>
                <w:szCs w:val="16"/>
              </w:rPr>
              <w:t>Reference to LOA amended to SLA.</w:t>
            </w:r>
          </w:p>
          <w:p w14:paraId="2A2F7916" w14:textId="569FC9B6" w:rsidR="00654C03" w:rsidRPr="00CD6F77" w:rsidRDefault="00654C03" w:rsidP="00654C03">
            <w:pPr>
              <w:spacing w:after="0" w:line="240" w:lineRule="auto"/>
              <w:rPr>
                <w:rFonts w:ascii="Arial" w:eastAsia="Times New Roman" w:hAnsi="Arial" w:cs="Arial"/>
                <w:bCs/>
                <w:color w:val="595959" w:themeColor="text1" w:themeTint="A6"/>
                <w:sz w:val="16"/>
                <w:szCs w:val="16"/>
              </w:rPr>
            </w:pPr>
            <w:r w:rsidRPr="00CD6F77">
              <w:rPr>
                <w:rFonts w:ascii="Arial" w:eastAsia="Times New Roman" w:hAnsi="Arial" w:cs="Arial"/>
                <w:bCs/>
                <w:color w:val="595959" w:themeColor="text1" w:themeTint="A6"/>
                <w:sz w:val="16"/>
                <w:szCs w:val="16"/>
              </w:rPr>
              <w:t>Payment address amended from MCCG to GM ICB</w:t>
            </w:r>
          </w:p>
          <w:p w14:paraId="359C6609" w14:textId="38FB88E6" w:rsidR="00654C03" w:rsidRPr="00CD6F77" w:rsidRDefault="00654C03" w:rsidP="00654C03">
            <w:pPr>
              <w:spacing w:after="120" w:line="240" w:lineRule="auto"/>
              <w:rPr>
                <w:rFonts w:ascii="Arial" w:eastAsia="Times New Roman" w:hAnsi="Arial" w:cs="Arial"/>
                <w:bCs/>
                <w:color w:val="595959" w:themeColor="text1" w:themeTint="A6"/>
                <w:sz w:val="16"/>
                <w:szCs w:val="16"/>
              </w:rPr>
            </w:pPr>
          </w:p>
        </w:tc>
      </w:tr>
      <w:tr w:rsidR="00DB618E" w:rsidRPr="00CD6F77" w14:paraId="3B1441D8" w14:textId="77777777" w:rsidTr="00DB618E">
        <w:tc>
          <w:tcPr>
            <w:tcW w:w="1137" w:type="dxa"/>
            <w:tcBorders>
              <w:bottom w:val="single" w:sz="4" w:space="0" w:color="auto"/>
            </w:tcBorders>
            <w:shd w:val="clear" w:color="auto" w:fill="auto"/>
          </w:tcPr>
          <w:p w14:paraId="5772F3AC" w14:textId="1786EB4B" w:rsidR="00DB618E" w:rsidRPr="00B51246" w:rsidRDefault="00DB618E" w:rsidP="00F317B8">
            <w:pPr>
              <w:spacing w:line="260" w:lineRule="atLeast"/>
              <w:ind w:right="-998"/>
              <w:rPr>
                <w:rFonts w:ascii="Arial" w:eastAsia="Times New Roman" w:hAnsi="Arial" w:cs="Arial"/>
                <w:bCs/>
                <w:color w:val="595959" w:themeColor="text1" w:themeTint="A6"/>
                <w:sz w:val="16"/>
                <w:szCs w:val="16"/>
              </w:rPr>
            </w:pPr>
            <w:r w:rsidRPr="00B51246">
              <w:rPr>
                <w:rFonts w:ascii="Arial" w:eastAsia="Times New Roman" w:hAnsi="Arial" w:cs="Arial"/>
                <w:bCs/>
                <w:color w:val="595959" w:themeColor="text1" w:themeTint="A6"/>
                <w:sz w:val="16"/>
                <w:szCs w:val="16"/>
              </w:rPr>
              <w:t>FINAL_V4.0</w:t>
            </w:r>
          </w:p>
        </w:tc>
        <w:tc>
          <w:tcPr>
            <w:tcW w:w="1268" w:type="dxa"/>
            <w:tcBorders>
              <w:bottom w:val="single" w:sz="4" w:space="0" w:color="auto"/>
            </w:tcBorders>
            <w:shd w:val="clear" w:color="auto" w:fill="auto"/>
          </w:tcPr>
          <w:p w14:paraId="6FFAF0D6" w14:textId="6EB7FCD4" w:rsidR="00DB618E" w:rsidRPr="00B51246" w:rsidRDefault="00DB618E" w:rsidP="00F317B8">
            <w:pPr>
              <w:spacing w:line="260" w:lineRule="atLeast"/>
              <w:rPr>
                <w:rFonts w:ascii="Arial" w:eastAsia="Times New Roman" w:hAnsi="Arial" w:cs="Arial"/>
                <w:bCs/>
                <w:color w:val="595959" w:themeColor="text1" w:themeTint="A6"/>
                <w:sz w:val="16"/>
                <w:szCs w:val="16"/>
              </w:rPr>
            </w:pPr>
            <w:r w:rsidRPr="00B51246">
              <w:rPr>
                <w:rFonts w:ascii="Arial" w:eastAsia="Times New Roman" w:hAnsi="Arial" w:cs="Arial"/>
                <w:bCs/>
                <w:color w:val="595959" w:themeColor="text1" w:themeTint="A6"/>
                <w:sz w:val="16"/>
                <w:szCs w:val="16"/>
              </w:rPr>
              <w:t>11/03/22</w:t>
            </w:r>
          </w:p>
        </w:tc>
        <w:tc>
          <w:tcPr>
            <w:tcW w:w="1536" w:type="dxa"/>
            <w:tcBorders>
              <w:bottom w:val="single" w:sz="4" w:space="0" w:color="auto"/>
            </w:tcBorders>
            <w:shd w:val="clear" w:color="auto" w:fill="auto"/>
          </w:tcPr>
          <w:p w14:paraId="08F63C67" w14:textId="38C308DB" w:rsidR="00DB618E" w:rsidRPr="00B51246" w:rsidRDefault="00DB618E" w:rsidP="00F317B8">
            <w:pPr>
              <w:spacing w:line="260" w:lineRule="atLeast"/>
              <w:ind w:right="-998"/>
              <w:rPr>
                <w:rFonts w:ascii="Arial" w:eastAsia="Times New Roman" w:hAnsi="Arial" w:cs="Arial"/>
                <w:bCs/>
                <w:color w:val="595959" w:themeColor="text1" w:themeTint="A6"/>
                <w:sz w:val="16"/>
                <w:szCs w:val="16"/>
              </w:rPr>
            </w:pPr>
            <w:r w:rsidRPr="00B51246">
              <w:rPr>
                <w:rFonts w:ascii="Arial" w:eastAsia="Times New Roman" w:hAnsi="Arial" w:cs="Arial"/>
                <w:bCs/>
                <w:color w:val="595959" w:themeColor="text1" w:themeTint="A6"/>
                <w:sz w:val="16"/>
                <w:szCs w:val="16"/>
              </w:rPr>
              <w:t>Irene Croft</w:t>
            </w:r>
          </w:p>
        </w:tc>
        <w:tc>
          <w:tcPr>
            <w:tcW w:w="5693" w:type="dxa"/>
            <w:tcBorders>
              <w:bottom w:val="single" w:sz="4" w:space="0" w:color="auto"/>
            </w:tcBorders>
            <w:shd w:val="clear" w:color="auto" w:fill="auto"/>
          </w:tcPr>
          <w:p w14:paraId="6977FC3B" w14:textId="489740FD" w:rsidR="00DB618E" w:rsidRPr="00B51246" w:rsidRDefault="00DB618E" w:rsidP="00F317B8">
            <w:pPr>
              <w:spacing w:line="260" w:lineRule="atLeast"/>
              <w:ind w:right="-998"/>
              <w:rPr>
                <w:rFonts w:ascii="Arial" w:eastAsia="Times New Roman" w:hAnsi="Arial" w:cs="Arial"/>
                <w:bCs/>
                <w:color w:val="595959" w:themeColor="text1" w:themeTint="A6"/>
                <w:sz w:val="16"/>
                <w:szCs w:val="16"/>
              </w:rPr>
            </w:pPr>
            <w:r w:rsidRPr="00B51246">
              <w:rPr>
                <w:rFonts w:ascii="Arial" w:eastAsia="Times New Roman" w:hAnsi="Arial" w:cs="Arial"/>
                <w:bCs/>
                <w:color w:val="595959" w:themeColor="text1" w:themeTint="A6"/>
                <w:sz w:val="16"/>
                <w:szCs w:val="16"/>
              </w:rPr>
              <w:t>Created from V3.1- period adjusted and name of pharmacy adapted.</w:t>
            </w:r>
          </w:p>
        </w:tc>
      </w:tr>
      <w:tr w:rsidR="00242EE0" w:rsidRPr="00CD6F77" w14:paraId="341A2AE6" w14:textId="77777777" w:rsidTr="002F3C06">
        <w:tc>
          <w:tcPr>
            <w:tcW w:w="1137" w:type="dxa"/>
            <w:tcBorders>
              <w:bottom w:val="single" w:sz="4" w:space="0" w:color="auto"/>
            </w:tcBorders>
            <w:shd w:val="clear" w:color="auto" w:fill="auto"/>
          </w:tcPr>
          <w:p w14:paraId="5901D7FA" w14:textId="7A667840" w:rsidR="00AA2C19" w:rsidRPr="00B51246" w:rsidRDefault="00107564" w:rsidP="00AA2C19">
            <w:pPr>
              <w:spacing w:after="0" w:line="240" w:lineRule="auto"/>
              <w:ind w:right="-998"/>
              <w:rPr>
                <w:rFonts w:ascii="Segoe UI" w:eastAsia="Times New Roman" w:hAnsi="Segoe UI" w:cs="Segoe UI"/>
                <w:bCs/>
                <w:color w:val="595959" w:themeColor="text1" w:themeTint="A6"/>
                <w:sz w:val="16"/>
                <w:szCs w:val="16"/>
              </w:rPr>
            </w:pPr>
            <w:r w:rsidRPr="00B51246">
              <w:rPr>
                <w:rFonts w:ascii="Segoe UI" w:eastAsia="Times New Roman" w:hAnsi="Segoe UI" w:cs="Segoe UI"/>
                <w:bCs/>
                <w:color w:val="595959" w:themeColor="text1" w:themeTint="A6"/>
                <w:sz w:val="16"/>
                <w:szCs w:val="16"/>
              </w:rPr>
              <w:t>FINAL_V</w:t>
            </w:r>
            <w:r w:rsidR="00980A03" w:rsidRPr="00B51246">
              <w:rPr>
                <w:rFonts w:ascii="Segoe UI" w:eastAsia="Times New Roman" w:hAnsi="Segoe UI" w:cs="Segoe UI"/>
                <w:bCs/>
                <w:color w:val="595959" w:themeColor="text1" w:themeTint="A6"/>
                <w:sz w:val="16"/>
                <w:szCs w:val="16"/>
              </w:rPr>
              <w:t>3.1</w:t>
            </w:r>
          </w:p>
        </w:tc>
        <w:tc>
          <w:tcPr>
            <w:tcW w:w="1268" w:type="dxa"/>
            <w:tcBorders>
              <w:bottom w:val="single" w:sz="4" w:space="0" w:color="auto"/>
            </w:tcBorders>
            <w:shd w:val="clear" w:color="auto" w:fill="auto"/>
          </w:tcPr>
          <w:p w14:paraId="36C77660" w14:textId="208E6EF4" w:rsidR="00AA2C19" w:rsidRPr="00B51246" w:rsidRDefault="00107564" w:rsidP="00AA2C19">
            <w:pPr>
              <w:spacing w:after="0" w:line="240" w:lineRule="auto"/>
              <w:rPr>
                <w:rFonts w:ascii="Segoe UI" w:eastAsia="Times New Roman" w:hAnsi="Segoe UI" w:cs="Segoe UI"/>
                <w:bCs/>
                <w:color w:val="595959" w:themeColor="text1" w:themeTint="A6"/>
                <w:sz w:val="16"/>
                <w:szCs w:val="16"/>
              </w:rPr>
            </w:pPr>
            <w:r w:rsidRPr="00B51246">
              <w:rPr>
                <w:rFonts w:ascii="Segoe UI" w:eastAsia="Times New Roman" w:hAnsi="Segoe UI" w:cs="Segoe UI"/>
                <w:bCs/>
                <w:color w:val="595959" w:themeColor="text1" w:themeTint="A6"/>
                <w:sz w:val="16"/>
                <w:szCs w:val="16"/>
              </w:rPr>
              <w:t>01/02/22</w:t>
            </w:r>
          </w:p>
        </w:tc>
        <w:tc>
          <w:tcPr>
            <w:tcW w:w="1536" w:type="dxa"/>
            <w:tcBorders>
              <w:bottom w:val="single" w:sz="4" w:space="0" w:color="auto"/>
            </w:tcBorders>
            <w:shd w:val="clear" w:color="auto" w:fill="auto"/>
          </w:tcPr>
          <w:p w14:paraId="1D151193" w14:textId="6CE512C2" w:rsidR="00AA2C19" w:rsidRPr="00B51246" w:rsidRDefault="00107564" w:rsidP="00AA2C19">
            <w:pPr>
              <w:spacing w:after="0" w:line="240" w:lineRule="auto"/>
              <w:ind w:right="-998"/>
              <w:rPr>
                <w:rFonts w:ascii="Segoe UI" w:eastAsia="Times New Roman" w:hAnsi="Segoe UI" w:cs="Segoe UI"/>
                <w:bCs/>
                <w:color w:val="595959" w:themeColor="text1" w:themeTint="A6"/>
                <w:sz w:val="16"/>
                <w:szCs w:val="16"/>
              </w:rPr>
            </w:pPr>
            <w:r w:rsidRPr="00B51246">
              <w:rPr>
                <w:rFonts w:ascii="Segoe UI" w:eastAsia="Times New Roman" w:hAnsi="Segoe UI" w:cs="Segoe UI"/>
                <w:bCs/>
                <w:color w:val="595959" w:themeColor="text1" w:themeTint="A6"/>
                <w:sz w:val="16"/>
                <w:szCs w:val="16"/>
              </w:rPr>
              <w:t>Irene Croft</w:t>
            </w:r>
          </w:p>
        </w:tc>
        <w:tc>
          <w:tcPr>
            <w:tcW w:w="5693" w:type="dxa"/>
            <w:tcBorders>
              <w:bottom w:val="single" w:sz="4" w:space="0" w:color="auto"/>
            </w:tcBorders>
            <w:shd w:val="clear" w:color="auto" w:fill="auto"/>
          </w:tcPr>
          <w:p w14:paraId="2DEA5528" w14:textId="1A0E6733" w:rsidR="00107564" w:rsidRPr="00B51246" w:rsidRDefault="00107564" w:rsidP="00921594">
            <w:pPr>
              <w:spacing w:after="0" w:line="240" w:lineRule="auto"/>
              <w:ind w:right="-998"/>
              <w:rPr>
                <w:rFonts w:ascii="Segoe UI" w:eastAsia="Times New Roman" w:hAnsi="Segoe UI" w:cs="Segoe UI"/>
                <w:bCs/>
                <w:color w:val="595959" w:themeColor="text1" w:themeTint="A6"/>
                <w:sz w:val="16"/>
                <w:szCs w:val="16"/>
              </w:rPr>
            </w:pPr>
            <w:r w:rsidRPr="00B51246">
              <w:rPr>
                <w:rFonts w:ascii="Segoe UI" w:eastAsia="Times New Roman" w:hAnsi="Segoe UI" w:cs="Segoe UI"/>
                <w:bCs/>
                <w:color w:val="595959" w:themeColor="text1" w:themeTint="A6"/>
                <w:sz w:val="16"/>
                <w:szCs w:val="16"/>
              </w:rPr>
              <w:t>Amended for insertion in LOA 2022/23.</w:t>
            </w:r>
          </w:p>
          <w:p w14:paraId="74480743" w14:textId="77777777" w:rsidR="00242EE0" w:rsidRPr="00B51246" w:rsidRDefault="00242EE0" w:rsidP="00921594">
            <w:pPr>
              <w:spacing w:after="0" w:line="240" w:lineRule="auto"/>
              <w:ind w:right="-998"/>
              <w:rPr>
                <w:rFonts w:ascii="Segoe UI" w:eastAsia="Times New Roman" w:hAnsi="Segoe UI" w:cs="Segoe UI"/>
                <w:bCs/>
                <w:color w:val="595959" w:themeColor="text1" w:themeTint="A6"/>
                <w:sz w:val="16"/>
                <w:szCs w:val="16"/>
              </w:rPr>
            </w:pPr>
            <w:r w:rsidRPr="00B51246">
              <w:rPr>
                <w:rFonts w:ascii="Segoe UI" w:eastAsia="Times New Roman" w:hAnsi="Segoe UI" w:cs="Segoe UI"/>
                <w:bCs/>
                <w:color w:val="595959" w:themeColor="text1" w:themeTint="A6"/>
                <w:sz w:val="16"/>
                <w:szCs w:val="16"/>
              </w:rPr>
              <w:t xml:space="preserve">Amended wording in S3.3 to reflect move of participating stock holding  </w:t>
            </w:r>
          </w:p>
          <w:p w14:paraId="469BA15A" w14:textId="77777777" w:rsidR="00242EE0" w:rsidRPr="00B51246" w:rsidRDefault="00242EE0" w:rsidP="00242EE0">
            <w:pPr>
              <w:spacing w:after="0" w:line="240" w:lineRule="auto"/>
              <w:ind w:right="-998"/>
              <w:rPr>
                <w:rFonts w:ascii="Segoe UI" w:eastAsia="Times New Roman" w:hAnsi="Segoe UI" w:cs="Segoe UI"/>
                <w:bCs/>
                <w:color w:val="595959" w:themeColor="text1" w:themeTint="A6"/>
                <w:sz w:val="16"/>
                <w:szCs w:val="16"/>
              </w:rPr>
            </w:pPr>
            <w:r w:rsidRPr="00B51246">
              <w:rPr>
                <w:rFonts w:ascii="Segoe UI" w:eastAsia="Times New Roman" w:hAnsi="Segoe UI" w:cs="Segoe UI"/>
                <w:bCs/>
                <w:color w:val="595959" w:themeColor="text1" w:themeTint="A6"/>
                <w:sz w:val="16"/>
                <w:szCs w:val="16"/>
              </w:rPr>
              <w:t>pharmacies to LOA document.</w:t>
            </w:r>
          </w:p>
          <w:p w14:paraId="5B89D4E2" w14:textId="77777777" w:rsidR="00242EE0" w:rsidRPr="00B51246" w:rsidRDefault="00242EE0" w:rsidP="00242EE0">
            <w:pPr>
              <w:spacing w:after="0" w:line="240" w:lineRule="auto"/>
              <w:ind w:right="-998"/>
              <w:rPr>
                <w:rFonts w:ascii="Segoe UI" w:eastAsia="Times New Roman" w:hAnsi="Segoe UI" w:cs="Segoe UI"/>
                <w:bCs/>
                <w:color w:val="595959" w:themeColor="text1" w:themeTint="A6"/>
                <w:sz w:val="16"/>
                <w:szCs w:val="16"/>
              </w:rPr>
            </w:pPr>
            <w:r w:rsidRPr="00B51246">
              <w:rPr>
                <w:rFonts w:ascii="Segoe UI" w:eastAsia="Times New Roman" w:hAnsi="Segoe UI" w:cs="Segoe UI"/>
                <w:bCs/>
                <w:color w:val="595959" w:themeColor="text1" w:themeTint="A6"/>
                <w:sz w:val="16"/>
                <w:szCs w:val="16"/>
              </w:rPr>
              <w:t>S7.1 tailored for duration of agreement. Finance Lead details</w:t>
            </w:r>
          </w:p>
          <w:p w14:paraId="611FF755" w14:textId="77777777" w:rsidR="00242EE0" w:rsidRPr="00B51246" w:rsidRDefault="00242EE0" w:rsidP="00242EE0">
            <w:pPr>
              <w:spacing w:after="0" w:line="240" w:lineRule="auto"/>
              <w:ind w:right="-998"/>
              <w:rPr>
                <w:rFonts w:ascii="Segoe UI" w:eastAsia="Times New Roman" w:hAnsi="Segoe UI" w:cs="Segoe UI"/>
                <w:bCs/>
                <w:color w:val="595959" w:themeColor="text1" w:themeTint="A6"/>
                <w:sz w:val="16"/>
                <w:szCs w:val="16"/>
              </w:rPr>
            </w:pPr>
            <w:r w:rsidRPr="00B51246">
              <w:rPr>
                <w:rFonts w:ascii="Segoe UI" w:eastAsia="Times New Roman" w:hAnsi="Segoe UI" w:cs="Segoe UI"/>
                <w:bCs/>
                <w:color w:val="595959" w:themeColor="text1" w:themeTint="A6"/>
                <w:sz w:val="16"/>
                <w:szCs w:val="16"/>
              </w:rPr>
              <w:t>Updated.</w:t>
            </w:r>
          </w:p>
          <w:p w14:paraId="22606DD1" w14:textId="77777777" w:rsidR="00242EE0" w:rsidRPr="00B51246" w:rsidRDefault="00242EE0" w:rsidP="00242EE0">
            <w:pPr>
              <w:spacing w:after="0" w:line="240" w:lineRule="auto"/>
              <w:ind w:right="-998"/>
              <w:rPr>
                <w:rFonts w:ascii="Segoe UI" w:eastAsia="Times New Roman" w:hAnsi="Segoe UI" w:cs="Segoe UI"/>
                <w:bCs/>
                <w:color w:val="595959" w:themeColor="text1" w:themeTint="A6"/>
                <w:sz w:val="16"/>
                <w:szCs w:val="16"/>
              </w:rPr>
            </w:pPr>
            <w:r w:rsidRPr="00B51246">
              <w:rPr>
                <w:rFonts w:ascii="Segoe UI" w:eastAsia="Times New Roman" w:hAnsi="Segoe UI" w:cs="Segoe UI"/>
                <w:bCs/>
                <w:color w:val="595959" w:themeColor="text1" w:themeTint="A6"/>
                <w:sz w:val="16"/>
                <w:szCs w:val="16"/>
              </w:rPr>
              <w:t xml:space="preserve">Appendices 2 (CP antiviral stock locations), 4 and 5 </w:t>
            </w:r>
          </w:p>
          <w:p w14:paraId="6861C104" w14:textId="77777777" w:rsidR="00242EE0" w:rsidRPr="00B51246" w:rsidRDefault="00242EE0" w:rsidP="00242EE0">
            <w:pPr>
              <w:spacing w:after="0" w:line="240" w:lineRule="auto"/>
              <w:ind w:right="-998"/>
              <w:rPr>
                <w:rFonts w:ascii="Segoe UI" w:eastAsia="Times New Roman" w:hAnsi="Segoe UI" w:cs="Segoe UI"/>
                <w:bCs/>
                <w:color w:val="595959" w:themeColor="text1" w:themeTint="A6"/>
                <w:sz w:val="16"/>
                <w:szCs w:val="16"/>
              </w:rPr>
            </w:pPr>
            <w:r w:rsidRPr="00B51246">
              <w:rPr>
                <w:rFonts w:ascii="Segoe UI" w:eastAsia="Times New Roman" w:hAnsi="Segoe UI" w:cs="Segoe UI"/>
                <w:bCs/>
                <w:color w:val="595959" w:themeColor="text1" w:themeTint="A6"/>
                <w:sz w:val="16"/>
                <w:szCs w:val="16"/>
              </w:rPr>
              <w:t xml:space="preserve">(reimbursement forms) removed from service specification, </w:t>
            </w:r>
          </w:p>
          <w:p w14:paraId="4C4FFFEE" w14:textId="1158103C" w:rsidR="00242EE0" w:rsidRPr="00B51246" w:rsidRDefault="00242EE0" w:rsidP="00242EE0">
            <w:pPr>
              <w:spacing w:after="0" w:line="240" w:lineRule="auto"/>
              <w:ind w:right="-998"/>
              <w:rPr>
                <w:rFonts w:ascii="Segoe UI" w:eastAsia="Times New Roman" w:hAnsi="Segoe UI" w:cs="Segoe UI"/>
                <w:bCs/>
                <w:color w:val="595959" w:themeColor="text1" w:themeTint="A6"/>
                <w:sz w:val="16"/>
                <w:szCs w:val="16"/>
              </w:rPr>
            </w:pPr>
            <w:r w:rsidRPr="00B51246">
              <w:rPr>
                <w:rFonts w:ascii="Segoe UI" w:eastAsia="Times New Roman" w:hAnsi="Segoe UI" w:cs="Segoe UI"/>
                <w:bCs/>
                <w:color w:val="595959" w:themeColor="text1" w:themeTint="A6"/>
                <w:sz w:val="16"/>
                <w:szCs w:val="16"/>
              </w:rPr>
              <w:t>as included in LOA as Appendices 4, 5 and 6.</w:t>
            </w:r>
          </w:p>
        </w:tc>
      </w:tr>
      <w:tr w:rsidR="00242EE0" w:rsidRPr="00CD6F77" w14:paraId="75A8A391" w14:textId="77777777" w:rsidTr="002F3C06">
        <w:tc>
          <w:tcPr>
            <w:tcW w:w="1137" w:type="dxa"/>
            <w:tcBorders>
              <w:bottom w:val="single" w:sz="4" w:space="0" w:color="auto"/>
            </w:tcBorders>
            <w:shd w:val="clear" w:color="auto" w:fill="auto"/>
          </w:tcPr>
          <w:p w14:paraId="73AFA718" w14:textId="2EC20317" w:rsidR="00107564" w:rsidRPr="00CD6F77" w:rsidRDefault="00107564" w:rsidP="00107564">
            <w:pPr>
              <w:spacing w:after="0" w:line="240" w:lineRule="auto"/>
              <w:ind w:right="-998"/>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FINAL_V3.0</w:t>
            </w:r>
          </w:p>
        </w:tc>
        <w:tc>
          <w:tcPr>
            <w:tcW w:w="1268" w:type="dxa"/>
            <w:tcBorders>
              <w:bottom w:val="single" w:sz="4" w:space="0" w:color="auto"/>
            </w:tcBorders>
            <w:shd w:val="clear" w:color="auto" w:fill="auto"/>
          </w:tcPr>
          <w:p w14:paraId="34AA3024" w14:textId="63FD490B" w:rsidR="00107564" w:rsidRPr="00CD6F77" w:rsidRDefault="00107564" w:rsidP="00107564">
            <w:pPr>
              <w:spacing w:after="0" w:line="240" w:lineRule="auto"/>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26/10/21</w:t>
            </w:r>
          </w:p>
        </w:tc>
        <w:tc>
          <w:tcPr>
            <w:tcW w:w="1536" w:type="dxa"/>
            <w:tcBorders>
              <w:bottom w:val="single" w:sz="4" w:space="0" w:color="auto"/>
            </w:tcBorders>
            <w:shd w:val="clear" w:color="auto" w:fill="auto"/>
          </w:tcPr>
          <w:p w14:paraId="0005A8A1" w14:textId="06E813F9" w:rsidR="00107564" w:rsidRPr="00CD6F77" w:rsidRDefault="00107564" w:rsidP="00107564">
            <w:pPr>
              <w:spacing w:after="0" w:line="240" w:lineRule="auto"/>
              <w:ind w:right="-998"/>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Irene Croft</w:t>
            </w:r>
          </w:p>
        </w:tc>
        <w:tc>
          <w:tcPr>
            <w:tcW w:w="5693" w:type="dxa"/>
            <w:tcBorders>
              <w:bottom w:val="single" w:sz="4" w:space="0" w:color="auto"/>
            </w:tcBorders>
            <w:shd w:val="clear" w:color="auto" w:fill="auto"/>
          </w:tcPr>
          <w:p w14:paraId="1052FD4B" w14:textId="77777777" w:rsidR="00107564" w:rsidRPr="00CD6F77" w:rsidRDefault="00107564" w:rsidP="00107564">
            <w:pPr>
              <w:spacing w:after="0" w:line="240" w:lineRule="auto"/>
              <w:ind w:right="-998"/>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 xml:space="preserve">Updated Community Pharmacy Antiviral Stock Locations </w:t>
            </w:r>
          </w:p>
          <w:p w14:paraId="7422C9E7" w14:textId="5ACBE4CF" w:rsidR="00107564" w:rsidRPr="00CD6F77" w:rsidRDefault="00107564" w:rsidP="00107564">
            <w:pPr>
              <w:spacing w:after="0" w:line="240" w:lineRule="auto"/>
              <w:ind w:right="-998"/>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(Appendix 2) and renumeration for new providers.</w:t>
            </w:r>
          </w:p>
        </w:tc>
      </w:tr>
      <w:tr w:rsidR="00242EE0" w:rsidRPr="00CD6F77" w14:paraId="13CAEB59" w14:textId="77777777" w:rsidTr="002F3C06">
        <w:tc>
          <w:tcPr>
            <w:tcW w:w="1137" w:type="dxa"/>
            <w:tcBorders>
              <w:bottom w:val="single" w:sz="4" w:space="0" w:color="auto"/>
            </w:tcBorders>
            <w:shd w:val="clear" w:color="auto" w:fill="auto"/>
          </w:tcPr>
          <w:p w14:paraId="362A3659" w14:textId="4D0686E2" w:rsidR="00107564" w:rsidRPr="00CD6F77" w:rsidRDefault="00107564" w:rsidP="00107564">
            <w:pPr>
              <w:spacing w:after="0"/>
              <w:ind w:right="-998"/>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FINAL_V2.0</w:t>
            </w:r>
          </w:p>
        </w:tc>
        <w:tc>
          <w:tcPr>
            <w:tcW w:w="1268" w:type="dxa"/>
            <w:tcBorders>
              <w:bottom w:val="single" w:sz="4" w:space="0" w:color="auto"/>
            </w:tcBorders>
            <w:shd w:val="clear" w:color="auto" w:fill="auto"/>
          </w:tcPr>
          <w:p w14:paraId="0C73C5A2" w14:textId="0C5FAF84" w:rsidR="00107564" w:rsidRPr="00CD6F77" w:rsidRDefault="00107564" w:rsidP="00107564">
            <w:pPr>
              <w:spacing w:after="0"/>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14/09/21</w:t>
            </w:r>
          </w:p>
        </w:tc>
        <w:tc>
          <w:tcPr>
            <w:tcW w:w="1536" w:type="dxa"/>
            <w:tcBorders>
              <w:bottom w:val="single" w:sz="4" w:space="0" w:color="auto"/>
            </w:tcBorders>
            <w:shd w:val="clear" w:color="auto" w:fill="auto"/>
          </w:tcPr>
          <w:p w14:paraId="50718E66" w14:textId="77777777" w:rsidR="00107564" w:rsidRPr="00CD6F77" w:rsidRDefault="00107564" w:rsidP="00107564">
            <w:pPr>
              <w:spacing w:after="0"/>
              <w:ind w:right="-998"/>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Irene Croft</w:t>
            </w:r>
          </w:p>
        </w:tc>
        <w:tc>
          <w:tcPr>
            <w:tcW w:w="5693" w:type="dxa"/>
            <w:tcBorders>
              <w:bottom w:val="single" w:sz="4" w:space="0" w:color="auto"/>
            </w:tcBorders>
            <w:shd w:val="clear" w:color="auto" w:fill="auto"/>
          </w:tcPr>
          <w:p w14:paraId="2F70C1E3" w14:textId="5E323E8D" w:rsidR="00107564" w:rsidRPr="00CD6F77" w:rsidRDefault="00107564" w:rsidP="00107564">
            <w:pPr>
              <w:spacing w:after="0"/>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Created from Draft V1.1 for insertion in LOA 2021/22</w:t>
            </w:r>
          </w:p>
        </w:tc>
      </w:tr>
      <w:tr w:rsidR="00242EE0" w:rsidRPr="00CD6F77" w14:paraId="20C24788" w14:textId="77777777" w:rsidTr="002F3C06">
        <w:tc>
          <w:tcPr>
            <w:tcW w:w="1137" w:type="dxa"/>
            <w:tcBorders>
              <w:bottom w:val="single" w:sz="4" w:space="0" w:color="auto"/>
            </w:tcBorders>
            <w:shd w:val="clear" w:color="auto" w:fill="auto"/>
          </w:tcPr>
          <w:p w14:paraId="6AB36C8D" w14:textId="392171E4" w:rsidR="00107564" w:rsidRPr="00CD6F77" w:rsidRDefault="00107564" w:rsidP="00107564">
            <w:pPr>
              <w:spacing w:after="0"/>
              <w:ind w:right="-998"/>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Draft_V1.1</w:t>
            </w:r>
          </w:p>
        </w:tc>
        <w:tc>
          <w:tcPr>
            <w:tcW w:w="1268" w:type="dxa"/>
            <w:tcBorders>
              <w:bottom w:val="single" w:sz="4" w:space="0" w:color="auto"/>
            </w:tcBorders>
            <w:shd w:val="clear" w:color="auto" w:fill="auto"/>
          </w:tcPr>
          <w:p w14:paraId="00585869" w14:textId="1E9EDEBE" w:rsidR="00107564" w:rsidRPr="00CD6F77" w:rsidRDefault="00107564" w:rsidP="00107564">
            <w:pPr>
              <w:spacing w:after="0"/>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07/09/21</w:t>
            </w:r>
          </w:p>
        </w:tc>
        <w:tc>
          <w:tcPr>
            <w:tcW w:w="1536" w:type="dxa"/>
            <w:tcBorders>
              <w:bottom w:val="single" w:sz="4" w:space="0" w:color="auto"/>
            </w:tcBorders>
            <w:shd w:val="clear" w:color="auto" w:fill="auto"/>
          </w:tcPr>
          <w:p w14:paraId="584458EF" w14:textId="77777777" w:rsidR="00107564" w:rsidRPr="00CD6F77" w:rsidRDefault="00107564" w:rsidP="00107564">
            <w:pPr>
              <w:spacing w:after="0"/>
              <w:ind w:right="-998"/>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Irene Croft</w:t>
            </w:r>
          </w:p>
        </w:tc>
        <w:tc>
          <w:tcPr>
            <w:tcW w:w="5693" w:type="dxa"/>
            <w:tcBorders>
              <w:bottom w:val="single" w:sz="4" w:space="0" w:color="auto"/>
            </w:tcBorders>
            <w:shd w:val="clear" w:color="auto" w:fill="auto"/>
          </w:tcPr>
          <w:p w14:paraId="5114A9C8" w14:textId="195EEE89" w:rsidR="00107564" w:rsidRPr="00CD6F77" w:rsidRDefault="00107564" w:rsidP="00107564">
            <w:pPr>
              <w:spacing w:after="0"/>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Insertion of invoicing address s7.1. Appendix 3 updated with Safeguarding Children, Young People and Adults at Risk Contractual Standards 2021-2022. Contact email for invoice approval in appendices 4 and 5 updated.</w:t>
            </w:r>
          </w:p>
        </w:tc>
      </w:tr>
      <w:tr w:rsidR="00242EE0" w:rsidRPr="00CD6F77" w14:paraId="6197B158" w14:textId="77777777" w:rsidTr="002F3C06">
        <w:tc>
          <w:tcPr>
            <w:tcW w:w="1137" w:type="dxa"/>
            <w:shd w:val="clear" w:color="auto" w:fill="auto"/>
          </w:tcPr>
          <w:p w14:paraId="023B7667" w14:textId="0132C43D" w:rsidR="00107564" w:rsidRPr="00CD6F77" w:rsidRDefault="00107564" w:rsidP="00107564">
            <w:pPr>
              <w:spacing w:after="0"/>
              <w:ind w:right="-998"/>
              <w:rPr>
                <w:rFonts w:ascii="Segoe UI" w:eastAsia="Times New Roman" w:hAnsi="Segoe UI" w:cs="Segoe UI"/>
                <w:color w:val="595959" w:themeColor="text1" w:themeTint="A6"/>
                <w:sz w:val="16"/>
                <w:szCs w:val="16"/>
              </w:rPr>
            </w:pPr>
            <w:r w:rsidRPr="00CD6F77">
              <w:rPr>
                <w:rFonts w:ascii="Segoe UI" w:eastAsia="Times New Roman" w:hAnsi="Segoe UI" w:cs="Segoe UI"/>
                <w:color w:val="595959" w:themeColor="text1" w:themeTint="A6"/>
                <w:sz w:val="16"/>
                <w:szCs w:val="16"/>
              </w:rPr>
              <w:t>FINAL_V1.0</w:t>
            </w:r>
          </w:p>
        </w:tc>
        <w:tc>
          <w:tcPr>
            <w:tcW w:w="1268" w:type="dxa"/>
            <w:shd w:val="clear" w:color="auto" w:fill="auto"/>
          </w:tcPr>
          <w:p w14:paraId="3E39F56E" w14:textId="0D887694" w:rsidR="00107564" w:rsidRPr="00CD6F77" w:rsidRDefault="00107564" w:rsidP="00107564">
            <w:pPr>
              <w:spacing w:after="0"/>
              <w:ind w:right="-998"/>
              <w:rPr>
                <w:rFonts w:ascii="Segoe UI" w:eastAsia="Times New Roman" w:hAnsi="Segoe UI" w:cs="Segoe UI"/>
                <w:color w:val="595959" w:themeColor="text1" w:themeTint="A6"/>
                <w:sz w:val="16"/>
                <w:szCs w:val="16"/>
              </w:rPr>
            </w:pPr>
            <w:r w:rsidRPr="00CD6F77">
              <w:rPr>
                <w:rFonts w:ascii="Segoe UI" w:eastAsia="Times New Roman" w:hAnsi="Segoe UI" w:cs="Segoe UI"/>
                <w:color w:val="595959" w:themeColor="text1" w:themeTint="A6"/>
                <w:sz w:val="16"/>
                <w:szCs w:val="16"/>
              </w:rPr>
              <w:t>18/11/20</w:t>
            </w:r>
          </w:p>
        </w:tc>
        <w:tc>
          <w:tcPr>
            <w:tcW w:w="1536" w:type="dxa"/>
            <w:shd w:val="clear" w:color="auto" w:fill="auto"/>
          </w:tcPr>
          <w:p w14:paraId="508956A7" w14:textId="26D537B6" w:rsidR="00107564" w:rsidRPr="00CD6F77" w:rsidRDefault="00107564" w:rsidP="00107564">
            <w:pPr>
              <w:spacing w:after="0"/>
              <w:ind w:right="-19"/>
              <w:rPr>
                <w:rFonts w:ascii="Segoe UI" w:eastAsia="Times New Roman" w:hAnsi="Segoe UI" w:cs="Segoe UI"/>
                <w:color w:val="595959" w:themeColor="text1" w:themeTint="A6"/>
                <w:sz w:val="16"/>
                <w:szCs w:val="16"/>
              </w:rPr>
            </w:pPr>
            <w:r w:rsidRPr="00CD6F77">
              <w:rPr>
                <w:rFonts w:ascii="Segoe UI" w:eastAsia="Times New Roman" w:hAnsi="Segoe UI" w:cs="Segoe UI"/>
                <w:color w:val="595959" w:themeColor="text1" w:themeTint="A6"/>
                <w:sz w:val="16"/>
                <w:szCs w:val="16"/>
              </w:rPr>
              <w:t>Helen Whitehead/ Heather Bury</w:t>
            </w:r>
          </w:p>
        </w:tc>
        <w:tc>
          <w:tcPr>
            <w:tcW w:w="5693" w:type="dxa"/>
            <w:shd w:val="clear" w:color="auto" w:fill="auto"/>
          </w:tcPr>
          <w:p w14:paraId="3FCE1F68" w14:textId="7FA8282A" w:rsidR="00107564" w:rsidRPr="00CD6F77" w:rsidRDefault="00107564" w:rsidP="00107564">
            <w:pPr>
              <w:spacing w:after="0"/>
              <w:ind w:right="-998"/>
              <w:rPr>
                <w:rFonts w:ascii="Segoe UI" w:eastAsia="Times New Roman" w:hAnsi="Segoe UI" w:cs="Segoe UI"/>
                <w:b/>
                <w:color w:val="595959" w:themeColor="text1" w:themeTint="A6"/>
                <w:sz w:val="16"/>
                <w:szCs w:val="16"/>
              </w:rPr>
            </w:pPr>
            <w:r w:rsidRPr="00CD6F77">
              <w:rPr>
                <w:rFonts w:ascii="Segoe UI" w:eastAsia="Times New Roman" w:hAnsi="Segoe UI" w:cs="Segoe UI"/>
                <w:bCs/>
                <w:color w:val="595959" w:themeColor="text1" w:themeTint="A6"/>
                <w:sz w:val="16"/>
                <w:szCs w:val="16"/>
              </w:rPr>
              <w:t xml:space="preserve">For insertion in LOA 2020/21. </w:t>
            </w:r>
          </w:p>
        </w:tc>
      </w:tr>
      <w:tr w:rsidR="00242EE0" w:rsidRPr="00CD6F77" w14:paraId="4AFDC67D" w14:textId="77777777" w:rsidTr="002F3C06">
        <w:tc>
          <w:tcPr>
            <w:tcW w:w="1137" w:type="dxa"/>
            <w:shd w:val="clear" w:color="auto" w:fill="auto"/>
          </w:tcPr>
          <w:p w14:paraId="15A18349" w14:textId="2762C0F8" w:rsidR="00107564" w:rsidRPr="00CD6F77" w:rsidRDefault="00107564" w:rsidP="00107564">
            <w:pPr>
              <w:spacing w:after="0"/>
              <w:ind w:right="-998"/>
              <w:rPr>
                <w:rFonts w:ascii="Segoe UI" w:eastAsia="Times New Roman" w:hAnsi="Segoe UI" w:cs="Segoe UI"/>
                <w:color w:val="595959" w:themeColor="text1" w:themeTint="A6"/>
                <w:sz w:val="16"/>
                <w:szCs w:val="16"/>
              </w:rPr>
            </w:pPr>
            <w:r w:rsidRPr="00CD6F77">
              <w:rPr>
                <w:rFonts w:ascii="Segoe UI" w:eastAsia="Times New Roman" w:hAnsi="Segoe UI" w:cs="Segoe UI"/>
                <w:color w:val="595959" w:themeColor="text1" w:themeTint="A6"/>
                <w:sz w:val="16"/>
                <w:szCs w:val="16"/>
              </w:rPr>
              <w:t>Draft_V0.1</w:t>
            </w:r>
          </w:p>
        </w:tc>
        <w:tc>
          <w:tcPr>
            <w:tcW w:w="1268" w:type="dxa"/>
            <w:shd w:val="clear" w:color="auto" w:fill="auto"/>
          </w:tcPr>
          <w:p w14:paraId="70365704" w14:textId="221A9DB3" w:rsidR="00107564" w:rsidRPr="00CD6F77" w:rsidRDefault="00107564" w:rsidP="00107564">
            <w:pPr>
              <w:spacing w:after="0"/>
              <w:ind w:right="-998"/>
              <w:rPr>
                <w:rFonts w:ascii="Segoe UI" w:eastAsia="Times New Roman" w:hAnsi="Segoe UI" w:cs="Segoe UI"/>
                <w:color w:val="595959" w:themeColor="text1" w:themeTint="A6"/>
                <w:sz w:val="16"/>
                <w:szCs w:val="16"/>
              </w:rPr>
            </w:pPr>
            <w:r w:rsidRPr="00CD6F77">
              <w:rPr>
                <w:rFonts w:ascii="Segoe UI" w:eastAsia="Times New Roman" w:hAnsi="Segoe UI" w:cs="Segoe UI"/>
                <w:color w:val="595959" w:themeColor="text1" w:themeTint="A6"/>
                <w:sz w:val="16"/>
                <w:szCs w:val="16"/>
              </w:rPr>
              <w:t>17/11/20</w:t>
            </w:r>
          </w:p>
        </w:tc>
        <w:tc>
          <w:tcPr>
            <w:tcW w:w="1536" w:type="dxa"/>
            <w:shd w:val="clear" w:color="auto" w:fill="auto"/>
          </w:tcPr>
          <w:p w14:paraId="6FB529F0" w14:textId="0CC9608B" w:rsidR="00107564" w:rsidRPr="00CD6F77" w:rsidRDefault="00107564" w:rsidP="00107564">
            <w:pPr>
              <w:spacing w:after="0"/>
              <w:ind w:right="-19"/>
              <w:rPr>
                <w:rFonts w:ascii="Segoe UI" w:eastAsia="Times New Roman" w:hAnsi="Segoe UI" w:cs="Segoe UI"/>
                <w:color w:val="595959" w:themeColor="text1" w:themeTint="A6"/>
                <w:sz w:val="16"/>
                <w:szCs w:val="16"/>
              </w:rPr>
            </w:pPr>
            <w:r w:rsidRPr="00CD6F77">
              <w:rPr>
                <w:rFonts w:ascii="Segoe UI" w:eastAsia="Times New Roman" w:hAnsi="Segoe UI" w:cs="Segoe UI"/>
                <w:color w:val="595959" w:themeColor="text1" w:themeTint="A6"/>
                <w:sz w:val="16"/>
                <w:szCs w:val="16"/>
              </w:rPr>
              <w:t>Helen Whitehead/ Heather Bury</w:t>
            </w:r>
          </w:p>
        </w:tc>
        <w:tc>
          <w:tcPr>
            <w:tcW w:w="5693" w:type="dxa"/>
            <w:shd w:val="clear" w:color="auto" w:fill="auto"/>
          </w:tcPr>
          <w:p w14:paraId="1416D533" w14:textId="2489735D" w:rsidR="00107564" w:rsidRPr="00CD6F77" w:rsidRDefault="00107564" w:rsidP="00107564">
            <w:pPr>
              <w:spacing w:after="0"/>
              <w:ind w:right="-998"/>
              <w:rPr>
                <w:rFonts w:ascii="Segoe UI" w:eastAsia="Times New Roman" w:hAnsi="Segoe UI" w:cs="Segoe UI"/>
                <w:bCs/>
                <w:color w:val="595959" w:themeColor="text1" w:themeTint="A6"/>
                <w:sz w:val="16"/>
                <w:szCs w:val="16"/>
              </w:rPr>
            </w:pPr>
            <w:r w:rsidRPr="00CD6F77">
              <w:rPr>
                <w:rFonts w:ascii="Segoe UI" w:eastAsia="Times New Roman" w:hAnsi="Segoe UI" w:cs="Segoe UI"/>
                <w:bCs/>
                <w:color w:val="595959" w:themeColor="text1" w:themeTint="A6"/>
                <w:sz w:val="16"/>
                <w:szCs w:val="16"/>
              </w:rPr>
              <w:t>Version created from amendments made to Dec 2017 version.</w:t>
            </w:r>
          </w:p>
        </w:tc>
      </w:tr>
      <w:tr w:rsidR="00242EE0" w:rsidRPr="00CD6F77" w14:paraId="4C715F72" w14:textId="77777777" w:rsidTr="002F3C06">
        <w:tc>
          <w:tcPr>
            <w:tcW w:w="1137" w:type="dxa"/>
            <w:shd w:val="clear" w:color="auto" w:fill="auto"/>
          </w:tcPr>
          <w:p w14:paraId="137B71A3" w14:textId="68A2A6D4" w:rsidR="00107564" w:rsidRPr="00CD6F77" w:rsidRDefault="00107564" w:rsidP="00107564">
            <w:pPr>
              <w:spacing w:after="0"/>
              <w:ind w:right="-998"/>
              <w:rPr>
                <w:rFonts w:ascii="Segoe UI" w:eastAsia="Times New Roman" w:hAnsi="Segoe UI" w:cs="Segoe UI"/>
                <w:color w:val="595959" w:themeColor="text1" w:themeTint="A6"/>
                <w:sz w:val="16"/>
                <w:szCs w:val="16"/>
              </w:rPr>
            </w:pPr>
            <w:r w:rsidRPr="00CD6F77">
              <w:rPr>
                <w:rFonts w:ascii="Segoe UI" w:eastAsia="Times New Roman" w:hAnsi="Segoe UI" w:cs="Segoe UI"/>
                <w:color w:val="595959" w:themeColor="text1" w:themeTint="A6"/>
                <w:sz w:val="16"/>
                <w:szCs w:val="16"/>
              </w:rPr>
              <w:t>Dec 2017</w:t>
            </w:r>
          </w:p>
        </w:tc>
        <w:tc>
          <w:tcPr>
            <w:tcW w:w="1268" w:type="dxa"/>
            <w:shd w:val="clear" w:color="auto" w:fill="auto"/>
          </w:tcPr>
          <w:p w14:paraId="01C32694" w14:textId="7A5B3786" w:rsidR="00107564" w:rsidRPr="00CD6F77" w:rsidRDefault="00107564" w:rsidP="00107564">
            <w:pPr>
              <w:spacing w:after="0"/>
              <w:ind w:right="-998"/>
              <w:rPr>
                <w:rFonts w:ascii="Segoe UI" w:eastAsia="Times New Roman" w:hAnsi="Segoe UI" w:cs="Segoe UI"/>
                <w:color w:val="595959" w:themeColor="text1" w:themeTint="A6"/>
                <w:sz w:val="16"/>
                <w:szCs w:val="16"/>
              </w:rPr>
            </w:pPr>
            <w:r w:rsidRPr="00CD6F77">
              <w:rPr>
                <w:rFonts w:ascii="Segoe UI" w:eastAsia="Times New Roman" w:hAnsi="Segoe UI" w:cs="Segoe UI"/>
                <w:color w:val="595959" w:themeColor="text1" w:themeTint="A6"/>
                <w:sz w:val="16"/>
                <w:szCs w:val="16"/>
              </w:rPr>
              <w:t>Dec 2017</w:t>
            </w:r>
          </w:p>
        </w:tc>
        <w:tc>
          <w:tcPr>
            <w:tcW w:w="1536" w:type="dxa"/>
            <w:shd w:val="clear" w:color="auto" w:fill="auto"/>
          </w:tcPr>
          <w:p w14:paraId="36AB9D42" w14:textId="6B600316" w:rsidR="00107564" w:rsidRPr="00CD6F77" w:rsidDel="0052638F" w:rsidRDefault="00107564" w:rsidP="00107564">
            <w:pPr>
              <w:spacing w:after="0"/>
              <w:ind w:right="-19"/>
              <w:rPr>
                <w:rFonts w:ascii="Segoe UI" w:eastAsia="Times New Roman" w:hAnsi="Segoe UI" w:cs="Segoe UI"/>
                <w:color w:val="595959" w:themeColor="text1" w:themeTint="A6"/>
                <w:sz w:val="16"/>
                <w:szCs w:val="16"/>
              </w:rPr>
            </w:pPr>
            <w:r w:rsidRPr="00CD6F77">
              <w:rPr>
                <w:rFonts w:ascii="Segoe UI" w:eastAsia="Times New Roman" w:hAnsi="Segoe UI" w:cs="Segoe UI"/>
                <w:color w:val="595959" w:themeColor="text1" w:themeTint="A6"/>
                <w:sz w:val="16"/>
                <w:szCs w:val="16"/>
              </w:rPr>
              <w:t>Kenny Li</w:t>
            </w:r>
          </w:p>
        </w:tc>
        <w:tc>
          <w:tcPr>
            <w:tcW w:w="5693" w:type="dxa"/>
            <w:shd w:val="clear" w:color="auto" w:fill="auto"/>
          </w:tcPr>
          <w:p w14:paraId="1640BBCD" w14:textId="77777777" w:rsidR="00107564" w:rsidRPr="00CD6F77" w:rsidRDefault="00107564" w:rsidP="00107564">
            <w:pPr>
              <w:spacing w:after="0"/>
              <w:ind w:right="-998"/>
              <w:rPr>
                <w:rFonts w:ascii="Segoe UI" w:eastAsia="Times New Roman" w:hAnsi="Segoe UI" w:cs="Segoe UI"/>
                <w:b/>
                <w:color w:val="595959" w:themeColor="text1" w:themeTint="A6"/>
                <w:sz w:val="16"/>
                <w:szCs w:val="16"/>
              </w:rPr>
            </w:pPr>
          </w:p>
        </w:tc>
      </w:tr>
    </w:tbl>
    <w:p w14:paraId="34676631" w14:textId="77777777" w:rsidR="00A47415" w:rsidRDefault="00A47415" w:rsidP="00A47415">
      <w:pPr>
        <w:contextualSpacing/>
        <w:outlineLvl w:val="1"/>
        <w:rPr>
          <w:rFonts w:ascii="Arial" w:hAnsi="Arial" w:cs="Arial"/>
          <w:b/>
        </w:rPr>
      </w:pPr>
    </w:p>
    <w:sectPr w:rsidR="00A47415" w:rsidSect="001E113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063C" w14:textId="77777777" w:rsidR="004829EF" w:rsidRDefault="004829EF" w:rsidP="004C1EAA">
      <w:pPr>
        <w:spacing w:after="0" w:line="240" w:lineRule="auto"/>
      </w:pPr>
      <w:r>
        <w:separator/>
      </w:r>
    </w:p>
  </w:endnote>
  <w:endnote w:type="continuationSeparator" w:id="0">
    <w:p w14:paraId="42FC11E6" w14:textId="77777777" w:rsidR="004829EF" w:rsidRDefault="004829EF" w:rsidP="004C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608545772"/>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E31715D" w14:textId="01B908FD" w:rsidR="000D13D1" w:rsidRPr="000D13D1" w:rsidRDefault="001A12A0">
            <w:pPr>
              <w:pStyle w:val="Footer"/>
              <w:jc w:val="right"/>
              <w:rPr>
                <w:rFonts w:ascii="Arial" w:hAnsi="Arial" w:cs="Arial"/>
                <w:sz w:val="20"/>
                <w:szCs w:val="20"/>
              </w:rPr>
            </w:pPr>
            <w:r w:rsidRPr="00332CD6">
              <w:rPr>
                <w:rFonts w:eastAsia="Arial" w:cs="Arial"/>
                <w:noProof/>
              </w:rPr>
              <w:drawing>
                <wp:anchor distT="0" distB="0" distL="114300" distR="114300" simplePos="0" relativeHeight="251661312" behindDoc="1" locked="0" layoutInCell="1" allowOverlap="1" wp14:anchorId="682FACFB" wp14:editId="26CFAFFA">
                  <wp:simplePos x="0" y="0"/>
                  <wp:positionH relativeFrom="page">
                    <wp:posOffset>95250</wp:posOffset>
                  </wp:positionH>
                  <wp:positionV relativeFrom="page">
                    <wp:posOffset>10039350</wp:posOffset>
                  </wp:positionV>
                  <wp:extent cx="2095499" cy="5715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MICP-Letterhead.jpg"/>
                          <pic:cNvPicPr/>
                        </pic:nvPicPr>
                        <pic:blipFill rotWithShape="1">
                          <a:blip r:embed="rId1">
                            <a:extLst>
                              <a:ext uri="{28A0092B-C50C-407E-A947-70E740481C1C}">
                                <a14:useLocalDpi xmlns:a14="http://schemas.microsoft.com/office/drawing/2010/main" val="0"/>
                              </a:ext>
                            </a:extLst>
                          </a:blip>
                          <a:srcRect l="2392" t="92516" r="69783" b="2513"/>
                          <a:stretch/>
                        </pic:blipFill>
                        <pic:spPr bwMode="auto">
                          <a:xfrm>
                            <a:off x="0" y="0"/>
                            <a:ext cx="2095499"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13D1" w:rsidRPr="000D13D1">
              <w:rPr>
                <w:rFonts w:ascii="Arial" w:hAnsi="Arial" w:cs="Arial"/>
                <w:sz w:val="20"/>
                <w:szCs w:val="20"/>
              </w:rPr>
              <w:t xml:space="preserve"> </w:t>
            </w:r>
            <w:r w:rsidR="000D13D1" w:rsidRPr="0065478A">
              <w:rPr>
                <w:rFonts w:ascii="Segoe UI" w:hAnsi="Segoe UI" w:cs="Segoe UI"/>
                <w:sz w:val="20"/>
                <w:szCs w:val="20"/>
              </w:rPr>
              <w:fldChar w:fldCharType="begin"/>
            </w:r>
            <w:r w:rsidR="000D13D1" w:rsidRPr="0065478A">
              <w:rPr>
                <w:rFonts w:ascii="Segoe UI" w:hAnsi="Segoe UI" w:cs="Segoe UI"/>
                <w:sz w:val="20"/>
                <w:szCs w:val="20"/>
              </w:rPr>
              <w:instrText xml:space="preserve"> FILENAME \* MERGEFORMAT </w:instrText>
            </w:r>
            <w:r w:rsidR="000D13D1" w:rsidRPr="0065478A">
              <w:rPr>
                <w:rFonts w:ascii="Segoe UI" w:hAnsi="Segoe UI" w:cs="Segoe UI"/>
                <w:sz w:val="20"/>
                <w:szCs w:val="20"/>
              </w:rPr>
              <w:fldChar w:fldCharType="separate"/>
            </w:r>
            <w:r w:rsidR="003B196D">
              <w:rPr>
                <w:rFonts w:ascii="Segoe UI" w:hAnsi="Segoe UI" w:cs="Segoe UI"/>
                <w:noProof/>
                <w:sz w:val="20"/>
                <w:szCs w:val="20"/>
              </w:rPr>
              <w:t>202</w:t>
            </w:r>
            <w:r w:rsidR="00090FA7">
              <w:rPr>
                <w:rFonts w:ascii="Segoe UI" w:hAnsi="Segoe UI" w:cs="Segoe UI"/>
                <w:noProof/>
                <w:sz w:val="20"/>
                <w:szCs w:val="20"/>
              </w:rPr>
              <w:t>4</w:t>
            </w:r>
            <w:r w:rsidR="003B196D">
              <w:rPr>
                <w:rFonts w:ascii="Segoe UI" w:hAnsi="Segoe UI" w:cs="Segoe UI"/>
                <w:noProof/>
                <w:sz w:val="20"/>
                <w:szCs w:val="20"/>
              </w:rPr>
              <w:t xml:space="preserve"> 2</w:t>
            </w:r>
            <w:r w:rsidR="00090FA7">
              <w:rPr>
                <w:rFonts w:ascii="Segoe UI" w:hAnsi="Segoe UI" w:cs="Segoe UI"/>
                <w:noProof/>
                <w:sz w:val="20"/>
                <w:szCs w:val="20"/>
              </w:rPr>
              <w:t>5</w:t>
            </w:r>
            <w:r w:rsidR="003B196D">
              <w:rPr>
                <w:rFonts w:ascii="Segoe UI" w:hAnsi="Segoe UI" w:cs="Segoe UI"/>
                <w:noProof/>
                <w:sz w:val="20"/>
                <w:szCs w:val="20"/>
              </w:rPr>
              <w:t xml:space="preserve"> TMPLT_AntiViral_Service Spec_</w:t>
            </w:r>
            <w:r w:rsidR="00B95855">
              <w:rPr>
                <w:rFonts w:ascii="Segoe UI" w:hAnsi="Segoe UI" w:cs="Segoe UI"/>
                <w:noProof/>
                <w:sz w:val="20"/>
                <w:szCs w:val="20"/>
              </w:rPr>
              <w:t>FINAL</w:t>
            </w:r>
            <w:r w:rsidR="003B196D">
              <w:rPr>
                <w:rFonts w:ascii="Segoe UI" w:hAnsi="Segoe UI" w:cs="Segoe UI"/>
                <w:noProof/>
                <w:sz w:val="20"/>
                <w:szCs w:val="20"/>
              </w:rPr>
              <w:t>_V4.</w:t>
            </w:r>
            <w:r w:rsidR="000D13D1" w:rsidRPr="0065478A">
              <w:rPr>
                <w:rFonts w:ascii="Segoe UI" w:hAnsi="Segoe UI" w:cs="Segoe UI"/>
                <w:sz w:val="20"/>
                <w:szCs w:val="20"/>
              </w:rPr>
              <w:fldChar w:fldCharType="end"/>
            </w:r>
            <w:r w:rsidR="00B95855">
              <w:rPr>
                <w:rFonts w:ascii="Segoe UI" w:hAnsi="Segoe UI" w:cs="Segoe UI"/>
                <w:sz w:val="20"/>
                <w:szCs w:val="20"/>
              </w:rPr>
              <w:t>2</w:t>
            </w:r>
            <w:r w:rsidR="000D13D1" w:rsidRPr="000D13D1">
              <w:rPr>
                <w:rFonts w:ascii="Arial" w:hAnsi="Arial" w:cs="Arial"/>
                <w:sz w:val="20"/>
                <w:szCs w:val="20"/>
              </w:rPr>
              <w:t xml:space="preserve">     </w:t>
            </w:r>
            <w:r w:rsidR="000D13D1">
              <w:rPr>
                <w:rFonts w:ascii="Arial" w:hAnsi="Arial" w:cs="Arial"/>
                <w:sz w:val="20"/>
                <w:szCs w:val="20"/>
              </w:rPr>
              <w:t xml:space="preserve">                                       </w:t>
            </w:r>
            <w:r w:rsidR="000D13D1" w:rsidRPr="000D13D1">
              <w:rPr>
                <w:rFonts w:ascii="Arial" w:hAnsi="Arial" w:cs="Arial"/>
                <w:sz w:val="20"/>
                <w:szCs w:val="20"/>
              </w:rPr>
              <w:t xml:space="preserve">            Page </w:t>
            </w:r>
            <w:r w:rsidR="000D13D1" w:rsidRPr="000D13D1">
              <w:rPr>
                <w:rFonts w:ascii="Arial" w:hAnsi="Arial" w:cs="Arial"/>
                <w:b/>
                <w:bCs/>
                <w:sz w:val="20"/>
                <w:szCs w:val="20"/>
              </w:rPr>
              <w:fldChar w:fldCharType="begin"/>
            </w:r>
            <w:r w:rsidR="000D13D1" w:rsidRPr="000D13D1">
              <w:rPr>
                <w:rFonts w:ascii="Arial" w:hAnsi="Arial" w:cs="Arial"/>
                <w:b/>
                <w:bCs/>
                <w:sz w:val="20"/>
                <w:szCs w:val="20"/>
              </w:rPr>
              <w:instrText xml:space="preserve"> PAGE </w:instrText>
            </w:r>
            <w:r w:rsidR="000D13D1" w:rsidRPr="000D13D1">
              <w:rPr>
                <w:rFonts w:ascii="Arial" w:hAnsi="Arial" w:cs="Arial"/>
                <w:b/>
                <w:bCs/>
                <w:sz w:val="20"/>
                <w:szCs w:val="20"/>
              </w:rPr>
              <w:fldChar w:fldCharType="separate"/>
            </w:r>
            <w:r w:rsidR="000D13D1" w:rsidRPr="000D13D1">
              <w:rPr>
                <w:rFonts w:ascii="Arial" w:hAnsi="Arial" w:cs="Arial"/>
                <w:b/>
                <w:bCs/>
                <w:noProof/>
                <w:sz w:val="20"/>
                <w:szCs w:val="20"/>
              </w:rPr>
              <w:t>2</w:t>
            </w:r>
            <w:r w:rsidR="000D13D1" w:rsidRPr="000D13D1">
              <w:rPr>
                <w:rFonts w:ascii="Arial" w:hAnsi="Arial" w:cs="Arial"/>
                <w:b/>
                <w:bCs/>
                <w:sz w:val="20"/>
                <w:szCs w:val="20"/>
              </w:rPr>
              <w:fldChar w:fldCharType="end"/>
            </w:r>
            <w:r w:rsidR="000D13D1" w:rsidRPr="000D13D1">
              <w:rPr>
                <w:rFonts w:ascii="Arial" w:hAnsi="Arial" w:cs="Arial"/>
                <w:sz w:val="20"/>
                <w:szCs w:val="20"/>
              </w:rPr>
              <w:t xml:space="preserve"> of </w:t>
            </w:r>
            <w:r w:rsidR="000D13D1" w:rsidRPr="000D13D1">
              <w:rPr>
                <w:rFonts w:ascii="Arial" w:hAnsi="Arial" w:cs="Arial"/>
                <w:b/>
                <w:bCs/>
                <w:sz w:val="20"/>
                <w:szCs w:val="20"/>
              </w:rPr>
              <w:fldChar w:fldCharType="begin"/>
            </w:r>
            <w:r w:rsidR="000D13D1" w:rsidRPr="000D13D1">
              <w:rPr>
                <w:rFonts w:ascii="Arial" w:hAnsi="Arial" w:cs="Arial"/>
                <w:b/>
                <w:bCs/>
                <w:sz w:val="20"/>
                <w:szCs w:val="20"/>
              </w:rPr>
              <w:instrText xml:space="preserve"> NUMPAGES  </w:instrText>
            </w:r>
            <w:r w:rsidR="000D13D1" w:rsidRPr="000D13D1">
              <w:rPr>
                <w:rFonts w:ascii="Arial" w:hAnsi="Arial" w:cs="Arial"/>
                <w:b/>
                <w:bCs/>
                <w:sz w:val="20"/>
                <w:szCs w:val="20"/>
              </w:rPr>
              <w:fldChar w:fldCharType="separate"/>
            </w:r>
            <w:r w:rsidR="000D13D1" w:rsidRPr="000D13D1">
              <w:rPr>
                <w:rFonts w:ascii="Arial" w:hAnsi="Arial" w:cs="Arial"/>
                <w:b/>
                <w:bCs/>
                <w:noProof/>
                <w:sz w:val="20"/>
                <w:szCs w:val="20"/>
              </w:rPr>
              <w:t>2</w:t>
            </w:r>
            <w:r w:rsidR="000D13D1" w:rsidRPr="000D13D1">
              <w:rPr>
                <w:rFonts w:ascii="Arial" w:hAnsi="Arial" w:cs="Arial"/>
                <w:b/>
                <w:bCs/>
                <w:sz w:val="20"/>
                <w:szCs w:val="20"/>
              </w:rPr>
              <w:fldChar w:fldCharType="end"/>
            </w:r>
          </w:p>
        </w:sdtContent>
      </w:sdt>
    </w:sdtContent>
  </w:sdt>
  <w:p w14:paraId="07477D6A" w14:textId="6E11E0F2" w:rsidR="00B71D65" w:rsidRPr="000D13D1" w:rsidRDefault="00B71D6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AF8D9" w14:textId="77777777" w:rsidR="004829EF" w:rsidRDefault="004829EF" w:rsidP="004C1EAA">
      <w:pPr>
        <w:spacing w:after="0" w:line="240" w:lineRule="auto"/>
      </w:pPr>
      <w:r>
        <w:separator/>
      </w:r>
    </w:p>
  </w:footnote>
  <w:footnote w:type="continuationSeparator" w:id="0">
    <w:p w14:paraId="3E147E9A" w14:textId="77777777" w:rsidR="004829EF" w:rsidRDefault="004829EF" w:rsidP="004C1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C260" w14:textId="5FC450BD" w:rsidR="001A12A0" w:rsidRDefault="001A12A0">
    <w:pPr>
      <w:pStyle w:val="Header"/>
    </w:pPr>
    <w:r>
      <w:rPr>
        <w:noProof/>
      </w:rPr>
      <w:drawing>
        <wp:anchor distT="0" distB="0" distL="114300" distR="114300" simplePos="0" relativeHeight="251659264" behindDoc="1" locked="0" layoutInCell="1" allowOverlap="1" wp14:anchorId="095A3B61" wp14:editId="52251DF6">
          <wp:simplePos x="0" y="0"/>
          <wp:positionH relativeFrom="page">
            <wp:posOffset>5324475</wp:posOffset>
          </wp:positionH>
          <wp:positionV relativeFrom="paragraph">
            <wp:posOffset>-381635</wp:posOffset>
          </wp:positionV>
          <wp:extent cx="2203450" cy="833738"/>
          <wp:effectExtent l="0" t="0" r="6350" b="5080"/>
          <wp:wrapTight wrapText="bothSides">
            <wp:wrapPolygon edited="0">
              <wp:start x="0" y="0"/>
              <wp:lineTo x="0" y="21238"/>
              <wp:lineTo x="21476" y="21238"/>
              <wp:lineTo x="214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9992" t="27562" r="21261" b="59826"/>
                  <a:stretch/>
                </pic:blipFill>
                <pic:spPr bwMode="auto">
                  <a:xfrm>
                    <a:off x="0" y="0"/>
                    <a:ext cx="2203450" cy="833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75B"/>
    <w:multiLevelType w:val="hybridMultilevel"/>
    <w:tmpl w:val="DC1C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088D339F"/>
    <w:multiLevelType w:val="hybridMultilevel"/>
    <w:tmpl w:val="1CBC9D8C"/>
    <w:lvl w:ilvl="0" w:tplc="08090001">
      <w:start w:val="1"/>
      <w:numFmt w:val="bullet"/>
      <w:lvlText w:val=""/>
      <w:lvlJc w:val="left"/>
      <w:pPr>
        <w:ind w:left="1440" w:hanging="360"/>
      </w:pPr>
      <w:rPr>
        <w:rFonts w:ascii="Symbol" w:hAnsi="Symbol" w:hint="default"/>
      </w:rPr>
    </w:lvl>
    <w:lvl w:ilvl="1" w:tplc="0666CC1A">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AA6F15"/>
    <w:multiLevelType w:val="hybridMultilevel"/>
    <w:tmpl w:val="B618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E47A1"/>
    <w:multiLevelType w:val="multilevel"/>
    <w:tmpl w:val="518E0554"/>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4" w15:restartNumberingAfterBreak="0">
    <w:nsid w:val="0C635B9F"/>
    <w:multiLevelType w:val="hybridMultilevel"/>
    <w:tmpl w:val="04B87CE4"/>
    <w:lvl w:ilvl="0" w:tplc="0409000F">
      <w:start w:val="1"/>
      <w:numFmt w:val="decimal"/>
      <w:lvlText w:val="%1."/>
      <w:lvlJc w:val="left"/>
      <w:pPr>
        <w:ind w:left="536" w:hanging="360"/>
      </w:p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 w15:restartNumberingAfterBreak="0">
    <w:nsid w:val="0D33038F"/>
    <w:multiLevelType w:val="hybridMultilevel"/>
    <w:tmpl w:val="64D26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CD2FA4"/>
    <w:multiLevelType w:val="multilevel"/>
    <w:tmpl w:val="C95ED4A4"/>
    <w:lvl w:ilvl="0">
      <w:start w:val="2"/>
      <w:numFmt w:val="decimal"/>
      <w:lvlText w:val="%1."/>
      <w:lvlJc w:val="left"/>
      <w:pPr>
        <w:ind w:hanging="721"/>
      </w:pPr>
      <w:rPr>
        <w:rFonts w:ascii="Arial" w:eastAsia="Arial" w:hAnsi="Arial" w:hint="default"/>
        <w:b/>
        <w:bCs/>
        <w:w w:val="99"/>
        <w:sz w:val="22"/>
        <w:szCs w:val="22"/>
      </w:rPr>
    </w:lvl>
    <w:lvl w:ilvl="1">
      <w:start w:val="1"/>
      <w:numFmt w:val="decimal"/>
      <w:lvlText w:val="%1.%2"/>
      <w:lvlJc w:val="left"/>
      <w:pPr>
        <w:ind w:hanging="720"/>
      </w:pPr>
      <w:rPr>
        <w:rFonts w:ascii="Arial" w:eastAsia="Arial" w:hAnsi="Arial" w:hint="default"/>
        <w:b/>
        <w:bCs/>
        <w:i/>
        <w:w w:val="99"/>
        <w:sz w:val="22"/>
        <w:szCs w:val="22"/>
      </w:rPr>
    </w:lvl>
    <w:lvl w:ilvl="2">
      <w:start w:val="1"/>
      <w:numFmt w:val="bullet"/>
      <w:lvlText w:val=""/>
      <w:lvlJc w:val="left"/>
      <w:pPr>
        <w:ind w:hanging="360"/>
      </w:pPr>
      <w:rPr>
        <w:rFonts w:ascii="Symbol" w:hAnsi="Symbol"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0F3925F3"/>
    <w:multiLevelType w:val="hybridMultilevel"/>
    <w:tmpl w:val="0E7A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2305"/>
    <w:multiLevelType w:val="multilevel"/>
    <w:tmpl w:val="2D0C99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3360D1"/>
    <w:multiLevelType w:val="hybridMultilevel"/>
    <w:tmpl w:val="1DB03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2F192A"/>
    <w:multiLevelType w:val="hybridMultilevel"/>
    <w:tmpl w:val="4074ED6C"/>
    <w:lvl w:ilvl="0" w:tplc="D9D6796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6C426A"/>
    <w:multiLevelType w:val="hybridMultilevel"/>
    <w:tmpl w:val="5A76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8364C"/>
    <w:multiLevelType w:val="hybridMultilevel"/>
    <w:tmpl w:val="8CBEE958"/>
    <w:lvl w:ilvl="0" w:tplc="0409000F">
      <w:start w:val="1"/>
      <w:numFmt w:val="decimal"/>
      <w:lvlText w:val="%1."/>
      <w:lvlJc w:val="left"/>
      <w:pPr>
        <w:ind w:left="459" w:hanging="360"/>
      </w:pPr>
    </w:lvl>
    <w:lvl w:ilvl="1" w:tplc="04090019">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4" w15:restartNumberingAfterBreak="0">
    <w:nsid w:val="171E18FD"/>
    <w:multiLevelType w:val="hybridMultilevel"/>
    <w:tmpl w:val="B994D42A"/>
    <w:lvl w:ilvl="0" w:tplc="08090001">
      <w:start w:val="1"/>
      <w:numFmt w:val="bullet"/>
      <w:lvlText w:val=""/>
      <w:lvlJc w:val="left"/>
      <w:pPr>
        <w:ind w:hanging="360"/>
      </w:pPr>
      <w:rPr>
        <w:rFonts w:ascii="Symbol" w:hAnsi="Symbol" w:hint="default"/>
        <w:w w:val="99"/>
        <w:sz w:val="22"/>
        <w:szCs w:val="22"/>
      </w:rPr>
    </w:lvl>
    <w:lvl w:ilvl="1" w:tplc="BD1C8048">
      <w:start w:val="1"/>
      <w:numFmt w:val="bullet"/>
      <w:lvlText w:val="•"/>
      <w:lvlJc w:val="left"/>
      <w:rPr>
        <w:rFonts w:hint="default"/>
      </w:rPr>
    </w:lvl>
    <w:lvl w:ilvl="2" w:tplc="AE963578">
      <w:start w:val="1"/>
      <w:numFmt w:val="bullet"/>
      <w:lvlText w:val="•"/>
      <w:lvlJc w:val="left"/>
      <w:rPr>
        <w:rFonts w:hint="default"/>
      </w:rPr>
    </w:lvl>
    <w:lvl w:ilvl="3" w:tplc="BA84EDE8">
      <w:start w:val="1"/>
      <w:numFmt w:val="bullet"/>
      <w:lvlText w:val="•"/>
      <w:lvlJc w:val="left"/>
      <w:rPr>
        <w:rFonts w:hint="default"/>
      </w:rPr>
    </w:lvl>
    <w:lvl w:ilvl="4" w:tplc="80D29958">
      <w:start w:val="1"/>
      <w:numFmt w:val="bullet"/>
      <w:lvlText w:val="•"/>
      <w:lvlJc w:val="left"/>
      <w:rPr>
        <w:rFonts w:hint="default"/>
      </w:rPr>
    </w:lvl>
    <w:lvl w:ilvl="5" w:tplc="58425666">
      <w:start w:val="1"/>
      <w:numFmt w:val="bullet"/>
      <w:lvlText w:val="•"/>
      <w:lvlJc w:val="left"/>
      <w:rPr>
        <w:rFonts w:hint="default"/>
      </w:rPr>
    </w:lvl>
    <w:lvl w:ilvl="6" w:tplc="1F428956">
      <w:start w:val="1"/>
      <w:numFmt w:val="bullet"/>
      <w:lvlText w:val="•"/>
      <w:lvlJc w:val="left"/>
      <w:rPr>
        <w:rFonts w:hint="default"/>
      </w:rPr>
    </w:lvl>
    <w:lvl w:ilvl="7" w:tplc="24D8F64E">
      <w:start w:val="1"/>
      <w:numFmt w:val="bullet"/>
      <w:lvlText w:val="•"/>
      <w:lvlJc w:val="left"/>
      <w:rPr>
        <w:rFonts w:hint="default"/>
      </w:rPr>
    </w:lvl>
    <w:lvl w:ilvl="8" w:tplc="D2EC3E0C">
      <w:start w:val="1"/>
      <w:numFmt w:val="bullet"/>
      <w:lvlText w:val="•"/>
      <w:lvlJc w:val="left"/>
      <w:rPr>
        <w:rFonts w:hint="default"/>
      </w:rPr>
    </w:lvl>
  </w:abstractNum>
  <w:abstractNum w:abstractNumId="15" w15:restartNumberingAfterBreak="0">
    <w:nsid w:val="18384FDA"/>
    <w:multiLevelType w:val="hybridMultilevel"/>
    <w:tmpl w:val="B3E4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7629AE"/>
    <w:multiLevelType w:val="hybridMultilevel"/>
    <w:tmpl w:val="84564E4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Aria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Arial"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Arial"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1E943CD1"/>
    <w:multiLevelType w:val="hybridMultilevel"/>
    <w:tmpl w:val="AAC8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9C66EB"/>
    <w:multiLevelType w:val="hybridMultilevel"/>
    <w:tmpl w:val="138C6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A351BE"/>
    <w:multiLevelType w:val="hybridMultilevel"/>
    <w:tmpl w:val="98FEC98A"/>
    <w:lvl w:ilvl="0" w:tplc="0409000B">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C47AB6"/>
    <w:multiLevelType w:val="hybridMultilevel"/>
    <w:tmpl w:val="C952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CB4CAF"/>
    <w:multiLevelType w:val="hybridMultilevel"/>
    <w:tmpl w:val="3B66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1115BA"/>
    <w:multiLevelType w:val="hybridMultilevel"/>
    <w:tmpl w:val="7AE2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3473D"/>
    <w:multiLevelType w:val="hybridMultilevel"/>
    <w:tmpl w:val="7E587192"/>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1F6F34"/>
    <w:multiLevelType w:val="hybridMultilevel"/>
    <w:tmpl w:val="B7BC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3A0490"/>
    <w:multiLevelType w:val="hybridMultilevel"/>
    <w:tmpl w:val="5D94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26661D"/>
    <w:multiLevelType w:val="hybridMultilevel"/>
    <w:tmpl w:val="4A7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96174A"/>
    <w:multiLevelType w:val="hybridMultilevel"/>
    <w:tmpl w:val="DB805C6E"/>
    <w:lvl w:ilvl="0" w:tplc="0409000B">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3586E"/>
    <w:multiLevelType w:val="hybridMultilevel"/>
    <w:tmpl w:val="35A436EA"/>
    <w:lvl w:ilvl="0" w:tplc="A3240546">
      <w:numFmt w:val="bullet"/>
      <w:lvlText w:val="‒"/>
      <w:lvlJc w:val="left"/>
      <w:pPr>
        <w:ind w:left="1440" w:hanging="360"/>
      </w:pPr>
      <w:rPr>
        <w:rFonts w:ascii="Arial" w:eastAsia="Calibri" w:hAnsi="Arial" w:hint="default"/>
      </w:rPr>
    </w:lvl>
    <w:lvl w:ilvl="1" w:tplc="0666CC1A">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B7708FB"/>
    <w:multiLevelType w:val="hybridMultilevel"/>
    <w:tmpl w:val="63BED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BAD2C33"/>
    <w:multiLevelType w:val="hybridMultilevel"/>
    <w:tmpl w:val="C340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D21BF5"/>
    <w:multiLevelType w:val="hybridMultilevel"/>
    <w:tmpl w:val="82D0EE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42AF6F07"/>
    <w:multiLevelType w:val="hybridMultilevel"/>
    <w:tmpl w:val="3B2C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A7DA9"/>
    <w:multiLevelType w:val="hybridMultilevel"/>
    <w:tmpl w:val="009493C4"/>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4650119"/>
    <w:multiLevelType w:val="hybridMultilevel"/>
    <w:tmpl w:val="846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7D476E"/>
    <w:multiLevelType w:val="hybridMultilevel"/>
    <w:tmpl w:val="E9F87F5C"/>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CC6D23"/>
    <w:multiLevelType w:val="hybridMultilevel"/>
    <w:tmpl w:val="4C3CF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601044"/>
    <w:multiLevelType w:val="hybridMultilevel"/>
    <w:tmpl w:val="EFC02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84472"/>
    <w:multiLevelType w:val="hybridMultilevel"/>
    <w:tmpl w:val="075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504CEE"/>
    <w:multiLevelType w:val="hybridMultilevel"/>
    <w:tmpl w:val="24926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7552C6"/>
    <w:multiLevelType w:val="hybridMultilevel"/>
    <w:tmpl w:val="813EAF1C"/>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A4CC0"/>
    <w:multiLevelType w:val="hybridMultilevel"/>
    <w:tmpl w:val="2A902B6E"/>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F9071F"/>
    <w:multiLevelType w:val="hybridMultilevel"/>
    <w:tmpl w:val="C66CC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EFC7A1C"/>
    <w:multiLevelType w:val="hybridMultilevel"/>
    <w:tmpl w:val="D3A05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C04CAB"/>
    <w:multiLevelType w:val="hybridMultilevel"/>
    <w:tmpl w:val="4A76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C45C37"/>
    <w:multiLevelType w:val="hybridMultilevel"/>
    <w:tmpl w:val="E04C738E"/>
    <w:lvl w:ilvl="0" w:tplc="A3240546">
      <w:numFmt w:val="bullet"/>
      <w:lvlText w:val="‒"/>
      <w:lvlJc w:val="left"/>
      <w:pPr>
        <w:ind w:left="1440" w:hanging="360"/>
      </w:pPr>
      <w:rPr>
        <w:rFonts w:ascii="Arial" w:eastAsia="Calibri"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C657E0A"/>
    <w:multiLevelType w:val="hybridMultilevel"/>
    <w:tmpl w:val="4290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317D3A"/>
    <w:multiLevelType w:val="hybridMultilevel"/>
    <w:tmpl w:val="D162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3732305">
    <w:abstractNumId w:val="34"/>
  </w:num>
  <w:num w:numId="2" w16cid:durableId="1764645550">
    <w:abstractNumId w:val="11"/>
  </w:num>
  <w:num w:numId="3" w16cid:durableId="100730878">
    <w:abstractNumId w:val="23"/>
  </w:num>
  <w:num w:numId="4" w16cid:durableId="1362584511">
    <w:abstractNumId w:val="15"/>
  </w:num>
  <w:num w:numId="5" w16cid:durableId="1047878418">
    <w:abstractNumId w:val="24"/>
  </w:num>
  <w:num w:numId="6" w16cid:durableId="1621375617">
    <w:abstractNumId w:val="41"/>
  </w:num>
  <w:num w:numId="7" w16cid:durableId="1481771244">
    <w:abstractNumId w:val="42"/>
  </w:num>
  <w:num w:numId="8" w16cid:durableId="1996642289">
    <w:abstractNumId w:val="13"/>
  </w:num>
  <w:num w:numId="9" w16cid:durableId="1174149334">
    <w:abstractNumId w:val="4"/>
  </w:num>
  <w:num w:numId="10" w16cid:durableId="1269459820">
    <w:abstractNumId w:val="28"/>
  </w:num>
  <w:num w:numId="11" w16cid:durableId="877619130">
    <w:abstractNumId w:val="19"/>
  </w:num>
  <w:num w:numId="12" w16cid:durableId="624122397">
    <w:abstractNumId w:val="36"/>
  </w:num>
  <w:num w:numId="13" w16cid:durableId="1685934837">
    <w:abstractNumId w:val="22"/>
  </w:num>
  <w:num w:numId="14" w16cid:durableId="1266622114">
    <w:abstractNumId w:val="16"/>
  </w:num>
  <w:num w:numId="15" w16cid:durableId="248085126">
    <w:abstractNumId w:val="18"/>
  </w:num>
  <w:num w:numId="16" w16cid:durableId="1539120916">
    <w:abstractNumId w:val="17"/>
  </w:num>
  <w:num w:numId="17" w16cid:durableId="1217082547">
    <w:abstractNumId w:val="45"/>
  </w:num>
  <w:num w:numId="18" w16cid:durableId="2072193543">
    <w:abstractNumId w:val="5"/>
  </w:num>
  <w:num w:numId="19" w16cid:durableId="759645588">
    <w:abstractNumId w:val="43"/>
  </w:num>
  <w:num w:numId="20" w16cid:durableId="1432899662">
    <w:abstractNumId w:val="40"/>
  </w:num>
  <w:num w:numId="21" w16cid:durableId="1869219245">
    <w:abstractNumId w:val="0"/>
  </w:num>
  <w:num w:numId="22" w16cid:durableId="1413501914">
    <w:abstractNumId w:val="3"/>
  </w:num>
  <w:num w:numId="23" w16cid:durableId="1319576242">
    <w:abstractNumId w:val="47"/>
  </w:num>
  <w:num w:numId="24" w16cid:durableId="922648466">
    <w:abstractNumId w:val="29"/>
  </w:num>
  <w:num w:numId="25" w16cid:durableId="1252347855">
    <w:abstractNumId w:val="46"/>
  </w:num>
  <w:num w:numId="26" w16cid:durableId="94595694">
    <w:abstractNumId w:val="1"/>
  </w:num>
  <w:num w:numId="27" w16cid:durableId="1622766605">
    <w:abstractNumId w:val="26"/>
  </w:num>
  <w:num w:numId="28" w16cid:durableId="1340425520">
    <w:abstractNumId w:val="30"/>
  </w:num>
  <w:num w:numId="29" w16cid:durableId="839807849">
    <w:abstractNumId w:val="37"/>
  </w:num>
  <w:num w:numId="30" w16cid:durableId="1177379656">
    <w:abstractNumId w:val="48"/>
  </w:num>
  <w:num w:numId="31" w16cid:durableId="21782755">
    <w:abstractNumId w:val="12"/>
  </w:num>
  <w:num w:numId="32" w16cid:durableId="155608019">
    <w:abstractNumId w:val="14"/>
  </w:num>
  <w:num w:numId="33" w16cid:durableId="977028577">
    <w:abstractNumId w:val="6"/>
  </w:num>
  <w:num w:numId="34" w16cid:durableId="1487476551">
    <w:abstractNumId w:val="44"/>
  </w:num>
  <w:num w:numId="35" w16cid:durableId="99877859">
    <w:abstractNumId w:val="9"/>
  </w:num>
  <w:num w:numId="36" w16cid:durableId="130443391">
    <w:abstractNumId w:val="32"/>
  </w:num>
  <w:num w:numId="37" w16cid:durableId="393622058">
    <w:abstractNumId w:val="38"/>
  </w:num>
  <w:num w:numId="38" w16cid:durableId="724258430">
    <w:abstractNumId w:val="20"/>
  </w:num>
  <w:num w:numId="39" w16cid:durableId="435366960">
    <w:abstractNumId w:val="7"/>
  </w:num>
  <w:num w:numId="40" w16cid:durableId="710038612">
    <w:abstractNumId w:val="31"/>
  </w:num>
  <w:num w:numId="41" w16cid:durableId="987562375">
    <w:abstractNumId w:val="25"/>
  </w:num>
  <w:num w:numId="42" w16cid:durableId="535774830">
    <w:abstractNumId w:val="33"/>
  </w:num>
  <w:num w:numId="43" w16cid:durableId="928080244">
    <w:abstractNumId w:val="39"/>
  </w:num>
  <w:num w:numId="44" w16cid:durableId="398216351">
    <w:abstractNumId w:val="35"/>
  </w:num>
  <w:num w:numId="45" w16cid:durableId="887692038">
    <w:abstractNumId w:val="2"/>
  </w:num>
  <w:num w:numId="46" w16cid:durableId="473714502">
    <w:abstractNumId w:val="21"/>
  </w:num>
  <w:num w:numId="47" w16cid:durableId="610167644">
    <w:abstractNumId w:val="27"/>
  </w:num>
  <w:num w:numId="48" w16cid:durableId="1790587435">
    <w:abstractNumId w:val="10"/>
  </w:num>
  <w:num w:numId="49" w16cid:durableId="611980114">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58"/>
    <w:rsid w:val="000036EA"/>
    <w:rsid w:val="00004F21"/>
    <w:rsid w:val="000338AE"/>
    <w:rsid w:val="00041B20"/>
    <w:rsid w:val="000852B2"/>
    <w:rsid w:val="00090FA7"/>
    <w:rsid w:val="00091C82"/>
    <w:rsid w:val="000952BA"/>
    <w:rsid w:val="00096DB1"/>
    <w:rsid w:val="000D13D1"/>
    <w:rsid w:val="000D4AED"/>
    <w:rsid w:val="000D55EC"/>
    <w:rsid w:val="000E4BB0"/>
    <w:rsid w:val="000E5014"/>
    <w:rsid w:val="000F0FF0"/>
    <w:rsid w:val="001062D0"/>
    <w:rsid w:val="00107564"/>
    <w:rsid w:val="001124BC"/>
    <w:rsid w:val="00112AF7"/>
    <w:rsid w:val="00117265"/>
    <w:rsid w:val="001172FB"/>
    <w:rsid w:val="001232A0"/>
    <w:rsid w:val="0013219E"/>
    <w:rsid w:val="00134A12"/>
    <w:rsid w:val="00136B0A"/>
    <w:rsid w:val="001377D5"/>
    <w:rsid w:val="0014720B"/>
    <w:rsid w:val="00182EAD"/>
    <w:rsid w:val="001A0C25"/>
    <w:rsid w:val="001A12A0"/>
    <w:rsid w:val="001A4171"/>
    <w:rsid w:val="001A6B51"/>
    <w:rsid w:val="001B6558"/>
    <w:rsid w:val="001C5FED"/>
    <w:rsid w:val="001E1138"/>
    <w:rsid w:val="001E6747"/>
    <w:rsid w:val="001F2893"/>
    <w:rsid w:val="002130F7"/>
    <w:rsid w:val="002217E5"/>
    <w:rsid w:val="00225F3A"/>
    <w:rsid w:val="00231B92"/>
    <w:rsid w:val="002358BE"/>
    <w:rsid w:val="00242EE0"/>
    <w:rsid w:val="00250268"/>
    <w:rsid w:val="002668C5"/>
    <w:rsid w:val="00283C23"/>
    <w:rsid w:val="002B5CDC"/>
    <w:rsid w:val="002D4A73"/>
    <w:rsid w:val="002D58FC"/>
    <w:rsid w:val="002D6547"/>
    <w:rsid w:val="002D76D3"/>
    <w:rsid w:val="002E68A6"/>
    <w:rsid w:val="002F20A8"/>
    <w:rsid w:val="002F3C06"/>
    <w:rsid w:val="00301CBE"/>
    <w:rsid w:val="003102A0"/>
    <w:rsid w:val="0032056B"/>
    <w:rsid w:val="00331A63"/>
    <w:rsid w:val="00331DE1"/>
    <w:rsid w:val="00343837"/>
    <w:rsid w:val="00351A6F"/>
    <w:rsid w:val="00357903"/>
    <w:rsid w:val="0038142A"/>
    <w:rsid w:val="0038197E"/>
    <w:rsid w:val="0038547D"/>
    <w:rsid w:val="003A10D7"/>
    <w:rsid w:val="003B196D"/>
    <w:rsid w:val="003B457D"/>
    <w:rsid w:val="003C2185"/>
    <w:rsid w:val="003D56A7"/>
    <w:rsid w:val="003E33D8"/>
    <w:rsid w:val="00405533"/>
    <w:rsid w:val="00411C1D"/>
    <w:rsid w:val="00413145"/>
    <w:rsid w:val="00414154"/>
    <w:rsid w:val="00414CBD"/>
    <w:rsid w:val="0043613C"/>
    <w:rsid w:val="00443FA8"/>
    <w:rsid w:val="004611ED"/>
    <w:rsid w:val="004829EF"/>
    <w:rsid w:val="00493D18"/>
    <w:rsid w:val="004A4381"/>
    <w:rsid w:val="004A4DB6"/>
    <w:rsid w:val="004B2792"/>
    <w:rsid w:val="004B4665"/>
    <w:rsid w:val="004C1EAA"/>
    <w:rsid w:val="004D43D9"/>
    <w:rsid w:val="004D79F6"/>
    <w:rsid w:val="004E23FC"/>
    <w:rsid w:val="004E3854"/>
    <w:rsid w:val="00502298"/>
    <w:rsid w:val="00504A39"/>
    <w:rsid w:val="00510311"/>
    <w:rsid w:val="005303B8"/>
    <w:rsid w:val="00530878"/>
    <w:rsid w:val="00533F47"/>
    <w:rsid w:val="00542241"/>
    <w:rsid w:val="00542F65"/>
    <w:rsid w:val="005469F1"/>
    <w:rsid w:val="00551499"/>
    <w:rsid w:val="005557B7"/>
    <w:rsid w:val="00573710"/>
    <w:rsid w:val="00591E9B"/>
    <w:rsid w:val="005925BA"/>
    <w:rsid w:val="0059398A"/>
    <w:rsid w:val="005A0B53"/>
    <w:rsid w:val="00600754"/>
    <w:rsid w:val="0062063F"/>
    <w:rsid w:val="00623FE1"/>
    <w:rsid w:val="00637A58"/>
    <w:rsid w:val="006466B1"/>
    <w:rsid w:val="0065478A"/>
    <w:rsid w:val="00654C03"/>
    <w:rsid w:val="00661A11"/>
    <w:rsid w:val="00664F0B"/>
    <w:rsid w:val="00692A3E"/>
    <w:rsid w:val="006949A2"/>
    <w:rsid w:val="006A2C87"/>
    <w:rsid w:val="006B5E93"/>
    <w:rsid w:val="006C1143"/>
    <w:rsid w:val="006C3F1B"/>
    <w:rsid w:val="006C4552"/>
    <w:rsid w:val="006C5094"/>
    <w:rsid w:val="006E3CBB"/>
    <w:rsid w:val="006E63EC"/>
    <w:rsid w:val="006F6811"/>
    <w:rsid w:val="007027DB"/>
    <w:rsid w:val="007267CC"/>
    <w:rsid w:val="00732F11"/>
    <w:rsid w:val="00771E79"/>
    <w:rsid w:val="00781440"/>
    <w:rsid w:val="00781475"/>
    <w:rsid w:val="00795685"/>
    <w:rsid w:val="007A0033"/>
    <w:rsid w:val="007A30B5"/>
    <w:rsid w:val="007A4522"/>
    <w:rsid w:val="007B5C2C"/>
    <w:rsid w:val="007C4BB8"/>
    <w:rsid w:val="007F415D"/>
    <w:rsid w:val="00814D14"/>
    <w:rsid w:val="008168F8"/>
    <w:rsid w:val="00836A20"/>
    <w:rsid w:val="00837E4B"/>
    <w:rsid w:val="0084458B"/>
    <w:rsid w:val="00860061"/>
    <w:rsid w:val="008670BE"/>
    <w:rsid w:val="00870E9B"/>
    <w:rsid w:val="00875601"/>
    <w:rsid w:val="008768E5"/>
    <w:rsid w:val="008B2E45"/>
    <w:rsid w:val="008B3F50"/>
    <w:rsid w:val="008B5B9E"/>
    <w:rsid w:val="008C509C"/>
    <w:rsid w:val="008C59AD"/>
    <w:rsid w:val="008D2D5E"/>
    <w:rsid w:val="008E3AD8"/>
    <w:rsid w:val="008E3E75"/>
    <w:rsid w:val="008F7075"/>
    <w:rsid w:val="009138B5"/>
    <w:rsid w:val="00921594"/>
    <w:rsid w:val="00927BEC"/>
    <w:rsid w:val="00931E4B"/>
    <w:rsid w:val="00943AA3"/>
    <w:rsid w:val="00943D77"/>
    <w:rsid w:val="0096210C"/>
    <w:rsid w:val="00962B3B"/>
    <w:rsid w:val="009725F8"/>
    <w:rsid w:val="00980A03"/>
    <w:rsid w:val="00981701"/>
    <w:rsid w:val="009B3BA9"/>
    <w:rsid w:val="009B4142"/>
    <w:rsid w:val="009B4E1A"/>
    <w:rsid w:val="009C273B"/>
    <w:rsid w:val="009D3EBC"/>
    <w:rsid w:val="009D5B3A"/>
    <w:rsid w:val="009E5A31"/>
    <w:rsid w:val="00A101C1"/>
    <w:rsid w:val="00A17876"/>
    <w:rsid w:val="00A21423"/>
    <w:rsid w:val="00A26EEC"/>
    <w:rsid w:val="00A3103E"/>
    <w:rsid w:val="00A4694B"/>
    <w:rsid w:val="00A47415"/>
    <w:rsid w:val="00A52CD7"/>
    <w:rsid w:val="00A572CF"/>
    <w:rsid w:val="00A77A95"/>
    <w:rsid w:val="00AA2C19"/>
    <w:rsid w:val="00AC5869"/>
    <w:rsid w:val="00AE1903"/>
    <w:rsid w:val="00AE5337"/>
    <w:rsid w:val="00B16E40"/>
    <w:rsid w:val="00B23294"/>
    <w:rsid w:val="00B33D5A"/>
    <w:rsid w:val="00B4559A"/>
    <w:rsid w:val="00B51246"/>
    <w:rsid w:val="00B6329F"/>
    <w:rsid w:val="00B71D65"/>
    <w:rsid w:val="00B80D00"/>
    <w:rsid w:val="00B854FA"/>
    <w:rsid w:val="00B953E8"/>
    <w:rsid w:val="00B95855"/>
    <w:rsid w:val="00B97342"/>
    <w:rsid w:val="00BC4D1D"/>
    <w:rsid w:val="00BC62FB"/>
    <w:rsid w:val="00BD155A"/>
    <w:rsid w:val="00BD491D"/>
    <w:rsid w:val="00BE0B22"/>
    <w:rsid w:val="00BF3B86"/>
    <w:rsid w:val="00BF76FB"/>
    <w:rsid w:val="00C10246"/>
    <w:rsid w:val="00C11DF3"/>
    <w:rsid w:val="00C158B0"/>
    <w:rsid w:val="00C168B7"/>
    <w:rsid w:val="00C17623"/>
    <w:rsid w:val="00C238C8"/>
    <w:rsid w:val="00C24211"/>
    <w:rsid w:val="00C25239"/>
    <w:rsid w:val="00C32207"/>
    <w:rsid w:val="00C341B0"/>
    <w:rsid w:val="00C479E5"/>
    <w:rsid w:val="00C614B1"/>
    <w:rsid w:val="00C70741"/>
    <w:rsid w:val="00C71D9E"/>
    <w:rsid w:val="00C801C2"/>
    <w:rsid w:val="00C932F5"/>
    <w:rsid w:val="00CB2024"/>
    <w:rsid w:val="00CB3680"/>
    <w:rsid w:val="00CC37FC"/>
    <w:rsid w:val="00CD17E9"/>
    <w:rsid w:val="00CD48C7"/>
    <w:rsid w:val="00CD49E7"/>
    <w:rsid w:val="00CD6F77"/>
    <w:rsid w:val="00CE11BB"/>
    <w:rsid w:val="00CE63B6"/>
    <w:rsid w:val="00CF3267"/>
    <w:rsid w:val="00CF7696"/>
    <w:rsid w:val="00D23341"/>
    <w:rsid w:val="00D36B12"/>
    <w:rsid w:val="00D5582B"/>
    <w:rsid w:val="00D7161D"/>
    <w:rsid w:val="00DB1D01"/>
    <w:rsid w:val="00DB47AE"/>
    <w:rsid w:val="00DB4DFA"/>
    <w:rsid w:val="00DB618E"/>
    <w:rsid w:val="00DB7F1D"/>
    <w:rsid w:val="00DC2B88"/>
    <w:rsid w:val="00DE5CDD"/>
    <w:rsid w:val="00E13AC2"/>
    <w:rsid w:val="00E32932"/>
    <w:rsid w:val="00E42A27"/>
    <w:rsid w:val="00E46F70"/>
    <w:rsid w:val="00E745CC"/>
    <w:rsid w:val="00E84254"/>
    <w:rsid w:val="00E96C80"/>
    <w:rsid w:val="00EC0020"/>
    <w:rsid w:val="00EC109E"/>
    <w:rsid w:val="00ED4ED3"/>
    <w:rsid w:val="00ED59DE"/>
    <w:rsid w:val="00ED79A8"/>
    <w:rsid w:val="00F22843"/>
    <w:rsid w:val="00F317B8"/>
    <w:rsid w:val="00F825BE"/>
    <w:rsid w:val="00F836C6"/>
    <w:rsid w:val="00F94C37"/>
    <w:rsid w:val="00FA5FD5"/>
    <w:rsid w:val="00FB6165"/>
    <w:rsid w:val="00FE735C"/>
    <w:rsid w:val="00FF53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6BAF1"/>
  <w15:docId w15:val="{3709CB68-D8FB-400F-A535-8A1CAD56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1EAA"/>
    <w:pPr>
      <w:widowControl w:val="0"/>
      <w:spacing w:after="0" w:line="240" w:lineRule="auto"/>
      <w:outlineLvl w:val="0"/>
    </w:pPr>
    <w:rPr>
      <w:rFonts w:ascii="Arial" w:eastAsia="Arial" w:hAnsi="Arial"/>
      <w:b/>
      <w:bCs/>
      <w:sz w:val="24"/>
      <w:szCs w:val="24"/>
    </w:rPr>
  </w:style>
  <w:style w:type="paragraph" w:styleId="Heading2">
    <w:name w:val="heading 2"/>
    <w:basedOn w:val="Normal"/>
    <w:link w:val="Heading2Char"/>
    <w:uiPriority w:val="1"/>
    <w:qFormat/>
    <w:rsid w:val="004C1EAA"/>
    <w:pPr>
      <w:widowControl w:val="0"/>
      <w:spacing w:after="0" w:line="240" w:lineRule="auto"/>
      <w:ind w:left="462"/>
      <w:outlineLvl w:val="1"/>
    </w:pPr>
    <w:rPr>
      <w:rFonts w:ascii="Arial" w:eastAsia="Arial" w:hAnsi="Arial"/>
      <w:sz w:val="24"/>
      <w:szCs w:val="24"/>
    </w:rPr>
  </w:style>
  <w:style w:type="paragraph" w:styleId="Heading3">
    <w:name w:val="heading 3"/>
    <w:basedOn w:val="Normal"/>
    <w:link w:val="Heading3Char"/>
    <w:uiPriority w:val="1"/>
    <w:qFormat/>
    <w:rsid w:val="004C1EAA"/>
    <w:pPr>
      <w:widowControl w:val="0"/>
      <w:spacing w:after="0" w:line="240" w:lineRule="auto"/>
      <w:ind w:left="118" w:hanging="721"/>
      <w:outlineLvl w:val="2"/>
    </w:pPr>
    <w:rPr>
      <w:rFonts w:ascii="Arial" w:eastAsia="Arial" w:hAnsi="Arial"/>
      <w:b/>
      <w:bCs/>
    </w:rPr>
  </w:style>
  <w:style w:type="paragraph" w:styleId="Heading4">
    <w:name w:val="heading 4"/>
    <w:basedOn w:val="Normal"/>
    <w:link w:val="Heading4Char"/>
    <w:uiPriority w:val="1"/>
    <w:qFormat/>
    <w:rsid w:val="004C1EAA"/>
    <w:pPr>
      <w:widowControl w:val="0"/>
      <w:spacing w:after="0" w:line="240" w:lineRule="auto"/>
      <w:ind w:left="838" w:hanging="721"/>
      <w:outlineLvl w:val="3"/>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EAA"/>
    <w:rPr>
      <w:rFonts w:ascii="Arial" w:eastAsia="Arial" w:hAnsi="Arial"/>
      <w:b/>
      <w:bCs/>
      <w:sz w:val="24"/>
      <w:szCs w:val="24"/>
    </w:rPr>
  </w:style>
  <w:style w:type="character" w:customStyle="1" w:styleId="Heading2Char">
    <w:name w:val="Heading 2 Char"/>
    <w:basedOn w:val="DefaultParagraphFont"/>
    <w:link w:val="Heading2"/>
    <w:uiPriority w:val="1"/>
    <w:rsid w:val="004C1EAA"/>
    <w:rPr>
      <w:rFonts w:ascii="Arial" w:eastAsia="Arial" w:hAnsi="Arial"/>
      <w:sz w:val="24"/>
      <w:szCs w:val="24"/>
    </w:rPr>
  </w:style>
  <w:style w:type="character" w:customStyle="1" w:styleId="Heading3Char">
    <w:name w:val="Heading 3 Char"/>
    <w:basedOn w:val="DefaultParagraphFont"/>
    <w:link w:val="Heading3"/>
    <w:uiPriority w:val="1"/>
    <w:rsid w:val="004C1EAA"/>
    <w:rPr>
      <w:rFonts w:ascii="Arial" w:eastAsia="Arial" w:hAnsi="Arial"/>
      <w:b/>
      <w:bCs/>
    </w:rPr>
  </w:style>
  <w:style w:type="character" w:customStyle="1" w:styleId="Heading4Char">
    <w:name w:val="Heading 4 Char"/>
    <w:basedOn w:val="DefaultParagraphFont"/>
    <w:link w:val="Heading4"/>
    <w:uiPriority w:val="1"/>
    <w:rsid w:val="004C1EAA"/>
    <w:rPr>
      <w:rFonts w:ascii="Arial" w:eastAsia="Arial" w:hAnsi="Arial"/>
      <w:b/>
      <w:bCs/>
      <w:i/>
    </w:rPr>
  </w:style>
  <w:style w:type="paragraph" w:customStyle="1" w:styleId="Default">
    <w:name w:val="Default"/>
    <w:rsid w:val="00637A5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37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58"/>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2E68A6"/>
    <w:pPr>
      <w:ind w:left="720"/>
      <w:contextualSpacing/>
    </w:pPr>
  </w:style>
  <w:style w:type="paragraph" w:styleId="BodyText">
    <w:name w:val="Body Text"/>
    <w:basedOn w:val="Normal"/>
    <w:link w:val="BodyTextChar"/>
    <w:uiPriority w:val="1"/>
    <w:qFormat/>
    <w:rsid w:val="004C1EAA"/>
    <w:pPr>
      <w:widowControl w:val="0"/>
      <w:spacing w:after="0" w:line="240" w:lineRule="auto"/>
      <w:ind w:left="1358"/>
    </w:pPr>
    <w:rPr>
      <w:rFonts w:ascii="Arial" w:eastAsia="Arial" w:hAnsi="Arial"/>
    </w:rPr>
  </w:style>
  <w:style w:type="character" w:customStyle="1" w:styleId="BodyTextChar">
    <w:name w:val="Body Text Char"/>
    <w:basedOn w:val="DefaultParagraphFont"/>
    <w:link w:val="BodyText"/>
    <w:uiPriority w:val="1"/>
    <w:rsid w:val="004C1EAA"/>
    <w:rPr>
      <w:rFonts w:ascii="Arial" w:eastAsia="Arial" w:hAnsi="Arial"/>
    </w:rPr>
  </w:style>
  <w:style w:type="paragraph" w:customStyle="1" w:styleId="TableParagraph">
    <w:name w:val="Table Paragraph"/>
    <w:basedOn w:val="Normal"/>
    <w:uiPriority w:val="1"/>
    <w:qFormat/>
    <w:rsid w:val="004C1EAA"/>
    <w:pPr>
      <w:widowControl w:val="0"/>
      <w:spacing w:after="0" w:line="240" w:lineRule="auto"/>
    </w:pPr>
  </w:style>
  <w:style w:type="paragraph" w:styleId="CommentText">
    <w:name w:val="annotation text"/>
    <w:basedOn w:val="Normal"/>
    <w:link w:val="CommentTextChar"/>
    <w:uiPriority w:val="99"/>
    <w:semiHidden/>
    <w:unhideWhenUsed/>
    <w:rsid w:val="004C1EAA"/>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4C1EAA"/>
    <w:rPr>
      <w:sz w:val="20"/>
      <w:szCs w:val="20"/>
    </w:rPr>
  </w:style>
  <w:style w:type="paragraph" w:styleId="CommentSubject">
    <w:name w:val="annotation subject"/>
    <w:basedOn w:val="CommentText"/>
    <w:next w:val="CommentText"/>
    <w:link w:val="CommentSubjectChar"/>
    <w:uiPriority w:val="99"/>
    <w:semiHidden/>
    <w:unhideWhenUsed/>
    <w:rsid w:val="004C1EAA"/>
    <w:rPr>
      <w:b/>
      <w:bCs/>
    </w:rPr>
  </w:style>
  <w:style w:type="character" w:customStyle="1" w:styleId="CommentSubjectChar">
    <w:name w:val="Comment Subject Char"/>
    <w:basedOn w:val="CommentTextChar"/>
    <w:link w:val="CommentSubject"/>
    <w:uiPriority w:val="99"/>
    <w:semiHidden/>
    <w:rsid w:val="004C1EAA"/>
    <w:rPr>
      <w:b/>
      <w:bCs/>
      <w:sz w:val="20"/>
      <w:szCs w:val="20"/>
    </w:rPr>
  </w:style>
  <w:style w:type="character" w:customStyle="1" w:styleId="HeaderChar">
    <w:name w:val="Header Char"/>
    <w:basedOn w:val="DefaultParagraphFont"/>
    <w:link w:val="Header"/>
    <w:rsid w:val="004C1EAA"/>
  </w:style>
  <w:style w:type="paragraph" w:styleId="Header">
    <w:name w:val="header"/>
    <w:basedOn w:val="Normal"/>
    <w:link w:val="HeaderChar"/>
    <w:unhideWhenUsed/>
    <w:rsid w:val="004C1EAA"/>
    <w:pPr>
      <w:tabs>
        <w:tab w:val="center" w:pos="4513"/>
        <w:tab w:val="right" w:pos="9026"/>
      </w:tabs>
      <w:spacing w:after="0" w:line="240" w:lineRule="auto"/>
    </w:pPr>
  </w:style>
  <w:style w:type="character" w:customStyle="1" w:styleId="HeaderChar1">
    <w:name w:val="Header Char1"/>
    <w:basedOn w:val="DefaultParagraphFont"/>
    <w:uiPriority w:val="99"/>
    <w:semiHidden/>
    <w:rsid w:val="004C1EAA"/>
  </w:style>
  <w:style w:type="paragraph" w:styleId="Footer">
    <w:name w:val="footer"/>
    <w:basedOn w:val="Normal"/>
    <w:link w:val="FooterChar"/>
    <w:uiPriority w:val="99"/>
    <w:unhideWhenUsed/>
    <w:rsid w:val="004C1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EAA"/>
  </w:style>
  <w:style w:type="paragraph" w:styleId="FootnoteText">
    <w:name w:val="footnote text"/>
    <w:basedOn w:val="Normal"/>
    <w:link w:val="FootnoteTextChar"/>
    <w:uiPriority w:val="99"/>
    <w:unhideWhenUsed/>
    <w:rsid w:val="004C1EAA"/>
    <w:pPr>
      <w:widowControl w:val="0"/>
      <w:spacing w:after="0" w:line="240" w:lineRule="auto"/>
    </w:pPr>
    <w:rPr>
      <w:sz w:val="20"/>
      <w:szCs w:val="20"/>
    </w:rPr>
  </w:style>
  <w:style w:type="character" w:customStyle="1" w:styleId="FootnoteTextChar">
    <w:name w:val="Footnote Text Char"/>
    <w:basedOn w:val="DefaultParagraphFont"/>
    <w:link w:val="FootnoteText"/>
    <w:uiPriority w:val="99"/>
    <w:rsid w:val="004C1EAA"/>
    <w:rPr>
      <w:sz w:val="20"/>
      <w:szCs w:val="20"/>
    </w:rPr>
  </w:style>
  <w:style w:type="character" w:styleId="FootnoteReference">
    <w:name w:val="footnote reference"/>
    <w:basedOn w:val="DefaultParagraphFont"/>
    <w:uiPriority w:val="99"/>
    <w:semiHidden/>
    <w:unhideWhenUsed/>
    <w:rsid w:val="004C1EAA"/>
    <w:rPr>
      <w:vertAlign w:val="superscript"/>
    </w:rPr>
  </w:style>
  <w:style w:type="character" w:styleId="Hyperlink">
    <w:name w:val="Hyperlink"/>
    <w:basedOn w:val="DefaultParagraphFont"/>
    <w:rsid w:val="004C1EAA"/>
    <w:rPr>
      <w:rFonts w:cs="Times New Roman"/>
      <w:color w:val="0000FF"/>
      <w:u w:val="single"/>
    </w:rPr>
  </w:style>
  <w:style w:type="paragraph" w:styleId="PlainText">
    <w:name w:val="Plain Text"/>
    <w:basedOn w:val="Normal"/>
    <w:link w:val="PlainTextChar"/>
    <w:uiPriority w:val="99"/>
    <w:semiHidden/>
    <w:unhideWhenUsed/>
    <w:rsid w:val="004C1EA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C1EAA"/>
    <w:rPr>
      <w:rFonts w:ascii="Consolas" w:hAnsi="Consolas"/>
      <w:sz w:val="21"/>
      <w:szCs w:val="21"/>
    </w:rPr>
  </w:style>
  <w:style w:type="table" w:styleId="TableGrid">
    <w:name w:val="Table Grid"/>
    <w:basedOn w:val="TableNormal"/>
    <w:uiPriority w:val="59"/>
    <w:rsid w:val="004C1E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1EAA"/>
    <w:rPr>
      <w:b/>
      <w:bCs/>
    </w:rPr>
  </w:style>
  <w:style w:type="character" w:styleId="PlaceholderText">
    <w:name w:val="Placeholder Text"/>
    <w:basedOn w:val="DefaultParagraphFont"/>
    <w:uiPriority w:val="99"/>
    <w:semiHidden/>
    <w:rsid w:val="004C1EAA"/>
    <w:rPr>
      <w:color w:val="808080"/>
    </w:rPr>
  </w:style>
  <w:style w:type="character" w:customStyle="1" w:styleId="MediumGrid1-Accent2Char">
    <w:name w:val="Medium Grid 1 - Accent 2 Char"/>
    <w:link w:val="MediumGrid1-Accent2"/>
    <w:rsid w:val="001232A0"/>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232A0"/>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apple-converted-space">
    <w:name w:val="apple-converted-space"/>
    <w:rsid w:val="001232A0"/>
  </w:style>
  <w:style w:type="table" w:styleId="MediumGrid1-Accent2">
    <w:name w:val="Medium Grid 1 Accent 2"/>
    <w:basedOn w:val="TableNormal"/>
    <w:link w:val="MediumGrid1-Accent2Char"/>
    <w:rsid w:val="001232A0"/>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uiPriority w:val="99"/>
    <w:semiHidden/>
    <w:unhideWhenUsed/>
    <w:rsid w:val="00F94C37"/>
    <w:rPr>
      <w:color w:val="800080" w:themeColor="followedHyperlink"/>
      <w:u w:val="single"/>
    </w:rPr>
  </w:style>
  <w:style w:type="character" w:customStyle="1" w:styleId="branch-address">
    <w:name w:val="branch-address"/>
    <w:basedOn w:val="DefaultParagraphFont"/>
    <w:rsid w:val="00623FE1"/>
  </w:style>
  <w:style w:type="character" w:customStyle="1" w:styleId="branch-phone">
    <w:name w:val="branch-phone"/>
    <w:basedOn w:val="DefaultParagraphFont"/>
    <w:rsid w:val="00623FE1"/>
  </w:style>
  <w:style w:type="paragraph" w:customStyle="1" w:styleId="p1">
    <w:name w:val="p1"/>
    <w:basedOn w:val="Normal"/>
    <w:rsid w:val="00BD155A"/>
    <w:pPr>
      <w:spacing w:after="0" w:line="240" w:lineRule="auto"/>
    </w:pPr>
    <w:rPr>
      <w:rFonts w:ascii="Arial" w:hAnsi="Arial" w:cs="Arial"/>
      <w:color w:val="333333"/>
      <w:sz w:val="20"/>
      <w:szCs w:val="20"/>
    </w:rPr>
  </w:style>
  <w:style w:type="character" w:customStyle="1" w:styleId="s1">
    <w:name w:val="s1"/>
    <w:basedOn w:val="DefaultParagraphFont"/>
    <w:rsid w:val="00BD155A"/>
    <w:rPr>
      <w:rFonts w:ascii="Arial" w:hAnsi="Arial" w:cs="Arial" w:hint="default"/>
      <w:b w:val="0"/>
      <w:bCs w:val="0"/>
      <w:i w:val="0"/>
      <w:iCs w:val="0"/>
      <w:sz w:val="27"/>
      <w:szCs w:val="27"/>
    </w:rPr>
  </w:style>
  <w:style w:type="character" w:styleId="CommentReference">
    <w:name w:val="annotation reference"/>
    <w:basedOn w:val="DefaultParagraphFont"/>
    <w:uiPriority w:val="99"/>
    <w:semiHidden/>
    <w:unhideWhenUsed/>
    <w:rsid w:val="008670BE"/>
    <w:rPr>
      <w:sz w:val="16"/>
      <w:szCs w:val="16"/>
    </w:rPr>
  </w:style>
  <w:style w:type="character" w:styleId="UnresolvedMention">
    <w:name w:val="Unresolved Mention"/>
    <w:basedOn w:val="DefaultParagraphFont"/>
    <w:uiPriority w:val="99"/>
    <w:semiHidden/>
    <w:unhideWhenUsed/>
    <w:rsid w:val="0038547D"/>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47415"/>
  </w:style>
  <w:style w:type="paragraph" w:customStyle="1" w:styleId="font8">
    <w:name w:val="font_8"/>
    <w:basedOn w:val="Normal"/>
    <w:rsid w:val="007267C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F41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574933">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60715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ss.non-healthcare@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ss.non-healthcare@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92A4-6063-47DD-9C97-72C79CC1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Manchester NHS</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jaki.heslop</dc:creator>
  <cp:keywords/>
  <dc:description/>
  <cp:lastModifiedBy>Adrian Kuznicki</cp:lastModifiedBy>
  <cp:revision>2</cp:revision>
  <cp:lastPrinted>2018-12-03T09:47:00Z</cp:lastPrinted>
  <dcterms:created xsi:type="dcterms:W3CDTF">2025-03-24T14:22:00Z</dcterms:created>
  <dcterms:modified xsi:type="dcterms:W3CDTF">2025-03-24T14:22:00Z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1f7a5db67a694eff15e4f5db15e1c39bc0075f1815ac5a7a82d15a612e59e1cc</vt:lpwstr>
  </property>
</Properties>
</file>