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D7437" w14:textId="77777777" w:rsidR="00AC7DEC" w:rsidRPr="00AC7DEC" w:rsidRDefault="00AC7DEC" w:rsidP="00AC7DEC"/>
    <w:p w14:paraId="7AA376D1" w14:textId="77777777" w:rsidR="00AC7DEC" w:rsidRDefault="00AC7DEC" w:rsidP="00AC7DEC">
      <w:r w:rsidRPr="00AC7DEC">
        <w:t xml:space="preserve">To all community pharmacies </w:t>
      </w:r>
    </w:p>
    <w:p w14:paraId="041ADADA" w14:textId="77777777" w:rsidR="00AC7DEC" w:rsidRPr="00AC7DEC" w:rsidRDefault="00AC7DEC" w:rsidP="00AC7DEC"/>
    <w:p w14:paraId="6C1236A5" w14:textId="77777777" w:rsidR="00AC7DEC" w:rsidRDefault="00AC7DEC" w:rsidP="00AC7DEC">
      <w:pPr>
        <w:rPr>
          <w:b/>
          <w:bCs/>
        </w:rPr>
      </w:pPr>
      <w:r w:rsidRPr="00AC7DEC">
        <w:rPr>
          <w:b/>
          <w:bCs/>
        </w:rPr>
        <w:t xml:space="preserve">Re: Fidaxomicin ordering in community pharmacies </w:t>
      </w:r>
    </w:p>
    <w:p w14:paraId="67A5B347" w14:textId="77777777" w:rsidR="00AC7DEC" w:rsidRPr="00AC7DEC" w:rsidRDefault="00AC7DEC" w:rsidP="00AC7DEC"/>
    <w:p w14:paraId="11C74890" w14:textId="77777777" w:rsidR="00AC7DEC" w:rsidRDefault="00AC7DEC" w:rsidP="00AC7DEC">
      <w:r w:rsidRPr="00AC7DEC">
        <w:t xml:space="preserve">Dear colleagues, </w:t>
      </w:r>
    </w:p>
    <w:p w14:paraId="33C97D86" w14:textId="77777777" w:rsidR="00AC7DEC" w:rsidRPr="00AC7DEC" w:rsidRDefault="00AC7DEC" w:rsidP="00AC7DEC"/>
    <w:p w14:paraId="25377017" w14:textId="77777777" w:rsidR="00AC7DEC" w:rsidRPr="00AC7DEC" w:rsidRDefault="00AC7DEC" w:rsidP="00AC7DEC">
      <w:r w:rsidRPr="00AC7DEC">
        <w:t xml:space="preserve">Thank you for your ongoing work and commitment during these pressured times. </w:t>
      </w:r>
    </w:p>
    <w:p w14:paraId="5AD3E989" w14:textId="77777777" w:rsidR="00AC7DEC" w:rsidRDefault="00AC7DEC" w:rsidP="00AC7DEC">
      <w:pPr>
        <w:rPr>
          <w:b/>
          <w:bCs/>
        </w:rPr>
      </w:pPr>
      <w:r w:rsidRPr="00AC7DEC">
        <w:rPr>
          <w:b/>
          <w:bCs/>
        </w:rPr>
        <w:t xml:space="preserve">As you will be aware, when fidaxomicin is prescribed it is vital that the antibiotic is started without delay. Therefore, if a patient presents with a prescription for fidaxomicin it is important to order it in urgently. </w:t>
      </w:r>
    </w:p>
    <w:p w14:paraId="042FBA4A" w14:textId="77777777" w:rsidR="00AC7DEC" w:rsidRPr="00AC7DEC" w:rsidRDefault="00AC7DEC" w:rsidP="00AC7DEC"/>
    <w:p w14:paraId="2C97ADFC" w14:textId="77777777" w:rsidR="00AC7DEC" w:rsidRDefault="00AC7DEC" w:rsidP="00AC7DEC">
      <w:r w:rsidRPr="00AC7DEC">
        <w:t xml:space="preserve">Fidaxomicin 200mg tablets and fidaxomicin 40 mg/ml granules for oral suspension can be ordered from Alliance Healthcare (the pharmacy will need an account with them). </w:t>
      </w:r>
    </w:p>
    <w:p w14:paraId="727F900F" w14:textId="77777777" w:rsidR="00AC7DEC" w:rsidRDefault="00AC7DEC" w:rsidP="00AC7DEC">
      <w:pPr>
        <w:pStyle w:val="ListParagraph"/>
      </w:pPr>
    </w:p>
    <w:p w14:paraId="0DCAF71F" w14:textId="77777777" w:rsidR="00AC7DEC" w:rsidRDefault="00AC7DEC" w:rsidP="00AC7DEC">
      <w:pPr>
        <w:pStyle w:val="ListParagraph"/>
        <w:numPr>
          <w:ilvl w:val="0"/>
          <w:numId w:val="8"/>
        </w:numPr>
      </w:pPr>
      <w:r w:rsidRPr="00AC7DEC">
        <w:t xml:space="preserve">During usual pharmacy opening hours Alliance Healthcare offers a twice daily delivery Monday to Friday, as well as on a Saturday morning. Where a pharmacy has reduced opening hours (e.g. is closed on a Saturday) they are advised to liaise with local pharmacies and direct the patient to one that can obtain fidaxomicin urgently. </w:t>
      </w:r>
    </w:p>
    <w:p w14:paraId="79FDA2AA" w14:textId="77777777" w:rsidR="00AC7DEC" w:rsidRDefault="00AC7DEC" w:rsidP="00AC7DEC">
      <w:pPr>
        <w:pStyle w:val="ListParagraph"/>
        <w:ind w:left="720"/>
      </w:pPr>
    </w:p>
    <w:p w14:paraId="65FBCA06" w14:textId="77777777" w:rsidR="00AC7DEC" w:rsidRDefault="00AC7DEC" w:rsidP="00AC7DEC">
      <w:pPr>
        <w:pStyle w:val="ListParagraph"/>
        <w:numPr>
          <w:ilvl w:val="0"/>
          <w:numId w:val="8"/>
        </w:numPr>
      </w:pPr>
      <w:r w:rsidRPr="00AC7DEC">
        <w:t xml:space="preserve">Where a patient requires fidaxomicin between Friday evening and Sunday evening or on a bank holiday, there is an increased risk of a potential delay before treatment for </w:t>
      </w:r>
      <w:proofErr w:type="spellStart"/>
      <w:r w:rsidRPr="00AC7DEC">
        <w:rPr>
          <w:i/>
          <w:iCs/>
        </w:rPr>
        <w:t>clostridioides</w:t>
      </w:r>
      <w:proofErr w:type="spellEnd"/>
      <w:r w:rsidRPr="00AC7DEC">
        <w:rPr>
          <w:i/>
          <w:iCs/>
        </w:rPr>
        <w:t xml:space="preserve"> difficile </w:t>
      </w:r>
      <w:r w:rsidRPr="00AC7DEC">
        <w:t xml:space="preserve">infection (CDI) can be started. </w:t>
      </w:r>
      <w:r w:rsidRPr="00AC7DEC">
        <w:rPr>
          <w:b/>
          <w:bCs/>
        </w:rPr>
        <w:t>To avoid any delay</w:t>
      </w:r>
      <w:r w:rsidRPr="00AC7DEC">
        <w:t xml:space="preserve">, an emergency ordering service is available by calling Alliance Healthcare’s customer service (0330 100 0449). The local Alliance Healthcare warehouse will arrange a courier to deliver the medication to the pharmacy within 12 hours. There will </w:t>
      </w:r>
      <w:r w:rsidRPr="00AC7DEC">
        <w:rPr>
          <w:b/>
          <w:bCs/>
        </w:rPr>
        <w:t xml:space="preserve">not be a charge </w:t>
      </w:r>
      <w:r w:rsidRPr="00AC7DEC">
        <w:t>for using this emergency ordering service. Tillotts Commercial Team is also available on 07387 016169</w:t>
      </w:r>
    </w:p>
    <w:p w14:paraId="07822C96" w14:textId="77777777" w:rsidR="00AC7DEC" w:rsidRPr="00AC7DEC" w:rsidRDefault="00AC7DEC" w:rsidP="00AC7DEC">
      <w:pPr>
        <w:pStyle w:val="ListParagraph"/>
        <w:rPr>
          <w:b/>
          <w:bCs/>
        </w:rPr>
      </w:pPr>
    </w:p>
    <w:p w14:paraId="6EABD6A3" w14:textId="2948B95C" w:rsidR="00AC7DEC" w:rsidRPr="00AC7DEC" w:rsidRDefault="00AC7DEC" w:rsidP="00AC7DEC">
      <w:pPr>
        <w:pStyle w:val="ListParagraph"/>
        <w:numPr>
          <w:ilvl w:val="0"/>
          <w:numId w:val="8"/>
        </w:numPr>
      </w:pPr>
      <w:r w:rsidRPr="00AC7DEC">
        <w:rPr>
          <w:b/>
          <w:bCs/>
        </w:rPr>
        <w:t xml:space="preserve">It is important to place the order for fidaxomicin urgently. </w:t>
      </w:r>
      <w:r w:rsidRPr="00AC7DEC">
        <w:t xml:space="preserve">Please alert the prescriber immediately if there are any difficulties in obtaining fidaxomicin. </w:t>
      </w:r>
    </w:p>
    <w:p w14:paraId="51561397" w14:textId="77777777" w:rsidR="00AC7DEC" w:rsidRPr="00AC7DEC" w:rsidRDefault="00AC7DEC" w:rsidP="00AC7DEC"/>
    <w:p w14:paraId="6E3A62BE" w14:textId="77777777" w:rsidR="00AC7DEC" w:rsidRDefault="00AC7DEC" w:rsidP="00AC7DEC">
      <w:pPr>
        <w:rPr>
          <w:b/>
          <w:bCs/>
        </w:rPr>
      </w:pPr>
      <w:r w:rsidRPr="00AC7DEC">
        <w:rPr>
          <w:b/>
          <w:bCs/>
        </w:rPr>
        <w:t xml:space="preserve">Background </w:t>
      </w:r>
    </w:p>
    <w:p w14:paraId="6EB8583B" w14:textId="77777777" w:rsidR="00AC7DEC" w:rsidRPr="00AC7DEC" w:rsidRDefault="00AC7DEC" w:rsidP="00AC7DEC"/>
    <w:p w14:paraId="50EAF986" w14:textId="77777777" w:rsidR="00AC7DEC" w:rsidRDefault="00AC7DEC" w:rsidP="00AC7DEC">
      <w:r w:rsidRPr="00AC7DEC">
        <w:rPr>
          <w:i/>
          <w:iCs/>
        </w:rPr>
        <w:t xml:space="preserve">Clostridioides difficile </w:t>
      </w:r>
      <w:r w:rsidRPr="00AC7DEC">
        <w:t xml:space="preserve">infection (CDI) affects the colon and usually presents as watery diarrhoea with an increased frequency often leading to dehydration, especially in at-risk individuals such as the elderly, frail and those that are institutionalised. Other common symptoms of CDI include fever and abdominal pain and tenderness. </w:t>
      </w:r>
    </w:p>
    <w:p w14:paraId="5B38857D" w14:textId="77777777" w:rsidR="00AC7DEC" w:rsidRPr="00AC7DEC" w:rsidRDefault="00AC7DEC" w:rsidP="00AC7DEC"/>
    <w:p w14:paraId="61737619" w14:textId="77777777" w:rsidR="00AC7DEC" w:rsidRDefault="00AC7DEC" w:rsidP="00AC7DEC">
      <w:r w:rsidRPr="00AC7DEC">
        <w:t xml:space="preserve">Occasionally, in severe cases of CDI, toxins produced by the </w:t>
      </w:r>
      <w:r w:rsidRPr="00AC7DEC">
        <w:rPr>
          <w:i/>
          <w:iCs/>
        </w:rPr>
        <w:t xml:space="preserve">Clostridioides difficile </w:t>
      </w:r>
      <w:r w:rsidRPr="00AC7DEC">
        <w:t>(</w:t>
      </w:r>
      <w:r w:rsidRPr="00AC7DEC">
        <w:rPr>
          <w:i/>
          <w:iCs/>
        </w:rPr>
        <w:t>C. difficile</w:t>
      </w:r>
      <w:r w:rsidRPr="00AC7DEC">
        <w:t xml:space="preserve">) bacterium can damage the lining of the colon leading to toxic megacolon and increasing the risk of sepsis and death. </w:t>
      </w:r>
    </w:p>
    <w:p w14:paraId="3961A0E1" w14:textId="77777777" w:rsidR="00AC7DEC" w:rsidRPr="00AC7DEC" w:rsidRDefault="00AC7DEC" w:rsidP="00AC7DEC"/>
    <w:p w14:paraId="59BF954C" w14:textId="77777777" w:rsidR="00AC7DEC" w:rsidRPr="00AC7DEC" w:rsidRDefault="00AC7DEC" w:rsidP="00AC7DEC">
      <w:r w:rsidRPr="00AC7DEC">
        <w:t xml:space="preserve">Although CDI can affect patients with no known risk factors it is often associated with the use of broad-spectrum antibiotics where healthy bacteria are eradicated allowing opportunistic growth of </w:t>
      </w:r>
      <w:r w:rsidRPr="00AC7DEC">
        <w:rPr>
          <w:i/>
          <w:iCs/>
        </w:rPr>
        <w:t>C. difficile</w:t>
      </w:r>
      <w:r w:rsidRPr="00AC7DEC">
        <w:t xml:space="preserve">. Furthermore, </w:t>
      </w:r>
      <w:r w:rsidRPr="00AC7DEC">
        <w:rPr>
          <w:i/>
          <w:iCs/>
        </w:rPr>
        <w:t xml:space="preserve">C. difficile </w:t>
      </w:r>
      <w:r w:rsidRPr="00AC7DEC">
        <w:t>can live outside the body allowing the bacteria to spread easily; severe,</w:t>
      </w:r>
      <w:r>
        <w:t xml:space="preserve"> </w:t>
      </w:r>
      <w:r w:rsidRPr="00AC7DEC">
        <w:t xml:space="preserve">uncontrollable diarrhoea can leave spores of bacteria on surfaces which can then be picked up by others, thus spreading the infection further. </w:t>
      </w:r>
    </w:p>
    <w:p w14:paraId="66D89B3C" w14:textId="77777777" w:rsidR="00AC7DEC" w:rsidRDefault="00AC7DEC" w:rsidP="00AC7DEC"/>
    <w:p w14:paraId="25CF7D19" w14:textId="7165BB8A" w:rsidR="00AC7DEC" w:rsidRPr="00AC7DEC" w:rsidRDefault="00AC7DEC" w:rsidP="00AC7DEC">
      <w:r w:rsidRPr="00AC7DEC">
        <w:lastRenderedPageBreak/>
        <w:t xml:space="preserve">Treatment for CDI itself is a 10-day course of antibiotic, in line with national recommendations and often guided by local microbiologists. </w:t>
      </w:r>
    </w:p>
    <w:p w14:paraId="23FEDE8F" w14:textId="77777777" w:rsidR="00AC7DEC" w:rsidRPr="00AC7DEC" w:rsidRDefault="00AC7DEC" w:rsidP="00AC7DEC">
      <w:r w:rsidRPr="00AC7DEC">
        <w:t xml:space="preserve">Fidaxomicin is used to treat CDI which needs prompt treatment as it can lead to more serious infections of the intestines with severe inflammation of the bowel (pseudomembranous colitis). Some cases may be repeat episodes where there may be a relapse or a recurrence requiring urgent treatment. </w:t>
      </w:r>
    </w:p>
    <w:p w14:paraId="0389DE55" w14:textId="77777777" w:rsidR="00AC7DEC" w:rsidRDefault="00AC7DEC" w:rsidP="00AC7DEC"/>
    <w:p w14:paraId="03ACC974" w14:textId="1EC8419D" w:rsidR="00AC7DEC" w:rsidRPr="00AC7DEC" w:rsidRDefault="00AC7DEC" w:rsidP="00AC7DEC">
      <w:r w:rsidRPr="00AC7DEC">
        <w:t xml:space="preserve">Further information on </w:t>
      </w:r>
      <w:r w:rsidRPr="00AC7DEC">
        <w:rPr>
          <w:i/>
          <w:iCs/>
        </w:rPr>
        <w:t xml:space="preserve">Clostridioides difficile </w:t>
      </w:r>
      <w:r w:rsidRPr="00AC7DEC">
        <w:t xml:space="preserve">infection and antimicrobial prescribing can be found in the NICE guideline, NG199. Overview | Clostridioides difficile infection: antimicrobial prescribing | Guidance | NICE </w:t>
      </w:r>
    </w:p>
    <w:p w14:paraId="6DEF1DC7" w14:textId="77777777" w:rsidR="00AC7DEC" w:rsidRDefault="00AC7DEC" w:rsidP="00AC7DEC"/>
    <w:p w14:paraId="20DC3EB3" w14:textId="5B23227E" w:rsidR="00FE7369" w:rsidRDefault="00AC7DEC" w:rsidP="00AC7DEC">
      <w:r w:rsidRPr="00AC7DEC">
        <w:t>We hope that this information is useful but please do let us know if you have any further queries.</w:t>
      </w:r>
    </w:p>
    <w:p w14:paraId="3C5E0FBA" w14:textId="77777777" w:rsidR="00FE7369" w:rsidRDefault="00FE7369" w:rsidP="00FE7369"/>
    <w:p w14:paraId="7F8E1CF8" w14:textId="77777777" w:rsidR="00FE7369" w:rsidRDefault="00FE7369" w:rsidP="00FE7369"/>
    <w:p w14:paraId="09FA6476" w14:textId="77777777" w:rsidR="00FE7369" w:rsidRDefault="00FE7369" w:rsidP="00FE7369"/>
    <w:p w14:paraId="65ECBAD6" w14:textId="25BE99AD" w:rsidR="00FE7369" w:rsidRDefault="00AC7DEC" w:rsidP="00FE7369">
      <w:r>
        <w:t>Kind regards,</w:t>
      </w:r>
    </w:p>
    <w:p w14:paraId="384AF6FC" w14:textId="77777777" w:rsidR="00AC7DEC" w:rsidRDefault="00AC7DEC" w:rsidP="00FE7369"/>
    <w:p w14:paraId="11D052F6" w14:textId="0E931DFD" w:rsidR="00AC7DEC" w:rsidRDefault="00AC7DEC" w:rsidP="00FE7369">
      <w:r>
        <w:t xml:space="preserve">NHS Greater Manchester ICB  </w:t>
      </w:r>
    </w:p>
    <w:p w14:paraId="3D9D1876" w14:textId="475BC407" w:rsidR="00943997" w:rsidRDefault="00943997">
      <w:pPr>
        <w:spacing w:before="240" w:after="240" w:line="291" w:lineRule="auto"/>
      </w:pPr>
    </w:p>
    <w:p w14:paraId="4EC03A69" w14:textId="77777777" w:rsidR="00943997" w:rsidRDefault="00943997">
      <w:pPr>
        <w:pBdr>
          <w:top w:val="nil"/>
          <w:left w:val="nil"/>
          <w:bottom w:val="nil"/>
          <w:right w:val="nil"/>
          <w:between w:val="nil"/>
        </w:pBdr>
        <w:spacing w:line="291" w:lineRule="auto"/>
        <w:ind w:left="142" w:right="735"/>
        <w:rPr>
          <w:sz w:val="20"/>
          <w:szCs w:val="20"/>
        </w:rPr>
      </w:pPr>
    </w:p>
    <w:p w14:paraId="3F8DBC4A" w14:textId="77777777" w:rsidR="00943997" w:rsidRDefault="00943997">
      <w:pPr>
        <w:pBdr>
          <w:top w:val="nil"/>
          <w:left w:val="nil"/>
          <w:bottom w:val="nil"/>
          <w:right w:val="nil"/>
          <w:between w:val="nil"/>
        </w:pBdr>
        <w:ind w:left="142"/>
        <w:rPr>
          <w:color w:val="000000"/>
          <w:sz w:val="20"/>
          <w:szCs w:val="20"/>
        </w:rPr>
      </w:pPr>
    </w:p>
    <w:sectPr w:rsidR="00943997">
      <w:headerReference w:type="default" r:id="rId11"/>
      <w:footerReference w:type="default" r:id="rId12"/>
      <w:pgSz w:w="11907" w:h="16839"/>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CFA0B" w14:textId="77777777" w:rsidR="00D41B8C" w:rsidRDefault="00D41B8C">
      <w:r>
        <w:separator/>
      </w:r>
    </w:p>
  </w:endnote>
  <w:endnote w:type="continuationSeparator" w:id="0">
    <w:p w14:paraId="6B27CCBC" w14:textId="77777777" w:rsidR="00D41B8C" w:rsidRDefault="00D41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olfax">
    <w:altName w:val="Calibri"/>
    <w:panose1 w:val="00000000000000000000"/>
    <w:charset w:val="4D"/>
    <w:family w:val="auto"/>
    <w:notTrueType/>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32008" w14:textId="2F65C0DF" w:rsidR="00943997" w:rsidRDefault="00EF0CF8">
    <w:pPr>
      <w:spacing w:before="116"/>
      <w:ind w:right="104"/>
      <w:rPr>
        <w:sz w:val="16"/>
        <w:szCs w:val="16"/>
      </w:rPr>
    </w:pPr>
    <w:r>
      <w:rPr>
        <w:rFonts w:ascii="Times New Roman" w:eastAsiaTheme="minorHAnsi" w:hAnsi="Times New Roman" w:cs="Times New Roman"/>
        <w:noProof/>
        <w:sz w:val="24"/>
        <w:szCs w:val="24"/>
        <w:lang w:eastAsia="en-GB"/>
      </w:rPr>
      <mc:AlternateContent>
        <mc:Choice Requires="wps">
          <w:drawing>
            <wp:anchor distT="0" distB="0" distL="114300" distR="114300" simplePos="0" relativeHeight="251665408" behindDoc="0" locked="0" layoutInCell="1" allowOverlap="1" wp14:anchorId="758370A0" wp14:editId="2889EB5A">
              <wp:simplePos x="0" y="0"/>
              <wp:positionH relativeFrom="column">
                <wp:posOffset>3690620</wp:posOffset>
              </wp:positionH>
              <wp:positionV relativeFrom="paragraph">
                <wp:posOffset>-95250</wp:posOffset>
              </wp:positionV>
              <wp:extent cx="2936240" cy="615950"/>
              <wp:effectExtent l="0" t="0" r="0" b="0"/>
              <wp:wrapNone/>
              <wp:docPr id="9" name="Text Box 9" descr="In blue text is the address, phone number and website address of the organisation."/>
              <wp:cNvGraphicFramePr/>
              <a:graphic xmlns:a="http://schemas.openxmlformats.org/drawingml/2006/main">
                <a:graphicData uri="http://schemas.microsoft.com/office/word/2010/wordprocessingShape">
                  <wps:wsp>
                    <wps:cNvSpPr txBox="1"/>
                    <wps:spPr>
                      <a:xfrm>
                        <a:off x="0" y="0"/>
                        <a:ext cx="2936240" cy="615950"/>
                      </a:xfrm>
                      <a:prstGeom prst="rect">
                        <a:avLst/>
                      </a:prstGeom>
                      <a:solidFill>
                        <a:schemeClr val="lt1"/>
                      </a:solidFill>
                      <a:ln w="6350">
                        <a:noFill/>
                      </a:ln>
                    </wps:spPr>
                    <wps:txbx>
                      <w:txbxContent>
                        <w:p w14:paraId="4E84A010" w14:textId="77777777" w:rsidR="00EF0CF8" w:rsidRDefault="00EF0CF8" w:rsidP="00EF0CF8">
                          <w:pPr>
                            <w:widowControl/>
                            <w:adjustRightInd w:val="0"/>
                            <w:spacing w:line="288" w:lineRule="auto"/>
                            <w:jc w:val="right"/>
                            <w:textAlignment w:val="center"/>
                            <w:rPr>
                              <w:rFonts w:eastAsiaTheme="minorHAnsi"/>
                              <w:color w:val="0069B4"/>
                              <w:spacing w:val="-1"/>
                              <w:sz w:val="16"/>
                              <w:szCs w:val="16"/>
                            </w:rPr>
                          </w:pPr>
                          <w:r>
                            <w:rPr>
                              <w:rFonts w:eastAsiaTheme="minorHAnsi"/>
                              <w:color w:val="0069B4"/>
                              <w:spacing w:val="-1"/>
                              <w:sz w:val="16"/>
                              <w:szCs w:val="16"/>
                            </w:rPr>
                            <w:t xml:space="preserve">NHS Greater Manchester, </w:t>
                          </w:r>
                        </w:p>
                        <w:p w14:paraId="50FD5C0E" w14:textId="77777777" w:rsidR="00EF0CF8" w:rsidRDefault="00EF0CF8" w:rsidP="00EF0CF8">
                          <w:pPr>
                            <w:widowControl/>
                            <w:adjustRightInd w:val="0"/>
                            <w:spacing w:line="288" w:lineRule="auto"/>
                            <w:jc w:val="right"/>
                            <w:textAlignment w:val="center"/>
                            <w:rPr>
                              <w:rFonts w:eastAsiaTheme="minorHAnsi"/>
                              <w:color w:val="0069B4"/>
                              <w:spacing w:val="-1"/>
                              <w:sz w:val="16"/>
                              <w:szCs w:val="16"/>
                            </w:rPr>
                          </w:pPr>
                          <w:r>
                            <w:rPr>
                              <w:rFonts w:eastAsiaTheme="minorHAnsi"/>
                              <w:color w:val="0069B4"/>
                              <w:spacing w:val="-1"/>
                              <w:sz w:val="16"/>
                              <w:szCs w:val="16"/>
                            </w:rPr>
                            <w:t xml:space="preserve">The Tootal Buildings, 56 Oxford Street, Manchester M1 6EU  </w:t>
                          </w:r>
                        </w:p>
                        <w:p w14:paraId="22C1618D" w14:textId="77777777" w:rsidR="00EF0CF8" w:rsidRDefault="00EF0CF8" w:rsidP="00EF0CF8">
                          <w:pPr>
                            <w:jc w:val="right"/>
                            <w:rPr>
                              <w:color w:val="0069B4"/>
                            </w:rPr>
                          </w:pPr>
                          <w:r>
                            <w:rPr>
                              <w:rFonts w:eastAsiaTheme="minorHAnsi"/>
                              <w:color w:val="0069B4"/>
                              <w:spacing w:val="-1"/>
                              <w:sz w:val="16"/>
                              <w:szCs w:val="16"/>
                            </w:rPr>
                            <w:t xml:space="preserve">  </w:t>
                          </w:r>
                          <w:r>
                            <w:rPr>
                              <w:rFonts w:eastAsiaTheme="minorHAnsi"/>
                              <w:b/>
                              <w:bCs/>
                              <w:color w:val="0069B4"/>
                              <w:spacing w:val="-1"/>
                              <w:sz w:val="16"/>
                              <w:szCs w:val="16"/>
                            </w:rPr>
                            <w:t>www.</w:t>
                          </w:r>
                          <w:r>
                            <w:rPr>
                              <w:rFonts w:eastAsiaTheme="minorHAnsi"/>
                              <w:color w:val="0069B4"/>
                              <w:spacing w:val="-1"/>
                              <w:sz w:val="16"/>
                              <w:szCs w:val="16"/>
                            </w:rPr>
                            <w:t>gmintegratedcare.org.uk</w:t>
                          </w:r>
                        </w:p>
                        <w:p w14:paraId="6FC8173E" w14:textId="77777777" w:rsidR="00EF0CF8" w:rsidRDefault="00EF0CF8" w:rsidP="00EF0CF8">
                          <w:pPr>
                            <w:jc w:val="right"/>
                            <w:rPr>
                              <w:color w:val="0069B4"/>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8370A0" id="_x0000_t202" coordsize="21600,21600" o:spt="202" path="m,l,21600r21600,l21600,xe">
              <v:stroke joinstyle="miter"/>
              <v:path gradientshapeok="t" o:connecttype="rect"/>
            </v:shapetype>
            <v:shape id="Text Box 9" o:spid="_x0000_s1026" type="#_x0000_t202" alt="In blue text is the address, phone number and website address of the organisation." style="position:absolute;margin-left:290.6pt;margin-top:-7.5pt;width:231.2pt;height:4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" fillcolor="white [3201]" stroked="f" strokeweight=".5pt">
              <v:textbox>
                <w:txbxContent>
                  <w:p w14:paraId="4E84A010" w14:textId="77777777" w:rsidR="00EF0CF8" w:rsidRDefault="00EF0CF8" w:rsidP="00EF0CF8">
                    <w:pPr>
                      <w:widowControl/>
                      <w:adjustRightInd w:val="0"/>
                      <w:spacing w:line="288" w:lineRule="auto"/>
                      <w:jc w:val="right"/>
                      <w:textAlignment w:val="center"/>
                      <w:rPr>
                        <w:rFonts w:eastAsiaTheme="minorHAnsi"/>
                        <w:color w:val="0069B4"/>
                        <w:spacing w:val="-1"/>
                        <w:sz w:val="16"/>
                        <w:szCs w:val="16"/>
                      </w:rPr>
                    </w:pPr>
                    <w:r>
                      <w:rPr>
                        <w:rFonts w:eastAsiaTheme="minorHAnsi"/>
                        <w:color w:val="0069B4"/>
                        <w:spacing w:val="-1"/>
                        <w:sz w:val="16"/>
                        <w:szCs w:val="16"/>
                      </w:rPr>
                      <w:t xml:space="preserve">NHS Greater Manchester, </w:t>
                    </w:r>
                  </w:p>
                  <w:p w14:paraId="50FD5C0E" w14:textId="77777777" w:rsidR="00EF0CF8" w:rsidRDefault="00EF0CF8" w:rsidP="00EF0CF8">
                    <w:pPr>
                      <w:widowControl/>
                      <w:adjustRightInd w:val="0"/>
                      <w:spacing w:line="288" w:lineRule="auto"/>
                      <w:jc w:val="right"/>
                      <w:textAlignment w:val="center"/>
                      <w:rPr>
                        <w:rFonts w:eastAsiaTheme="minorHAnsi"/>
                        <w:color w:val="0069B4"/>
                        <w:spacing w:val="-1"/>
                        <w:sz w:val="16"/>
                        <w:szCs w:val="16"/>
                      </w:rPr>
                    </w:pPr>
                    <w:r>
                      <w:rPr>
                        <w:rFonts w:eastAsiaTheme="minorHAnsi"/>
                        <w:color w:val="0069B4"/>
                        <w:spacing w:val="-1"/>
                        <w:sz w:val="16"/>
                        <w:szCs w:val="16"/>
                      </w:rPr>
                      <w:t xml:space="preserve">The Tootal Buildings, 56 Oxford Street, Manchester M1 6EU  </w:t>
                    </w:r>
                  </w:p>
                  <w:p w14:paraId="22C1618D" w14:textId="77777777" w:rsidR="00EF0CF8" w:rsidRDefault="00EF0CF8" w:rsidP="00EF0CF8">
                    <w:pPr>
                      <w:jc w:val="right"/>
                      <w:rPr>
                        <w:color w:val="0069B4"/>
                      </w:rPr>
                    </w:pPr>
                    <w:r>
                      <w:rPr>
                        <w:rFonts w:eastAsiaTheme="minorHAnsi"/>
                        <w:color w:val="0069B4"/>
                        <w:spacing w:val="-1"/>
                        <w:sz w:val="16"/>
                        <w:szCs w:val="16"/>
                      </w:rPr>
                      <w:t xml:space="preserve">  </w:t>
                    </w:r>
                    <w:r>
                      <w:rPr>
                        <w:rFonts w:eastAsiaTheme="minorHAnsi"/>
                        <w:b/>
                        <w:bCs/>
                        <w:color w:val="0069B4"/>
                        <w:spacing w:val="-1"/>
                        <w:sz w:val="16"/>
                        <w:szCs w:val="16"/>
                      </w:rPr>
                      <w:t>www.</w:t>
                    </w:r>
                    <w:r>
                      <w:rPr>
                        <w:rFonts w:eastAsiaTheme="minorHAnsi"/>
                        <w:color w:val="0069B4"/>
                        <w:spacing w:val="-1"/>
                        <w:sz w:val="16"/>
                        <w:szCs w:val="16"/>
                      </w:rPr>
                      <w:t>gmintegratedcare.org.uk</w:t>
                    </w:r>
                  </w:p>
                  <w:p w14:paraId="6FC8173E" w14:textId="77777777" w:rsidR="00EF0CF8" w:rsidRDefault="00EF0CF8" w:rsidP="00EF0CF8">
                    <w:pPr>
                      <w:jc w:val="right"/>
                      <w:rPr>
                        <w:color w:val="0069B4"/>
                      </w:rPr>
                    </w:pPr>
                  </w:p>
                </w:txbxContent>
              </v:textbox>
            </v:shape>
          </w:pict>
        </mc:Fallback>
      </mc:AlternateContent>
    </w:r>
    <w:r w:rsidR="00792FBC">
      <w:rPr>
        <w:noProof/>
      </w:rPr>
      <w:drawing>
        <wp:anchor distT="0" distB="0" distL="114300" distR="114300" simplePos="0" relativeHeight="251663360" behindDoc="0" locked="0" layoutInCell="1" allowOverlap="1" wp14:anchorId="02DF85AF" wp14:editId="2A79F038">
          <wp:simplePos x="0" y="0"/>
          <wp:positionH relativeFrom="margin">
            <wp:posOffset>-381635</wp:posOffset>
          </wp:positionH>
          <wp:positionV relativeFrom="bottomMargin">
            <wp:posOffset>42545</wp:posOffset>
          </wp:positionV>
          <wp:extent cx="1875155" cy="480060"/>
          <wp:effectExtent l="0" t="0" r="0" b="0"/>
          <wp:wrapSquare wrapText="bothSides"/>
          <wp:docPr id="7" name="Picture 7" descr="Bottom left side is another logo which says Part of Greater Manchester Integrated Care Partnership which also includes a line underneath with features all the ten colours allocated to the ten localities in Greater Manches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Bottom left side is another logo which says Part of Greater Manchester Integrated Care Partnership which also includes a line underneath with features all the ten colours allocated to the ten localities in Greater Manchester.">
                    <a:extLst>
                      <a:ext uri="{C183D7F6-B498-43B3-948B-1728B52AA6E4}">
                        <adec:decorative xmlns:adec="http://schemas.microsoft.com/office/drawing/2017/decorative" val="0"/>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5155" cy="480060"/>
                  </a:xfrm>
                  <a:prstGeom prst="rect">
                    <a:avLst/>
                  </a:prstGeom>
                </pic:spPr>
              </pic:pic>
            </a:graphicData>
          </a:graphic>
          <wp14:sizeRelH relativeFrom="margin">
            <wp14:pctWidth>0</wp14:pctWidth>
          </wp14:sizeRelH>
          <wp14:sizeRelV relativeFrom="margin">
            <wp14:pctHeight>0</wp14:pctHeight>
          </wp14:sizeRelV>
        </wp:anchor>
      </w:drawing>
    </w:r>
    <w:r w:rsidR="007620C9">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84A92" w14:textId="77777777" w:rsidR="00D41B8C" w:rsidRDefault="00D41B8C">
      <w:r>
        <w:separator/>
      </w:r>
    </w:p>
  </w:footnote>
  <w:footnote w:type="continuationSeparator" w:id="0">
    <w:p w14:paraId="7E2FEED4" w14:textId="77777777" w:rsidR="00D41B8C" w:rsidRDefault="00D41B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C9DD0" w14:textId="1B0E4F1E" w:rsidR="00943997" w:rsidRDefault="0E0CED87" w:rsidP="0E0CED87">
    <w:pPr>
      <w:pBdr>
        <w:top w:val="nil"/>
        <w:left w:val="nil"/>
        <w:bottom w:val="nil"/>
        <w:right w:val="nil"/>
        <w:between w:val="nil"/>
      </w:pBdr>
      <w:tabs>
        <w:tab w:val="center" w:pos="4513"/>
        <w:tab w:val="right" w:pos="9026"/>
      </w:tabs>
      <w:spacing w:beforeAutospacing="1" w:afterAutospacing="1"/>
      <w:ind w:left="5760"/>
      <w:rPr>
        <w:color w:val="000000"/>
      </w:rPr>
    </w:pPr>
    <w:r>
      <w:rPr>
        <w:noProof/>
      </w:rPr>
      <w:drawing>
        <wp:inline distT="0" distB="0" distL="0" distR="0" wp14:anchorId="342500C2" wp14:editId="072469F6">
          <wp:extent cx="3035300" cy="1146810"/>
          <wp:effectExtent l="0" t="0" r="0" b="0"/>
          <wp:docPr id="1709627536" name="Picture 6" descr="In the top right hand corner of the page with the blue NHS logo with the words Greater Manchester under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
                    <a:extLst>
                      <a:ext uri="{C183D7F6-B498-43B3-948B-1728B52AA6E4}">
                        <adec:decorative xmlns="" xmlns:o="urn:schemas-microsoft-com:office:office" xmlns:v="urn:schemas-microsoft-com:vml" xmlns:w10="urn:schemas-microsoft-com:office:word" xmlns:w="http://schemas.openxmlformats.org/wordprocessingml/2006/main" xmlns:adec="http://schemas.microsoft.com/office/drawing/2017/decorative" val="0"/>
                      </a:ext>
                    </a:extLst>
                  </a:blip>
                  <a:stretch>
                    <a:fillRect/>
                  </a:stretch>
                </pic:blipFill>
                <pic:spPr>
                  <a:xfrm>
                    <a:off x="0" y="0"/>
                    <a:ext cx="3035300" cy="11468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57064"/>
    <w:multiLevelType w:val="hybridMultilevel"/>
    <w:tmpl w:val="918AC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783C46"/>
    <w:multiLevelType w:val="hybridMultilevel"/>
    <w:tmpl w:val="275A0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A1709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DFB8465"/>
    <w:multiLevelType w:val="hybridMultilevel"/>
    <w:tmpl w:val="A1DCE0C6"/>
    <w:lvl w:ilvl="0" w:tplc="BBBE1346">
      <w:start w:val="2"/>
      <w:numFmt w:val="decimal"/>
      <w:lvlText w:val="%1."/>
      <w:lvlJc w:val="left"/>
      <w:pPr>
        <w:ind w:left="720" w:hanging="360"/>
      </w:pPr>
    </w:lvl>
    <w:lvl w:ilvl="1" w:tplc="D99816F0">
      <w:start w:val="1"/>
      <w:numFmt w:val="lowerLetter"/>
      <w:lvlText w:val="%2."/>
      <w:lvlJc w:val="left"/>
      <w:pPr>
        <w:ind w:left="1440" w:hanging="360"/>
      </w:pPr>
    </w:lvl>
    <w:lvl w:ilvl="2" w:tplc="4E941246">
      <w:start w:val="1"/>
      <w:numFmt w:val="lowerRoman"/>
      <w:lvlText w:val="%3."/>
      <w:lvlJc w:val="right"/>
      <w:pPr>
        <w:ind w:left="2160" w:hanging="180"/>
      </w:pPr>
    </w:lvl>
    <w:lvl w:ilvl="3" w:tplc="67F824F6">
      <w:start w:val="1"/>
      <w:numFmt w:val="decimal"/>
      <w:lvlText w:val="%4."/>
      <w:lvlJc w:val="left"/>
      <w:pPr>
        <w:ind w:left="2880" w:hanging="360"/>
      </w:pPr>
    </w:lvl>
    <w:lvl w:ilvl="4" w:tplc="732E22E8">
      <w:start w:val="1"/>
      <w:numFmt w:val="lowerLetter"/>
      <w:lvlText w:val="%5."/>
      <w:lvlJc w:val="left"/>
      <w:pPr>
        <w:ind w:left="3600" w:hanging="360"/>
      </w:pPr>
    </w:lvl>
    <w:lvl w:ilvl="5" w:tplc="69B47C04">
      <w:start w:val="1"/>
      <w:numFmt w:val="lowerRoman"/>
      <w:lvlText w:val="%6."/>
      <w:lvlJc w:val="right"/>
      <w:pPr>
        <w:ind w:left="4320" w:hanging="180"/>
      </w:pPr>
    </w:lvl>
    <w:lvl w:ilvl="6" w:tplc="26EEC05A">
      <w:start w:val="1"/>
      <w:numFmt w:val="decimal"/>
      <w:lvlText w:val="%7."/>
      <w:lvlJc w:val="left"/>
      <w:pPr>
        <w:ind w:left="5040" w:hanging="360"/>
      </w:pPr>
    </w:lvl>
    <w:lvl w:ilvl="7" w:tplc="C4187B14">
      <w:start w:val="1"/>
      <w:numFmt w:val="lowerLetter"/>
      <w:lvlText w:val="%8."/>
      <w:lvlJc w:val="left"/>
      <w:pPr>
        <w:ind w:left="5760" w:hanging="360"/>
      </w:pPr>
    </w:lvl>
    <w:lvl w:ilvl="8" w:tplc="4072D222">
      <w:start w:val="1"/>
      <w:numFmt w:val="lowerRoman"/>
      <w:lvlText w:val="%9."/>
      <w:lvlJc w:val="right"/>
      <w:pPr>
        <w:ind w:left="6480" w:hanging="180"/>
      </w:pPr>
    </w:lvl>
  </w:abstractNum>
  <w:abstractNum w:abstractNumId="4" w15:restartNumberingAfterBreak="0">
    <w:nsid w:val="4102AA53"/>
    <w:multiLevelType w:val="hybridMultilevel"/>
    <w:tmpl w:val="B19AF9AC"/>
    <w:lvl w:ilvl="0" w:tplc="F38E229A">
      <w:start w:val="3"/>
      <w:numFmt w:val="decimal"/>
      <w:lvlText w:val="%1."/>
      <w:lvlJc w:val="left"/>
      <w:pPr>
        <w:ind w:left="720" w:hanging="360"/>
      </w:pPr>
    </w:lvl>
    <w:lvl w:ilvl="1" w:tplc="EE46B00E">
      <w:start w:val="1"/>
      <w:numFmt w:val="lowerLetter"/>
      <w:lvlText w:val="%2."/>
      <w:lvlJc w:val="left"/>
      <w:pPr>
        <w:ind w:left="1440" w:hanging="360"/>
      </w:pPr>
    </w:lvl>
    <w:lvl w:ilvl="2" w:tplc="AAFADA56">
      <w:start w:val="1"/>
      <w:numFmt w:val="lowerRoman"/>
      <w:lvlText w:val="%3."/>
      <w:lvlJc w:val="right"/>
      <w:pPr>
        <w:ind w:left="2160" w:hanging="180"/>
      </w:pPr>
    </w:lvl>
    <w:lvl w:ilvl="3" w:tplc="C914BCC2">
      <w:start w:val="1"/>
      <w:numFmt w:val="decimal"/>
      <w:lvlText w:val="%4."/>
      <w:lvlJc w:val="left"/>
      <w:pPr>
        <w:ind w:left="2880" w:hanging="360"/>
      </w:pPr>
    </w:lvl>
    <w:lvl w:ilvl="4" w:tplc="F5545996">
      <w:start w:val="1"/>
      <w:numFmt w:val="lowerLetter"/>
      <w:lvlText w:val="%5."/>
      <w:lvlJc w:val="left"/>
      <w:pPr>
        <w:ind w:left="3600" w:hanging="360"/>
      </w:pPr>
    </w:lvl>
    <w:lvl w:ilvl="5" w:tplc="34A290BC">
      <w:start w:val="1"/>
      <w:numFmt w:val="lowerRoman"/>
      <w:lvlText w:val="%6."/>
      <w:lvlJc w:val="right"/>
      <w:pPr>
        <w:ind w:left="4320" w:hanging="180"/>
      </w:pPr>
    </w:lvl>
    <w:lvl w:ilvl="6" w:tplc="F1501740">
      <w:start w:val="1"/>
      <w:numFmt w:val="decimal"/>
      <w:lvlText w:val="%7."/>
      <w:lvlJc w:val="left"/>
      <w:pPr>
        <w:ind w:left="5040" w:hanging="360"/>
      </w:pPr>
    </w:lvl>
    <w:lvl w:ilvl="7" w:tplc="4BE8877E">
      <w:start w:val="1"/>
      <w:numFmt w:val="lowerLetter"/>
      <w:lvlText w:val="%8."/>
      <w:lvlJc w:val="left"/>
      <w:pPr>
        <w:ind w:left="5760" w:hanging="360"/>
      </w:pPr>
    </w:lvl>
    <w:lvl w:ilvl="8" w:tplc="6428E9E8">
      <w:start w:val="1"/>
      <w:numFmt w:val="lowerRoman"/>
      <w:lvlText w:val="%9."/>
      <w:lvlJc w:val="right"/>
      <w:pPr>
        <w:ind w:left="6480" w:hanging="180"/>
      </w:pPr>
    </w:lvl>
  </w:abstractNum>
  <w:abstractNum w:abstractNumId="5" w15:restartNumberingAfterBreak="0">
    <w:nsid w:val="58EDCB21"/>
    <w:multiLevelType w:val="hybridMultilevel"/>
    <w:tmpl w:val="8D846C3A"/>
    <w:lvl w:ilvl="0" w:tplc="4EBA9C4C">
      <w:start w:val="4"/>
      <w:numFmt w:val="decimal"/>
      <w:lvlText w:val="%1."/>
      <w:lvlJc w:val="left"/>
      <w:pPr>
        <w:ind w:left="720" w:hanging="360"/>
      </w:pPr>
    </w:lvl>
    <w:lvl w:ilvl="1" w:tplc="ACE45584">
      <w:start w:val="1"/>
      <w:numFmt w:val="lowerLetter"/>
      <w:lvlText w:val="%2."/>
      <w:lvlJc w:val="left"/>
      <w:pPr>
        <w:ind w:left="1440" w:hanging="360"/>
      </w:pPr>
    </w:lvl>
    <w:lvl w:ilvl="2" w:tplc="133AE736">
      <w:start w:val="1"/>
      <w:numFmt w:val="lowerRoman"/>
      <w:lvlText w:val="%3."/>
      <w:lvlJc w:val="right"/>
      <w:pPr>
        <w:ind w:left="2160" w:hanging="180"/>
      </w:pPr>
    </w:lvl>
    <w:lvl w:ilvl="3" w:tplc="B3AC6F84">
      <w:start w:val="1"/>
      <w:numFmt w:val="decimal"/>
      <w:lvlText w:val="%4."/>
      <w:lvlJc w:val="left"/>
      <w:pPr>
        <w:ind w:left="2880" w:hanging="360"/>
      </w:pPr>
    </w:lvl>
    <w:lvl w:ilvl="4" w:tplc="9B884B2A">
      <w:start w:val="1"/>
      <w:numFmt w:val="lowerLetter"/>
      <w:lvlText w:val="%5."/>
      <w:lvlJc w:val="left"/>
      <w:pPr>
        <w:ind w:left="3600" w:hanging="360"/>
      </w:pPr>
    </w:lvl>
    <w:lvl w:ilvl="5" w:tplc="11B00126">
      <w:start w:val="1"/>
      <w:numFmt w:val="lowerRoman"/>
      <w:lvlText w:val="%6."/>
      <w:lvlJc w:val="right"/>
      <w:pPr>
        <w:ind w:left="4320" w:hanging="180"/>
      </w:pPr>
    </w:lvl>
    <w:lvl w:ilvl="6" w:tplc="900A4008">
      <w:start w:val="1"/>
      <w:numFmt w:val="decimal"/>
      <w:lvlText w:val="%7."/>
      <w:lvlJc w:val="left"/>
      <w:pPr>
        <w:ind w:left="5040" w:hanging="360"/>
      </w:pPr>
    </w:lvl>
    <w:lvl w:ilvl="7" w:tplc="D19E4C8C">
      <w:start w:val="1"/>
      <w:numFmt w:val="lowerLetter"/>
      <w:lvlText w:val="%8."/>
      <w:lvlJc w:val="left"/>
      <w:pPr>
        <w:ind w:left="5760" w:hanging="360"/>
      </w:pPr>
    </w:lvl>
    <w:lvl w:ilvl="8" w:tplc="0E120BA6">
      <w:start w:val="1"/>
      <w:numFmt w:val="lowerRoman"/>
      <w:lvlText w:val="%9."/>
      <w:lvlJc w:val="right"/>
      <w:pPr>
        <w:ind w:left="6480" w:hanging="180"/>
      </w:pPr>
    </w:lvl>
  </w:abstractNum>
  <w:abstractNum w:abstractNumId="6" w15:restartNumberingAfterBreak="0">
    <w:nsid w:val="5DBE3E38"/>
    <w:multiLevelType w:val="hybridMultilevel"/>
    <w:tmpl w:val="591A931E"/>
    <w:lvl w:ilvl="0" w:tplc="6032EE5C">
      <w:start w:val="1"/>
      <w:numFmt w:val="decimal"/>
      <w:lvlText w:val="%1."/>
      <w:lvlJc w:val="left"/>
      <w:pPr>
        <w:ind w:left="720" w:hanging="360"/>
      </w:pPr>
    </w:lvl>
    <w:lvl w:ilvl="1" w:tplc="CBACFE78">
      <w:start w:val="1"/>
      <w:numFmt w:val="lowerLetter"/>
      <w:lvlText w:val="%2."/>
      <w:lvlJc w:val="left"/>
      <w:pPr>
        <w:ind w:left="1440" w:hanging="360"/>
      </w:pPr>
    </w:lvl>
    <w:lvl w:ilvl="2" w:tplc="C8DE98F4">
      <w:start w:val="1"/>
      <w:numFmt w:val="lowerRoman"/>
      <w:lvlText w:val="%3."/>
      <w:lvlJc w:val="right"/>
      <w:pPr>
        <w:ind w:left="2160" w:hanging="180"/>
      </w:pPr>
    </w:lvl>
    <w:lvl w:ilvl="3" w:tplc="70E46FBC">
      <w:start w:val="1"/>
      <w:numFmt w:val="decimal"/>
      <w:lvlText w:val="%4."/>
      <w:lvlJc w:val="left"/>
      <w:pPr>
        <w:ind w:left="2880" w:hanging="360"/>
      </w:pPr>
    </w:lvl>
    <w:lvl w:ilvl="4" w:tplc="08D4325A">
      <w:start w:val="1"/>
      <w:numFmt w:val="lowerLetter"/>
      <w:lvlText w:val="%5."/>
      <w:lvlJc w:val="left"/>
      <w:pPr>
        <w:ind w:left="3600" w:hanging="360"/>
      </w:pPr>
    </w:lvl>
    <w:lvl w:ilvl="5" w:tplc="1A488076">
      <w:start w:val="1"/>
      <w:numFmt w:val="lowerRoman"/>
      <w:lvlText w:val="%6."/>
      <w:lvlJc w:val="right"/>
      <w:pPr>
        <w:ind w:left="4320" w:hanging="180"/>
      </w:pPr>
    </w:lvl>
    <w:lvl w:ilvl="6" w:tplc="CB644D6E">
      <w:start w:val="1"/>
      <w:numFmt w:val="decimal"/>
      <w:lvlText w:val="%7."/>
      <w:lvlJc w:val="left"/>
      <w:pPr>
        <w:ind w:left="5040" w:hanging="360"/>
      </w:pPr>
    </w:lvl>
    <w:lvl w:ilvl="7" w:tplc="00F408B4">
      <w:start w:val="1"/>
      <w:numFmt w:val="lowerLetter"/>
      <w:lvlText w:val="%8."/>
      <w:lvlJc w:val="left"/>
      <w:pPr>
        <w:ind w:left="5760" w:hanging="360"/>
      </w:pPr>
    </w:lvl>
    <w:lvl w:ilvl="8" w:tplc="4A3C6D92">
      <w:start w:val="1"/>
      <w:numFmt w:val="lowerRoman"/>
      <w:lvlText w:val="%9."/>
      <w:lvlJc w:val="right"/>
      <w:pPr>
        <w:ind w:left="6480" w:hanging="180"/>
      </w:pPr>
    </w:lvl>
  </w:abstractNum>
  <w:abstractNum w:abstractNumId="7" w15:restartNumberingAfterBreak="0">
    <w:nsid w:val="744D7A65"/>
    <w:multiLevelType w:val="multilevel"/>
    <w:tmpl w:val="69DA4F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842555">
    <w:abstractNumId w:val="5"/>
  </w:num>
  <w:num w:numId="2" w16cid:durableId="549344474">
    <w:abstractNumId w:val="4"/>
  </w:num>
  <w:num w:numId="3" w16cid:durableId="533470670">
    <w:abstractNumId w:val="3"/>
  </w:num>
  <w:num w:numId="4" w16cid:durableId="2134130775">
    <w:abstractNumId w:val="6"/>
  </w:num>
  <w:num w:numId="5" w16cid:durableId="879895737">
    <w:abstractNumId w:val="7"/>
  </w:num>
  <w:num w:numId="6" w16cid:durableId="1992439086">
    <w:abstractNumId w:val="2"/>
  </w:num>
  <w:num w:numId="7" w16cid:durableId="1343704059">
    <w:abstractNumId w:val="1"/>
  </w:num>
  <w:num w:numId="8" w16cid:durableId="966198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997"/>
    <w:rsid w:val="00141E85"/>
    <w:rsid w:val="001C228E"/>
    <w:rsid w:val="00312994"/>
    <w:rsid w:val="00477846"/>
    <w:rsid w:val="00554065"/>
    <w:rsid w:val="005F3E67"/>
    <w:rsid w:val="00614B34"/>
    <w:rsid w:val="006B31AD"/>
    <w:rsid w:val="007620C9"/>
    <w:rsid w:val="00792FBC"/>
    <w:rsid w:val="007B5456"/>
    <w:rsid w:val="00943997"/>
    <w:rsid w:val="00AC7DEC"/>
    <w:rsid w:val="00B341AB"/>
    <w:rsid w:val="00CC0AC7"/>
    <w:rsid w:val="00CE1951"/>
    <w:rsid w:val="00D41B8C"/>
    <w:rsid w:val="00DA7AC9"/>
    <w:rsid w:val="00E0604D"/>
    <w:rsid w:val="00EC7CC7"/>
    <w:rsid w:val="00EF0CF8"/>
    <w:rsid w:val="00FE7369"/>
    <w:rsid w:val="0E0CED87"/>
    <w:rsid w:val="0E8C902B"/>
    <w:rsid w:val="1747E397"/>
    <w:rsid w:val="1C7ED49A"/>
    <w:rsid w:val="1D3489A8"/>
    <w:rsid w:val="2A0F9A07"/>
    <w:rsid w:val="2C3B1FDD"/>
    <w:rsid w:val="32B75022"/>
    <w:rsid w:val="37AC9053"/>
    <w:rsid w:val="40AEB606"/>
    <w:rsid w:val="45916F3B"/>
    <w:rsid w:val="5BBF6A6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24004B"/>
  <w15:docId w15:val="{284AD81B-F660-BA48-A939-43A5EF2C7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43802"/>
    <w:pPr>
      <w:tabs>
        <w:tab w:val="center" w:pos="4513"/>
        <w:tab w:val="right" w:pos="9026"/>
      </w:tabs>
    </w:pPr>
  </w:style>
  <w:style w:type="character" w:customStyle="1" w:styleId="HeaderChar">
    <w:name w:val="Header Char"/>
    <w:basedOn w:val="DefaultParagraphFont"/>
    <w:link w:val="Header"/>
    <w:uiPriority w:val="99"/>
    <w:rsid w:val="00443802"/>
    <w:rPr>
      <w:rFonts w:ascii="Arial" w:eastAsia="Arial" w:hAnsi="Arial" w:cs="Arial"/>
      <w:lang w:val="en-GB"/>
    </w:rPr>
  </w:style>
  <w:style w:type="paragraph" w:styleId="Footer">
    <w:name w:val="footer"/>
    <w:basedOn w:val="Normal"/>
    <w:link w:val="FooterChar"/>
    <w:uiPriority w:val="99"/>
    <w:unhideWhenUsed/>
    <w:rsid w:val="00443802"/>
    <w:pPr>
      <w:tabs>
        <w:tab w:val="center" w:pos="4513"/>
        <w:tab w:val="right" w:pos="9026"/>
      </w:tabs>
    </w:pPr>
  </w:style>
  <w:style w:type="character" w:customStyle="1" w:styleId="FooterChar">
    <w:name w:val="Footer Char"/>
    <w:basedOn w:val="DefaultParagraphFont"/>
    <w:link w:val="Footer"/>
    <w:uiPriority w:val="99"/>
    <w:rsid w:val="00443802"/>
    <w:rPr>
      <w:rFonts w:ascii="Arial" w:eastAsia="Arial" w:hAnsi="Arial" w:cs="Arial"/>
      <w:lang w:val="en-GB"/>
    </w:rPr>
  </w:style>
  <w:style w:type="paragraph" w:customStyle="1" w:styleId="BasicParagraph">
    <w:name w:val="[Basic Paragraph]"/>
    <w:basedOn w:val="Normal"/>
    <w:uiPriority w:val="99"/>
    <w:rsid w:val="00443802"/>
    <w:pPr>
      <w:widowControl/>
      <w:adjustRightInd w:val="0"/>
      <w:spacing w:line="288" w:lineRule="auto"/>
      <w:textAlignment w:val="center"/>
    </w:pPr>
    <w:rPr>
      <w:rFonts w:ascii="Colfax" w:eastAsiaTheme="minorHAnsi" w:hAnsi="Colfax" w:cs="Colfax"/>
      <w:color w:val="05476B"/>
      <w:spacing w:val="-1"/>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2772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BADE2D07C15A49AC2B9BC0D304D01B" ma:contentTypeVersion="20" ma:contentTypeDescription="Create a new document." ma:contentTypeScope="" ma:versionID="755dadea0e99bbc1c4e7f879b97f25a5">
  <xsd:schema xmlns:xsd="http://www.w3.org/2001/XMLSchema" xmlns:xs="http://www.w3.org/2001/XMLSchema" xmlns:p="http://schemas.microsoft.com/office/2006/metadata/properties" xmlns:ns2="4ca866a6-28c1-4cdb-aba9-9e83c2acaadc" xmlns:ns3="0407d075-a41c-40ec-977c-515b3b1ad0b0" targetNamespace="http://schemas.microsoft.com/office/2006/metadata/properties" ma:root="true" ma:fieldsID="402f59869f79819a5ac59fcff25a5181" ns2:_="" ns3:_="">
    <xsd:import namespace="4ca866a6-28c1-4cdb-aba9-9e83c2acaadc"/>
    <xsd:import namespace="0407d075-a41c-40ec-977c-515b3b1ad0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MediaServiceOCR" minOccurs="0"/>
                <xsd:element ref="ns2:Dateandtimeuploaded" minOccurs="0"/>
                <xsd:element ref="ns3:SharedWithUsers" minOccurs="0"/>
                <xsd:element ref="ns3:SharedWithDetails" minOccurs="0"/>
                <xsd:element ref="ns2:MediaServiceObjectDetectorVersions" minOccurs="0"/>
                <xsd:element ref="ns2:MediaServiceSearchPropertie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a866a6-28c1-4cdb-aba9-9e83c2acaa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92f357-6a0a-4056-a482-753bd213f00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Dateandtimeuploaded" ma:index="21" nillable="true" ma:displayName="Date and time uploaded" ma:format="DateOnly" ma:internalName="Dateandtimeuploaded">
      <xsd:simpleType>
        <xsd:restriction base="dms:DateTim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407d075-a41c-40ec-977c-515b3b1ad0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ab4f18f-3b5f-4778-be5c-c7c886894a9d}" ma:internalName="TaxCatchAll" ma:showField="CatchAllData" ma:web="0407d075-a41c-40ec-977c-515b3b1ad0b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ca866a6-28c1-4cdb-aba9-9e83c2acaadc">
      <Terms xmlns="http://schemas.microsoft.com/office/infopath/2007/PartnerControls"/>
    </lcf76f155ced4ddcb4097134ff3c332f>
    <TaxCatchAll xmlns="0407d075-a41c-40ec-977c-515b3b1ad0b0" xsi:nil="true"/>
    <Dateandtimeuploaded xmlns="4ca866a6-28c1-4cdb-aba9-9e83c2acaadc" xsi:nil="true"/>
    <Date xmlns="4ca866a6-28c1-4cdb-aba9-9e83c2acaadc" xsi:nil="true"/>
  </documentManagement>
</p:properties>
</file>

<file path=customXml/item4.xml><?xml version="1.0" encoding="utf-8"?>
<go:gDocsCustomXmlDataStorage xmlns:go="http://customooxmlschemas.google.com/" xmlns:r="http://schemas.openxmlformats.org/officeDocument/2006/relationships">
  <go:docsCustomData xmlns:go="http://customooxmlschemas.google.com/" roundtripDataSignature="AMtx7mjiLLy1q66MUnS0zJCAnsfRWFaJUw==">AMUW2mVJjpNrrp8LbSib3Fs/yLilsnUU1RIy+GPy/ianA5zBEVEDEsju4MveaHtSoDKdkvk9wU+SBRtKRzTwIDpix7mh14nNuqbbPw3Nfxh6msPooQoUZcU=</go:docsCustomData>
</go:gDocsCustomXmlDataStorage>
</file>

<file path=customXml/itemProps1.xml><?xml version="1.0" encoding="utf-8"?>
<ds:datastoreItem xmlns:ds="http://schemas.openxmlformats.org/officeDocument/2006/customXml" ds:itemID="{B5F0D714-B72F-4586-85E3-081ACA4D62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a866a6-28c1-4cdb-aba9-9e83c2acaadc"/>
    <ds:schemaRef ds:uri="0407d075-a41c-40ec-977c-515b3b1ad0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0BCBBF-6C47-40DF-997A-E2A771CC5D9B}">
  <ds:schemaRefs>
    <ds:schemaRef ds:uri="http://schemas.microsoft.com/sharepoint/v3/contenttype/forms"/>
  </ds:schemaRefs>
</ds:datastoreItem>
</file>

<file path=customXml/itemProps3.xml><?xml version="1.0" encoding="utf-8"?>
<ds:datastoreItem xmlns:ds="http://schemas.openxmlformats.org/officeDocument/2006/customXml" ds:itemID="{126D4E4A-45E6-43EC-B20A-A848A3FAFD5B}">
  <ds:schemaRefs>
    <ds:schemaRef ds:uri="http://schemas.microsoft.com/office/2006/metadata/properties"/>
    <ds:schemaRef ds:uri="http://schemas.microsoft.com/office/infopath/2007/PartnerControls"/>
    <ds:schemaRef ds:uri="4ca866a6-28c1-4cdb-aba9-9e83c2acaadc"/>
    <ds:schemaRef ds:uri="0407d075-a41c-40ec-977c-515b3b1ad0b0"/>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523</Words>
  <Characters>2984</Characters>
  <Application>Microsoft Office Word</Application>
  <DocSecurity>4</DocSecurity>
  <Lines>24</Lines>
  <Paragraphs>6</Paragraphs>
  <ScaleCrop>false</ScaleCrop>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NHS GM Letterhead</dc:title>
  <dc:creator>user</dc:creator>
  <cp:lastModifiedBy>TETLER, Lucy (NHS GREATER MANCHESTER ICB - 00V)</cp:lastModifiedBy>
  <cp:revision>2</cp:revision>
  <dcterms:created xsi:type="dcterms:W3CDTF">2026-07-22T10:30:00Z</dcterms:created>
  <dcterms:modified xsi:type="dcterms:W3CDTF">2026-07-22T10:30:00Z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2022-06-13T00:00:00Z</vt:filetime>
  </property>
  <property fmtid="{D5CDD505-2E9C-101B-9397-08002B2CF9AE}" pid="3" name="Creator">
    <vt:lpwstr>Adobe InDesign 17.3 (Macintosh)</vt:lpwstr>
  </property>
  <property fmtid="{D5CDD505-2E9C-101B-9397-08002B2CF9AE}" pid="4" name="LastSaved">
    <vt:filetime>2022-06-13T00:00:00Z</vt:filetime>
  </property>
  <property fmtid="{D5CDD505-2E9C-101B-9397-08002B2CF9AE}" pid="5" name="ContentTypeId">
    <vt:lpwstr>0x01010046BADE2D07C15A49AC2B9BC0D304D01B</vt:lpwstr>
  </property>
  <property fmtid="{D5CDD505-2E9C-101B-9397-08002B2CF9AE}" pid="6" name="MediaServiceImageTags">
    <vt:lpwstr/>
  </property>
  <property fmtid="{D5CDD505-2E9C-101B-9397-08002B2CF9AE}" pid="7" name="MSIP_Label_0fcd5627-50a1-46b9-a5da-8b47d5b8ba37_Enabled">
    <vt:lpwstr>true</vt:lpwstr>
  </property>
  <property fmtid="{D5CDD505-2E9C-101B-9397-08002B2CF9AE}" pid="8" name="MSIP_Label_0fcd5627-50a1-46b9-a5da-8b47d5b8ba37_SetDate">
    <vt:lpwstr>2024-08-05T09:52:39Z</vt:lpwstr>
  </property>
  <property fmtid="{D5CDD505-2E9C-101B-9397-08002B2CF9AE}" pid="9" name="MSIP_Label_0fcd5627-50a1-46b9-a5da-8b47d5b8ba37_Method">
    <vt:lpwstr>Privileged</vt:lpwstr>
  </property>
  <property fmtid="{D5CDD505-2E9C-101B-9397-08002B2CF9AE}" pid="10" name="MSIP_Label_0fcd5627-50a1-46b9-a5da-8b47d5b8ba37_Name">
    <vt:lpwstr>Personal Identifiable Data</vt:lpwstr>
  </property>
  <property fmtid="{D5CDD505-2E9C-101B-9397-08002B2CF9AE}" pid="11" name="MSIP_Label_0fcd5627-50a1-46b9-a5da-8b47d5b8ba37_SiteId">
    <vt:lpwstr>bd685510-e9a6-461e-a58e-57c66a653362</vt:lpwstr>
  </property>
  <property fmtid="{D5CDD505-2E9C-101B-9397-08002B2CF9AE}" pid="12" name="MSIP_Label_0fcd5627-50a1-46b9-a5da-8b47d5b8ba37_ActionId">
    <vt:lpwstr>517033fe-8cdf-44ba-a416-a18030c1f2df</vt:lpwstr>
  </property>
  <property fmtid="{D5CDD505-2E9C-101B-9397-08002B2CF9AE}" pid="13" name="MSIP_Label_0fcd5627-50a1-46b9-a5da-8b47d5b8ba37_ContentBits">
    <vt:lpwstr>0</vt:lpwstr>
  </property>
</Properties>
</file>